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A7092" w14:textId="2FC132ED" w:rsidR="0006012C" w:rsidRPr="001B277C" w:rsidRDefault="0006012C">
      <w:pPr>
        <w:rPr>
          <w:rFonts w:ascii="Times New Roman" w:hAnsi="Times New Roman" w:cs="Times New Roman"/>
        </w:rPr>
      </w:pPr>
    </w:p>
    <w:p w14:paraId="56A923D3" w14:textId="4B031CA9" w:rsidR="007917F4" w:rsidRPr="006B7A93" w:rsidRDefault="00472540" w:rsidP="001B277C">
      <w:pPr>
        <w:pStyle w:val="Ttulo"/>
        <w:jc w:val="center"/>
        <w:rPr>
          <w:rFonts w:ascii="Times New Roman" w:hAnsi="Times New Roman" w:cs="Times New Roman"/>
          <w:sz w:val="50"/>
          <w:szCs w:val="50"/>
        </w:rPr>
      </w:pPr>
      <w:r w:rsidRPr="006B7A93">
        <w:rPr>
          <w:rFonts w:ascii="Times New Roman" w:hAnsi="Times New Roman" w:cs="Times New Roman"/>
          <w:sz w:val="50"/>
          <w:szCs w:val="50"/>
        </w:rPr>
        <w:t xml:space="preserve">Ministerio de </w:t>
      </w:r>
      <w:r w:rsidR="00202E7B" w:rsidRPr="006B7A93">
        <w:rPr>
          <w:rFonts w:ascii="Times New Roman" w:hAnsi="Times New Roman" w:cs="Times New Roman"/>
          <w:sz w:val="50"/>
          <w:szCs w:val="50"/>
        </w:rPr>
        <w:t xml:space="preserve">Hacienda y </w:t>
      </w:r>
      <w:r w:rsidRPr="006B7A93">
        <w:rPr>
          <w:rFonts w:ascii="Times New Roman" w:hAnsi="Times New Roman" w:cs="Times New Roman"/>
          <w:sz w:val="50"/>
          <w:szCs w:val="50"/>
        </w:rPr>
        <w:t>Economía</w:t>
      </w:r>
    </w:p>
    <w:p w14:paraId="1DD9E27F" w14:textId="516F4C6C" w:rsidR="007917F4" w:rsidRPr="006B7A93" w:rsidRDefault="00472540" w:rsidP="001B277C">
      <w:pPr>
        <w:pStyle w:val="Ttulo"/>
        <w:jc w:val="center"/>
        <w:rPr>
          <w:rFonts w:ascii="Times New Roman" w:hAnsi="Times New Roman" w:cs="Times New Roman"/>
          <w:sz w:val="50"/>
          <w:szCs w:val="50"/>
        </w:rPr>
      </w:pPr>
      <w:r w:rsidRPr="006B7A93">
        <w:rPr>
          <w:rFonts w:ascii="Times New Roman" w:hAnsi="Times New Roman" w:cs="Times New Roman"/>
          <w:sz w:val="50"/>
          <w:szCs w:val="50"/>
        </w:rPr>
        <w:t>(M</w:t>
      </w:r>
      <w:r w:rsidR="00202E7B" w:rsidRPr="006B7A93">
        <w:rPr>
          <w:rFonts w:ascii="Times New Roman" w:hAnsi="Times New Roman" w:cs="Times New Roman"/>
          <w:sz w:val="50"/>
          <w:szCs w:val="50"/>
        </w:rPr>
        <w:t>H</w:t>
      </w:r>
      <w:r w:rsidRPr="006B7A93">
        <w:rPr>
          <w:rFonts w:ascii="Times New Roman" w:hAnsi="Times New Roman" w:cs="Times New Roman"/>
          <w:sz w:val="50"/>
          <w:szCs w:val="50"/>
        </w:rPr>
        <w:t>E)</w:t>
      </w:r>
    </w:p>
    <w:p w14:paraId="40988C55" w14:textId="77777777" w:rsidR="00472540" w:rsidRPr="001B277C" w:rsidRDefault="00472540" w:rsidP="00472540">
      <w:pPr>
        <w:jc w:val="center"/>
        <w:rPr>
          <w:rFonts w:ascii="Times New Roman" w:hAnsi="Times New Roman" w:cs="Times New Roman"/>
          <w:sz w:val="24"/>
          <w:szCs w:val="24"/>
        </w:rPr>
      </w:pPr>
    </w:p>
    <w:p w14:paraId="0C01E133" w14:textId="77777777" w:rsidR="00472540" w:rsidRPr="001B277C" w:rsidRDefault="00472540" w:rsidP="00472540">
      <w:pPr>
        <w:jc w:val="center"/>
        <w:rPr>
          <w:rFonts w:ascii="Times New Roman" w:hAnsi="Times New Roman" w:cs="Times New Roman"/>
          <w:sz w:val="24"/>
          <w:szCs w:val="24"/>
        </w:rPr>
      </w:pPr>
    </w:p>
    <w:p w14:paraId="1611B16F" w14:textId="77777777" w:rsidR="007917F4" w:rsidRPr="00A41134" w:rsidRDefault="00472540" w:rsidP="000467F1">
      <w:pPr>
        <w:pStyle w:val="Subttulo"/>
        <w:jc w:val="center"/>
        <w:rPr>
          <w:rFonts w:ascii="Times New Roman" w:hAnsi="Times New Roman" w:cs="Times New Roman"/>
          <w:sz w:val="24"/>
          <w:szCs w:val="24"/>
        </w:rPr>
      </w:pPr>
      <w:r w:rsidRPr="00A41134">
        <w:rPr>
          <w:rFonts w:ascii="Times New Roman" w:hAnsi="Times New Roman" w:cs="Times New Roman"/>
          <w:sz w:val="24"/>
          <w:szCs w:val="24"/>
        </w:rPr>
        <w:t>Proyecto de Modernización del Sector de Agua Potable y Saneamiento</w:t>
      </w:r>
    </w:p>
    <w:p w14:paraId="42A91CA5" w14:textId="77777777" w:rsidR="007917F4" w:rsidRPr="00A41134" w:rsidRDefault="00452FA6" w:rsidP="000467F1">
      <w:pPr>
        <w:pStyle w:val="Subttulo"/>
        <w:jc w:val="center"/>
        <w:rPr>
          <w:rFonts w:ascii="Times New Roman" w:hAnsi="Times New Roman" w:cs="Times New Roman"/>
          <w:sz w:val="24"/>
          <w:szCs w:val="24"/>
          <w:lang w:val="pt-BR"/>
        </w:rPr>
      </w:pPr>
      <w:r w:rsidRPr="00A41134">
        <w:rPr>
          <w:rFonts w:ascii="Times New Roman" w:hAnsi="Times New Roman" w:cs="Times New Roman"/>
          <w:sz w:val="24"/>
          <w:szCs w:val="24"/>
          <w:lang w:val="pt-BR"/>
        </w:rPr>
        <w:t>BM-P177823</w:t>
      </w:r>
    </w:p>
    <w:p w14:paraId="1EB1BD5E" w14:textId="77777777" w:rsidR="007917F4" w:rsidRDefault="00472540" w:rsidP="000467F1">
      <w:pPr>
        <w:pStyle w:val="Subttulo"/>
        <w:jc w:val="center"/>
        <w:rPr>
          <w:rFonts w:ascii="Times New Roman" w:hAnsi="Times New Roman" w:cs="Times New Roman"/>
          <w:sz w:val="24"/>
          <w:szCs w:val="24"/>
          <w:lang w:val="pt-BR"/>
        </w:rPr>
      </w:pPr>
      <w:r w:rsidRPr="00A41134">
        <w:rPr>
          <w:rFonts w:ascii="Times New Roman" w:hAnsi="Times New Roman" w:cs="Times New Roman"/>
          <w:sz w:val="24"/>
          <w:szCs w:val="24"/>
          <w:lang w:val="pt-BR"/>
        </w:rPr>
        <w:t xml:space="preserve">Convenio de </w:t>
      </w:r>
      <w:proofErr w:type="spellStart"/>
      <w:r w:rsidR="00E45E2A" w:rsidRPr="00A41134">
        <w:rPr>
          <w:rFonts w:ascii="Times New Roman" w:hAnsi="Times New Roman" w:cs="Times New Roman"/>
          <w:sz w:val="24"/>
          <w:szCs w:val="24"/>
          <w:lang w:val="pt-BR"/>
        </w:rPr>
        <w:t>Pr</w:t>
      </w:r>
      <w:r w:rsidR="00E8317C" w:rsidRPr="00A41134">
        <w:rPr>
          <w:rFonts w:ascii="Times New Roman" w:hAnsi="Times New Roman" w:cs="Times New Roman"/>
          <w:sz w:val="24"/>
          <w:szCs w:val="24"/>
          <w:lang w:val="pt-BR"/>
        </w:rPr>
        <w:t>é</w:t>
      </w:r>
      <w:r w:rsidR="00E45E2A" w:rsidRPr="00A41134">
        <w:rPr>
          <w:rFonts w:ascii="Times New Roman" w:hAnsi="Times New Roman" w:cs="Times New Roman"/>
          <w:sz w:val="24"/>
          <w:szCs w:val="24"/>
          <w:lang w:val="pt-BR"/>
        </w:rPr>
        <w:t>stamo</w:t>
      </w:r>
      <w:proofErr w:type="spellEnd"/>
      <w:r w:rsidRPr="00A41134">
        <w:rPr>
          <w:rFonts w:ascii="Times New Roman" w:hAnsi="Times New Roman" w:cs="Times New Roman"/>
          <w:sz w:val="24"/>
          <w:szCs w:val="24"/>
          <w:lang w:val="pt-BR"/>
        </w:rPr>
        <w:t xml:space="preserve"> BIRF No. 9490-DO</w:t>
      </w:r>
    </w:p>
    <w:p w14:paraId="1F89E540" w14:textId="77777777" w:rsidR="00A41134" w:rsidRPr="00A41134" w:rsidRDefault="00A41134" w:rsidP="00A41134">
      <w:pPr>
        <w:rPr>
          <w:lang w:val="pt-BR"/>
        </w:rPr>
      </w:pPr>
    </w:p>
    <w:p w14:paraId="79003B6E" w14:textId="77777777" w:rsidR="00B734DB" w:rsidRDefault="00B734DB" w:rsidP="00B734DB">
      <w:pPr>
        <w:spacing w:after="0" w:line="240" w:lineRule="auto"/>
        <w:jc w:val="center"/>
        <w:rPr>
          <w:rFonts w:ascii="Times New Roman" w:eastAsia="Times New Roman" w:hAnsi="Times New Roman" w:cs="Times New Roman"/>
          <w:b/>
          <w:bCs/>
          <w:smallCaps/>
          <w:kern w:val="0"/>
          <w:sz w:val="24"/>
          <w:szCs w:val="24"/>
          <w14:ligatures w14:val="none"/>
        </w:rPr>
      </w:pPr>
      <w:r w:rsidRPr="00B734DB">
        <w:rPr>
          <w:rFonts w:ascii="Times New Roman" w:eastAsia="Times New Roman" w:hAnsi="Times New Roman" w:cs="Times New Roman"/>
          <w:b/>
          <w:bCs/>
          <w:smallCaps/>
          <w:kern w:val="0"/>
          <w:sz w:val="24"/>
          <w:szCs w:val="24"/>
          <w14:ligatures w14:val="none"/>
        </w:rPr>
        <w:t>TÉRMINOS DE REFERENCIA</w:t>
      </w:r>
    </w:p>
    <w:p w14:paraId="0F428BC6" w14:textId="66D79F1E" w:rsidR="00DE1F57" w:rsidRDefault="00DE1F57" w:rsidP="00B734DB">
      <w:pPr>
        <w:spacing w:after="0" w:line="240" w:lineRule="auto"/>
        <w:jc w:val="center"/>
        <w:rPr>
          <w:rFonts w:ascii="Times New Roman" w:eastAsia="Times New Roman" w:hAnsi="Times New Roman" w:cs="Times New Roman"/>
          <w:b/>
          <w:bCs/>
          <w:smallCaps/>
          <w:kern w:val="0"/>
          <w:sz w:val="24"/>
          <w:szCs w:val="24"/>
          <w14:ligatures w14:val="none"/>
        </w:rPr>
      </w:pPr>
      <w:r w:rsidRPr="00B734DB">
        <w:rPr>
          <w:rFonts w:ascii="Times New Roman" w:eastAsia="Times New Roman" w:hAnsi="Times New Roman" w:cs="Times New Roman"/>
          <w:b/>
          <w:bCs/>
          <w:smallCaps/>
          <w:kern w:val="0"/>
          <w:sz w:val="24"/>
          <w:szCs w:val="24"/>
          <w14:ligatures w14:val="none"/>
        </w:rPr>
        <w:t>CONTRATACIÓN DE SERVICIOS DE CONSULTORÍA INDIVIDUAL</w:t>
      </w:r>
    </w:p>
    <w:p w14:paraId="4A641224" w14:textId="77777777" w:rsidR="00B734DB" w:rsidRPr="004C55BC" w:rsidRDefault="00B734DB" w:rsidP="00B734DB">
      <w:pPr>
        <w:pStyle w:val="A3-heading2"/>
        <w:spacing w:before="0" w:after="0"/>
        <w:jc w:val="center"/>
        <w:rPr>
          <w:bCs/>
          <w:smallCaps/>
          <w:noProof/>
          <w:spacing w:val="0"/>
          <w:sz w:val="24"/>
          <w:lang w:val="es-DO"/>
        </w:rPr>
      </w:pPr>
      <w:r>
        <w:rPr>
          <w:bCs/>
          <w:smallCaps/>
          <w:noProof/>
          <w:spacing w:val="0"/>
          <w:sz w:val="24"/>
          <w:lang w:val="es-DO"/>
        </w:rPr>
        <w:t>“ANALISTA</w:t>
      </w:r>
      <w:r w:rsidRPr="004C55BC">
        <w:rPr>
          <w:bCs/>
          <w:smallCaps/>
          <w:noProof/>
          <w:spacing w:val="0"/>
          <w:sz w:val="24"/>
          <w:lang w:val="es-DO"/>
        </w:rPr>
        <w:t xml:space="preserve"> DE ADQUISICIONES</w:t>
      </w:r>
      <w:r>
        <w:rPr>
          <w:bCs/>
          <w:smallCaps/>
          <w:noProof/>
          <w:spacing w:val="0"/>
          <w:sz w:val="24"/>
          <w:lang w:val="es-DO"/>
        </w:rPr>
        <w:t>”</w:t>
      </w:r>
    </w:p>
    <w:p w14:paraId="642AF0B3" w14:textId="77777777" w:rsidR="00B734DB" w:rsidRPr="00B734DB" w:rsidRDefault="00B734DB" w:rsidP="00B734DB">
      <w:pPr>
        <w:spacing w:after="0" w:line="240" w:lineRule="auto"/>
        <w:jc w:val="center"/>
        <w:rPr>
          <w:rFonts w:ascii="Times New Roman" w:eastAsia="Times New Roman" w:hAnsi="Times New Roman" w:cs="Times New Roman"/>
          <w:b/>
          <w:bCs/>
          <w:smallCaps/>
          <w:kern w:val="0"/>
          <w:sz w:val="24"/>
          <w:szCs w:val="24"/>
          <w14:ligatures w14:val="none"/>
        </w:rPr>
      </w:pPr>
    </w:p>
    <w:p w14:paraId="74CBD593" w14:textId="77777777" w:rsidR="00202E7B" w:rsidRPr="001B277C" w:rsidRDefault="00202E7B" w:rsidP="000467F1">
      <w:pPr>
        <w:pStyle w:val="Textoindependiente"/>
        <w:jc w:val="center"/>
        <w:rPr>
          <w:rFonts w:ascii="Times New Roman" w:hAnsi="Times New Roman" w:cs="Times New Roman"/>
        </w:rPr>
      </w:pPr>
    </w:p>
    <w:p w14:paraId="1830DE5D" w14:textId="50F0D6D4" w:rsidR="007917F4" w:rsidRPr="00A41134" w:rsidRDefault="00EF5BE3" w:rsidP="000467F1">
      <w:pPr>
        <w:pStyle w:val="Ttulo2"/>
        <w:jc w:val="center"/>
        <w:rPr>
          <w:rFonts w:ascii="Times New Roman" w:hAnsi="Times New Roman" w:cs="Times New Roman"/>
          <w:sz w:val="24"/>
          <w:szCs w:val="24"/>
          <w:lang w:val="pt-BR"/>
        </w:rPr>
      </w:pPr>
      <w:bookmarkStart w:id="0" w:name="_Toc227925703"/>
      <w:r w:rsidRPr="00A41134">
        <w:rPr>
          <w:rFonts w:ascii="Times New Roman" w:hAnsi="Times New Roman" w:cs="Times New Roman"/>
          <w:sz w:val="24"/>
          <w:szCs w:val="24"/>
          <w:lang w:val="pt-BR"/>
        </w:rPr>
        <w:t>DO-M</w:t>
      </w:r>
      <w:r w:rsidR="00B734DB" w:rsidRPr="00A41134">
        <w:rPr>
          <w:rFonts w:ascii="Times New Roman" w:hAnsi="Times New Roman" w:cs="Times New Roman"/>
          <w:sz w:val="24"/>
          <w:szCs w:val="24"/>
          <w:lang w:val="pt-BR"/>
        </w:rPr>
        <w:t>HE</w:t>
      </w:r>
      <w:r w:rsidRPr="00A41134">
        <w:rPr>
          <w:rFonts w:ascii="Times New Roman" w:hAnsi="Times New Roman" w:cs="Times New Roman"/>
          <w:sz w:val="24"/>
          <w:szCs w:val="24"/>
          <w:lang w:val="pt-BR"/>
        </w:rPr>
        <w:t>-</w:t>
      </w:r>
      <w:r w:rsidR="0094528C">
        <w:rPr>
          <w:rFonts w:ascii="Times New Roman" w:hAnsi="Times New Roman" w:cs="Times New Roman"/>
          <w:sz w:val="24"/>
          <w:szCs w:val="24"/>
          <w:lang w:val="pt-BR"/>
        </w:rPr>
        <w:t>552235</w:t>
      </w:r>
      <w:r w:rsidRPr="00A41134">
        <w:rPr>
          <w:rFonts w:ascii="Times New Roman" w:hAnsi="Times New Roman" w:cs="Times New Roman"/>
          <w:sz w:val="24"/>
          <w:szCs w:val="24"/>
          <w:lang w:val="pt-BR"/>
        </w:rPr>
        <w:t>-CS-INDV</w:t>
      </w:r>
      <w:bookmarkEnd w:id="0"/>
    </w:p>
    <w:p w14:paraId="21329FE7" w14:textId="77777777" w:rsidR="00DE1F57" w:rsidRPr="00B734DB" w:rsidRDefault="00DE1F57" w:rsidP="00DE1F57">
      <w:pPr>
        <w:jc w:val="center"/>
        <w:rPr>
          <w:rFonts w:ascii="Times New Roman" w:hAnsi="Times New Roman" w:cs="Times New Roman"/>
          <w:lang w:val="pt-BR"/>
        </w:rPr>
      </w:pPr>
    </w:p>
    <w:p w14:paraId="0EECFEF7" w14:textId="77777777" w:rsidR="00587C73" w:rsidRPr="00B734DB" w:rsidRDefault="00587C73" w:rsidP="00DE1F57">
      <w:pPr>
        <w:jc w:val="center"/>
        <w:rPr>
          <w:rFonts w:ascii="Times New Roman" w:hAnsi="Times New Roman" w:cs="Times New Roman"/>
          <w:lang w:val="pt-BR"/>
        </w:rPr>
      </w:pPr>
    </w:p>
    <w:p w14:paraId="10185E38" w14:textId="77777777" w:rsidR="00587C73" w:rsidRPr="00B734DB" w:rsidRDefault="00587C73" w:rsidP="00DE1F57">
      <w:pPr>
        <w:jc w:val="center"/>
        <w:rPr>
          <w:rFonts w:ascii="Times New Roman" w:hAnsi="Times New Roman" w:cs="Times New Roman"/>
          <w:lang w:val="pt-BR"/>
        </w:rPr>
      </w:pPr>
    </w:p>
    <w:p w14:paraId="593CCB21" w14:textId="77777777" w:rsidR="00587C73" w:rsidRPr="00B734DB" w:rsidRDefault="00587C73" w:rsidP="00DE1F57">
      <w:pPr>
        <w:jc w:val="center"/>
        <w:rPr>
          <w:rFonts w:ascii="Times New Roman" w:hAnsi="Times New Roman" w:cs="Times New Roman"/>
          <w:lang w:val="pt-BR"/>
        </w:rPr>
      </w:pPr>
    </w:p>
    <w:p w14:paraId="7BCFFF27" w14:textId="77777777" w:rsidR="00587C73" w:rsidRPr="00B734DB" w:rsidRDefault="00587C73" w:rsidP="00DE1F57">
      <w:pPr>
        <w:jc w:val="center"/>
        <w:rPr>
          <w:rFonts w:ascii="Times New Roman" w:hAnsi="Times New Roman" w:cs="Times New Roman"/>
          <w:lang w:val="pt-BR"/>
        </w:rPr>
      </w:pPr>
    </w:p>
    <w:p w14:paraId="3FE6E7AD" w14:textId="77777777" w:rsidR="00587C73" w:rsidRPr="00B734DB" w:rsidRDefault="00587C73" w:rsidP="00DE1F57">
      <w:pPr>
        <w:jc w:val="center"/>
        <w:rPr>
          <w:rFonts w:ascii="Times New Roman" w:hAnsi="Times New Roman" w:cs="Times New Roman"/>
          <w:lang w:val="pt-BR"/>
        </w:rPr>
      </w:pPr>
    </w:p>
    <w:p w14:paraId="39CD63B6" w14:textId="77777777" w:rsidR="00587C73" w:rsidRPr="00B734DB" w:rsidRDefault="00587C73" w:rsidP="00DE1F57">
      <w:pPr>
        <w:jc w:val="center"/>
        <w:rPr>
          <w:rFonts w:ascii="Times New Roman" w:hAnsi="Times New Roman" w:cs="Times New Roman"/>
          <w:lang w:val="pt-BR"/>
        </w:rPr>
      </w:pPr>
    </w:p>
    <w:p w14:paraId="4CAD5E36" w14:textId="77777777" w:rsidR="00587C73" w:rsidRPr="00B734DB" w:rsidRDefault="00587C73" w:rsidP="00DE1F57">
      <w:pPr>
        <w:jc w:val="center"/>
        <w:rPr>
          <w:rFonts w:ascii="Times New Roman" w:hAnsi="Times New Roman" w:cs="Times New Roman"/>
          <w:lang w:val="pt-BR"/>
        </w:rPr>
      </w:pPr>
    </w:p>
    <w:p w14:paraId="651E117B" w14:textId="77777777" w:rsidR="00587C73" w:rsidRPr="00B734DB" w:rsidRDefault="00587C73" w:rsidP="00DE1F57">
      <w:pPr>
        <w:jc w:val="center"/>
        <w:rPr>
          <w:rFonts w:ascii="Times New Roman" w:hAnsi="Times New Roman" w:cs="Times New Roman"/>
          <w:lang w:val="pt-BR"/>
        </w:rPr>
      </w:pPr>
    </w:p>
    <w:p w14:paraId="624A90D9" w14:textId="77777777" w:rsidR="00587C73" w:rsidRPr="00B734DB" w:rsidRDefault="00587C73" w:rsidP="00DE1F57">
      <w:pPr>
        <w:jc w:val="center"/>
        <w:rPr>
          <w:rFonts w:ascii="Times New Roman" w:hAnsi="Times New Roman" w:cs="Times New Roman"/>
          <w:lang w:val="pt-BR"/>
        </w:rPr>
      </w:pPr>
    </w:p>
    <w:p w14:paraId="6125BA7F" w14:textId="77777777" w:rsidR="00587C73" w:rsidRDefault="00587C73" w:rsidP="00DE1F57">
      <w:pPr>
        <w:jc w:val="center"/>
        <w:rPr>
          <w:rFonts w:ascii="Times New Roman" w:hAnsi="Times New Roman" w:cs="Times New Roman"/>
          <w:lang w:val="pt-BR"/>
        </w:rPr>
      </w:pPr>
    </w:p>
    <w:p w14:paraId="30146367" w14:textId="77777777" w:rsidR="00A41134" w:rsidRDefault="00A41134" w:rsidP="00DE1F57">
      <w:pPr>
        <w:jc w:val="center"/>
        <w:rPr>
          <w:rFonts w:ascii="Times New Roman" w:hAnsi="Times New Roman" w:cs="Times New Roman"/>
          <w:lang w:val="pt-BR"/>
        </w:rPr>
      </w:pPr>
    </w:p>
    <w:p w14:paraId="517CD373" w14:textId="77777777" w:rsidR="00A41134" w:rsidRDefault="00A41134" w:rsidP="00DE1F57">
      <w:pPr>
        <w:jc w:val="center"/>
        <w:rPr>
          <w:rFonts w:ascii="Times New Roman" w:hAnsi="Times New Roman" w:cs="Times New Roman"/>
          <w:lang w:val="pt-BR"/>
        </w:rPr>
      </w:pPr>
    </w:p>
    <w:p w14:paraId="7CE76055" w14:textId="77777777" w:rsidR="00A41134" w:rsidRPr="00B734DB" w:rsidRDefault="00A41134" w:rsidP="00DE1F57">
      <w:pPr>
        <w:jc w:val="center"/>
        <w:rPr>
          <w:rFonts w:ascii="Times New Roman" w:hAnsi="Times New Roman" w:cs="Times New Roman"/>
          <w:lang w:val="pt-BR"/>
        </w:rPr>
      </w:pPr>
    </w:p>
    <w:p w14:paraId="3721E440" w14:textId="77777777" w:rsidR="00587C73" w:rsidRPr="00B734DB" w:rsidRDefault="00587C73" w:rsidP="00DE1F57">
      <w:pPr>
        <w:jc w:val="center"/>
        <w:rPr>
          <w:rFonts w:ascii="Times New Roman" w:hAnsi="Times New Roman" w:cs="Times New Roman"/>
          <w:lang w:val="pt-BR"/>
        </w:rPr>
      </w:pPr>
    </w:p>
    <w:p w14:paraId="2E94BB91" w14:textId="165313F2" w:rsidR="00587C73" w:rsidRPr="00A41134" w:rsidRDefault="00B41509" w:rsidP="00A91556">
      <w:pPr>
        <w:spacing w:after="0" w:line="240" w:lineRule="auto"/>
        <w:jc w:val="center"/>
        <w:rPr>
          <w:rFonts w:ascii="Times New Roman" w:hAnsi="Times New Roman" w:cs="Times New Roman"/>
          <w:sz w:val="20"/>
          <w:szCs w:val="20"/>
          <w:lang w:val="pt-BR"/>
        </w:rPr>
      </w:pPr>
      <w:r w:rsidRPr="00A41134">
        <w:rPr>
          <w:rFonts w:ascii="Times New Roman" w:hAnsi="Times New Roman" w:cs="Times New Roman"/>
          <w:sz w:val="20"/>
          <w:szCs w:val="20"/>
          <w:lang w:val="pt-BR"/>
        </w:rPr>
        <w:t>Santo Domingo, República Dominicana</w:t>
      </w:r>
    </w:p>
    <w:p w14:paraId="34E6E23E" w14:textId="46DBF08C" w:rsidR="00587C73" w:rsidRPr="00A41134" w:rsidRDefault="00987E52" w:rsidP="00A91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Mayo</w:t>
      </w:r>
      <w:r w:rsidR="00B95EA6" w:rsidRPr="00A41134">
        <w:rPr>
          <w:rFonts w:ascii="Times New Roman" w:hAnsi="Times New Roman" w:cs="Times New Roman"/>
          <w:sz w:val="20"/>
          <w:szCs w:val="20"/>
        </w:rPr>
        <w:t xml:space="preserve"> </w:t>
      </w:r>
      <w:r w:rsidR="00A91556" w:rsidRPr="00A41134">
        <w:rPr>
          <w:rFonts w:ascii="Times New Roman" w:hAnsi="Times New Roman" w:cs="Times New Roman"/>
          <w:sz w:val="20"/>
          <w:szCs w:val="20"/>
        </w:rPr>
        <w:t xml:space="preserve">de </w:t>
      </w:r>
      <w:r w:rsidR="00587C73" w:rsidRPr="00A41134">
        <w:rPr>
          <w:rFonts w:ascii="Times New Roman" w:hAnsi="Times New Roman" w:cs="Times New Roman"/>
          <w:sz w:val="20"/>
          <w:szCs w:val="20"/>
        </w:rPr>
        <w:t>202</w:t>
      </w:r>
      <w:r w:rsidR="00B734DB" w:rsidRPr="00A41134">
        <w:rPr>
          <w:rFonts w:ascii="Times New Roman" w:hAnsi="Times New Roman" w:cs="Times New Roman"/>
          <w:sz w:val="20"/>
          <w:szCs w:val="20"/>
        </w:rPr>
        <w:t>6</w:t>
      </w:r>
    </w:p>
    <w:p w14:paraId="170623BB" w14:textId="282A24A0" w:rsidR="00DE1F57" w:rsidRPr="001B277C" w:rsidRDefault="00DE1F57" w:rsidP="0057514D">
      <w:pPr>
        <w:rPr>
          <w:rFonts w:ascii="Times New Roman" w:hAnsi="Times New Roman" w:cs="Times New Roman"/>
        </w:rPr>
      </w:pPr>
      <w:r w:rsidRPr="001B277C">
        <w:rPr>
          <w:rFonts w:ascii="Times New Roman" w:hAnsi="Times New Roman" w:cs="Times New Roman"/>
        </w:rPr>
        <w:br w:type="page"/>
      </w:r>
    </w:p>
    <w:sdt>
      <w:sdtPr>
        <w:rPr>
          <w:rFonts w:ascii="Times New Roman" w:eastAsiaTheme="minorHAnsi" w:hAnsi="Times New Roman" w:cs="Times New Roman"/>
          <w:color w:val="auto"/>
          <w:kern w:val="2"/>
          <w:sz w:val="22"/>
          <w:szCs w:val="22"/>
          <w:lang w:val="es-DO"/>
          <w14:ligatures w14:val="standardContextual"/>
        </w:rPr>
        <w:id w:val="-1594165571"/>
        <w:docPartObj>
          <w:docPartGallery w:val="Table of Contents"/>
          <w:docPartUnique/>
        </w:docPartObj>
      </w:sdtPr>
      <w:sdtEndPr>
        <w:rPr>
          <w:b/>
          <w:bCs/>
        </w:rPr>
      </w:sdtEndPr>
      <w:sdtContent>
        <w:p w14:paraId="58459AB5" w14:textId="5B173146" w:rsidR="00DE1F57" w:rsidRPr="001B277C" w:rsidRDefault="00DE1F57" w:rsidP="00F449B8">
          <w:pPr>
            <w:pStyle w:val="TtuloTDC"/>
            <w:jc w:val="center"/>
            <w:rPr>
              <w:rFonts w:ascii="Times New Roman" w:hAnsi="Times New Roman" w:cs="Times New Roman"/>
            </w:rPr>
          </w:pPr>
          <w:proofErr w:type="spellStart"/>
          <w:r w:rsidRPr="001B277C">
            <w:rPr>
              <w:rFonts w:ascii="Times New Roman" w:hAnsi="Times New Roman" w:cs="Times New Roman"/>
            </w:rPr>
            <w:t>Contenido</w:t>
          </w:r>
          <w:proofErr w:type="spellEnd"/>
        </w:p>
        <w:p w14:paraId="12AD3311" w14:textId="572E8FAC" w:rsidR="00B956C8" w:rsidRDefault="00FB31E5">
          <w:pPr>
            <w:pStyle w:val="TDC2"/>
            <w:tabs>
              <w:tab w:val="right" w:leader="dot" w:pos="8494"/>
            </w:tabs>
            <w:rPr>
              <w:noProof/>
            </w:rPr>
          </w:pPr>
          <w:hyperlink w:anchor="_Toc227925703" w:history="1">
            <w:r w:rsidR="0057514D">
              <w:rPr>
                <w:noProof/>
                <w:webHidden/>
              </w:rPr>
              <w:tab/>
            </w:r>
          </w:hyperlink>
          <w:r w:rsidR="00DE1F57" w:rsidRPr="001B277C">
            <w:rPr>
              <w:rFonts w:ascii="Times New Roman" w:hAnsi="Times New Roman" w:cs="Times New Roman"/>
            </w:rPr>
            <w:fldChar w:fldCharType="begin"/>
          </w:r>
          <w:r w:rsidR="00DE1F57" w:rsidRPr="001B277C">
            <w:rPr>
              <w:rFonts w:ascii="Times New Roman" w:hAnsi="Times New Roman" w:cs="Times New Roman"/>
              <w:lang w:val="en-US"/>
            </w:rPr>
            <w:instrText xml:space="preserve"> TOC \o "1-3" \h \z \u </w:instrText>
          </w:r>
          <w:r w:rsidR="00DE1F57" w:rsidRPr="001B277C">
            <w:rPr>
              <w:rFonts w:ascii="Times New Roman" w:hAnsi="Times New Roman" w:cs="Times New Roman"/>
            </w:rPr>
            <w:fldChar w:fldCharType="separate"/>
          </w:r>
        </w:p>
        <w:p w14:paraId="198CC682" w14:textId="002CA7B3" w:rsidR="00B956C8" w:rsidRDefault="00FB31E5">
          <w:pPr>
            <w:pStyle w:val="TDC1"/>
            <w:tabs>
              <w:tab w:val="left" w:pos="480"/>
              <w:tab w:val="right" w:leader="dot" w:pos="8494"/>
            </w:tabs>
            <w:rPr>
              <w:rFonts w:eastAsiaTheme="minorEastAsia"/>
              <w:noProof/>
              <w:sz w:val="24"/>
              <w:szCs w:val="24"/>
              <w:lang w:val="en-US"/>
            </w:rPr>
          </w:pPr>
          <w:hyperlink w:anchor="_Toc227925704" w:history="1">
            <w:r w:rsidR="00B956C8" w:rsidRPr="00362B13">
              <w:rPr>
                <w:rStyle w:val="Hipervnculo"/>
                <w:rFonts w:ascii="Times New Roman" w:hAnsi="Times New Roman" w:cs="Times New Roman"/>
                <w:noProof/>
              </w:rPr>
              <w:t>A.</w:t>
            </w:r>
            <w:r w:rsidR="00B956C8">
              <w:rPr>
                <w:rFonts w:eastAsiaTheme="minorEastAsia"/>
                <w:noProof/>
                <w:sz w:val="24"/>
                <w:szCs w:val="24"/>
                <w:lang w:val="en-US"/>
              </w:rPr>
              <w:tab/>
            </w:r>
            <w:r w:rsidR="00B956C8" w:rsidRPr="00362B13">
              <w:rPr>
                <w:rStyle w:val="Hipervnculo"/>
                <w:rFonts w:ascii="Times New Roman" w:hAnsi="Times New Roman" w:cs="Times New Roman"/>
                <w:noProof/>
              </w:rPr>
              <w:t>Antecedentes.</w:t>
            </w:r>
            <w:r w:rsidR="00B956C8">
              <w:rPr>
                <w:noProof/>
                <w:webHidden/>
              </w:rPr>
              <w:tab/>
            </w:r>
            <w:r w:rsidR="00B956C8">
              <w:rPr>
                <w:noProof/>
                <w:webHidden/>
              </w:rPr>
              <w:fldChar w:fldCharType="begin"/>
            </w:r>
            <w:r w:rsidR="00B956C8">
              <w:rPr>
                <w:noProof/>
                <w:webHidden/>
              </w:rPr>
              <w:instrText xml:space="preserve"> PAGEREF _Toc227925704 \h </w:instrText>
            </w:r>
            <w:r w:rsidR="00B956C8">
              <w:rPr>
                <w:noProof/>
                <w:webHidden/>
              </w:rPr>
            </w:r>
            <w:r w:rsidR="00B956C8">
              <w:rPr>
                <w:noProof/>
                <w:webHidden/>
              </w:rPr>
              <w:fldChar w:fldCharType="separate"/>
            </w:r>
            <w:r w:rsidR="0057514D">
              <w:rPr>
                <w:noProof/>
                <w:webHidden/>
              </w:rPr>
              <w:t>3</w:t>
            </w:r>
            <w:r w:rsidR="00B956C8">
              <w:rPr>
                <w:noProof/>
                <w:webHidden/>
              </w:rPr>
              <w:fldChar w:fldCharType="end"/>
            </w:r>
          </w:hyperlink>
        </w:p>
        <w:p w14:paraId="48A81D9A" w14:textId="090D7B4D" w:rsidR="00B956C8" w:rsidRDefault="00FB31E5">
          <w:pPr>
            <w:pStyle w:val="TDC1"/>
            <w:tabs>
              <w:tab w:val="left" w:pos="480"/>
              <w:tab w:val="right" w:leader="dot" w:pos="8494"/>
            </w:tabs>
            <w:rPr>
              <w:rFonts w:eastAsiaTheme="minorEastAsia"/>
              <w:noProof/>
              <w:sz w:val="24"/>
              <w:szCs w:val="24"/>
              <w:lang w:val="en-US"/>
            </w:rPr>
          </w:pPr>
          <w:hyperlink w:anchor="_Toc227925705" w:history="1">
            <w:r w:rsidR="00B956C8" w:rsidRPr="00362B13">
              <w:rPr>
                <w:rStyle w:val="Hipervnculo"/>
                <w:rFonts w:ascii="Times New Roman" w:hAnsi="Times New Roman" w:cs="Times New Roman"/>
                <w:noProof/>
              </w:rPr>
              <w:t>B.</w:t>
            </w:r>
            <w:r w:rsidR="00B956C8">
              <w:rPr>
                <w:rFonts w:eastAsiaTheme="minorEastAsia"/>
                <w:noProof/>
                <w:sz w:val="24"/>
                <w:szCs w:val="24"/>
                <w:lang w:val="en-US"/>
              </w:rPr>
              <w:tab/>
            </w:r>
            <w:r w:rsidR="00B956C8" w:rsidRPr="00362B13">
              <w:rPr>
                <w:rStyle w:val="Hipervnculo"/>
                <w:rFonts w:ascii="Times New Roman" w:hAnsi="Times New Roman" w:cs="Times New Roman"/>
                <w:noProof/>
              </w:rPr>
              <w:t>Objetivo de la consultoría.</w:t>
            </w:r>
            <w:r w:rsidR="00B956C8">
              <w:rPr>
                <w:noProof/>
                <w:webHidden/>
              </w:rPr>
              <w:tab/>
            </w:r>
            <w:r w:rsidR="00B956C8">
              <w:rPr>
                <w:noProof/>
                <w:webHidden/>
              </w:rPr>
              <w:fldChar w:fldCharType="begin"/>
            </w:r>
            <w:r w:rsidR="00B956C8">
              <w:rPr>
                <w:noProof/>
                <w:webHidden/>
              </w:rPr>
              <w:instrText xml:space="preserve"> PAGEREF _Toc227925705 \h </w:instrText>
            </w:r>
            <w:r w:rsidR="00B956C8">
              <w:rPr>
                <w:noProof/>
                <w:webHidden/>
              </w:rPr>
            </w:r>
            <w:r w:rsidR="00B956C8">
              <w:rPr>
                <w:noProof/>
                <w:webHidden/>
              </w:rPr>
              <w:fldChar w:fldCharType="separate"/>
            </w:r>
            <w:r w:rsidR="0057514D">
              <w:rPr>
                <w:noProof/>
                <w:webHidden/>
              </w:rPr>
              <w:t>5</w:t>
            </w:r>
            <w:r w:rsidR="00B956C8">
              <w:rPr>
                <w:noProof/>
                <w:webHidden/>
              </w:rPr>
              <w:fldChar w:fldCharType="end"/>
            </w:r>
          </w:hyperlink>
        </w:p>
        <w:p w14:paraId="74847582" w14:textId="5F45161F" w:rsidR="00B956C8" w:rsidRDefault="00FB31E5">
          <w:pPr>
            <w:pStyle w:val="TDC1"/>
            <w:tabs>
              <w:tab w:val="left" w:pos="480"/>
              <w:tab w:val="right" w:leader="dot" w:pos="8494"/>
            </w:tabs>
            <w:rPr>
              <w:rFonts w:eastAsiaTheme="minorEastAsia"/>
              <w:noProof/>
              <w:sz w:val="24"/>
              <w:szCs w:val="24"/>
              <w:lang w:val="en-US"/>
            </w:rPr>
          </w:pPr>
          <w:hyperlink w:anchor="_Toc227925706" w:history="1">
            <w:r w:rsidR="00B956C8" w:rsidRPr="00362B13">
              <w:rPr>
                <w:rStyle w:val="Hipervnculo"/>
                <w:rFonts w:ascii="Times New Roman" w:hAnsi="Times New Roman" w:cs="Times New Roman"/>
                <w:noProof/>
              </w:rPr>
              <w:t>C.</w:t>
            </w:r>
            <w:r w:rsidR="00B956C8">
              <w:rPr>
                <w:rFonts w:eastAsiaTheme="minorEastAsia"/>
                <w:noProof/>
                <w:sz w:val="24"/>
                <w:szCs w:val="24"/>
                <w:lang w:val="en-US"/>
              </w:rPr>
              <w:tab/>
            </w:r>
            <w:r w:rsidR="00B956C8" w:rsidRPr="00362B13">
              <w:rPr>
                <w:rStyle w:val="Hipervnculo"/>
                <w:rFonts w:ascii="Times New Roman" w:hAnsi="Times New Roman" w:cs="Times New Roman"/>
                <w:noProof/>
              </w:rPr>
              <w:t>Alcance de los Servicios</w:t>
            </w:r>
            <w:r w:rsidR="00B956C8">
              <w:rPr>
                <w:noProof/>
                <w:webHidden/>
              </w:rPr>
              <w:tab/>
            </w:r>
            <w:r w:rsidR="00B956C8">
              <w:rPr>
                <w:noProof/>
                <w:webHidden/>
              </w:rPr>
              <w:fldChar w:fldCharType="begin"/>
            </w:r>
            <w:r w:rsidR="00B956C8">
              <w:rPr>
                <w:noProof/>
                <w:webHidden/>
              </w:rPr>
              <w:instrText xml:space="preserve"> PAGEREF _Toc227925706 \h </w:instrText>
            </w:r>
            <w:r w:rsidR="00B956C8">
              <w:rPr>
                <w:noProof/>
                <w:webHidden/>
              </w:rPr>
            </w:r>
            <w:r w:rsidR="00B956C8">
              <w:rPr>
                <w:noProof/>
                <w:webHidden/>
              </w:rPr>
              <w:fldChar w:fldCharType="separate"/>
            </w:r>
            <w:r w:rsidR="0057514D">
              <w:rPr>
                <w:noProof/>
                <w:webHidden/>
              </w:rPr>
              <w:t>5</w:t>
            </w:r>
            <w:r w:rsidR="00B956C8">
              <w:rPr>
                <w:noProof/>
                <w:webHidden/>
              </w:rPr>
              <w:fldChar w:fldCharType="end"/>
            </w:r>
          </w:hyperlink>
        </w:p>
        <w:p w14:paraId="189CF0E5" w14:textId="44B8FDFA" w:rsidR="00B956C8" w:rsidRDefault="00FB31E5">
          <w:pPr>
            <w:pStyle w:val="TDC1"/>
            <w:tabs>
              <w:tab w:val="left" w:pos="480"/>
              <w:tab w:val="right" w:leader="dot" w:pos="8494"/>
            </w:tabs>
            <w:rPr>
              <w:rFonts w:eastAsiaTheme="minorEastAsia"/>
              <w:noProof/>
              <w:sz w:val="24"/>
              <w:szCs w:val="24"/>
              <w:lang w:val="en-US"/>
            </w:rPr>
          </w:pPr>
          <w:hyperlink w:anchor="_Toc227925707" w:history="1">
            <w:r w:rsidR="00B956C8" w:rsidRPr="00362B13">
              <w:rPr>
                <w:rStyle w:val="Hipervnculo"/>
                <w:rFonts w:ascii="Times New Roman" w:hAnsi="Times New Roman" w:cs="Times New Roman"/>
                <w:noProof/>
              </w:rPr>
              <w:t>D.</w:t>
            </w:r>
            <w:r w:rsidR="00B956C8">
              <w:rPr>
                <w:rFonts w:eastAsiaTheme="minorEastAsia"/>
                <w:noProof/>
                <w:sz w:val="24"/>
                <w:szCs w:val="24"/>
                <w:lang w:val="en-US"/>
              </w:rPr>
              <w:tab/>
            </w:r>
            <w:r w:rsidR="00B956C8" w:rsidRPr="00362B13">
              <w:rPr>
                <w:rStyle w:val="Hipervnculo"/>
                <w:rFonts w:ascii="Times New Roman" w:hAnsi="Times New Roman" w:cs="Times New Roman"/>
                <w:noProof/>
              </w:rPr>
              <w:t>Descripción de las actividades del Consultor.</w:t>
            </w:r>
            <w:r w:rsidR="00B956C8">
              <w:rPr>
                <w:noProof/>
                <w:webHidden/>
              </w:rPr>
              <w:tab/>
            </w:r>
            <w:r w:rsidR="00B956C8">
              <w:rPr>
                <w:noProof/>
                <w:webHidden/>
              </w:rPr>
              <w:fldChar w:fldCharType="begin"/>
            </w:r>
            <w:r w:rsidR="00B956C8">
              <w:rPr>
                <w:noProof/>
                <w:webHidden/>
              </w:rPr>
              <w:instrText xml:space="preserve"> PAGEREF _Toc227925707 \h </w:instrText>
            </w:r>
            <w:r w:rsidR="00B956C8">
              <w:rPr>
                <w:noProof/>
                <w:webHidden/>
              </w:rPr>
            </w:r>
            <w:r w:rsidR="00B956C8">
              <w:rPr>
                <w:noProof/>
                <w:webHidden/>
              </w:rPr>
              <w:fldChar w:fldCharType="separate"/>
            </w:r>
            <w:r w:rsidR="0057514D">
              <w:rPr>
                <w:noProof/>
                <w:webHidden/>
              </w:rPr>
              <w:t>5</w:t>
            </w:r>
            <w:r w:rsidR="00B956C8">
              <w:rPr>
                <w:noProof/>
                <w:webHidden/>
              </w:rPr>
              <w:fldChar w:fldCharType="end"/>
            </w:r>
          </w:hyperlink>
        </w:p>
        <w:p w14:paraId="57D22D9F" w14:textId="3D387261" w:rsidR="00B956C8" w:rsidRDefault="00FB31E5">
          <w:pPr>
            <w:pStyle w:val="TDC1"/>
            <w:tabs>
              <w:tab w:val="left" w:pos="480"/>
              <w:tab w:val="right" w:leader="dot" w:pos="8494"/>
            </w:tabs>
            <w:rPr>
              <w:rFonts w:eastAsiaTheme="minorEastAsia"/>
              <w:noProof/>
              <w:sz w:val="24"/>
              <w:szCs w:val="24"/>
              <w:lang w:val="en-US"/>
            </w:rPr>
          </w:pPr>
          <w:hyperlink w:anchor="_Toc227925708" w:history="1">
            <w:r w:rsidR="00B956C8" w:rsidRPr="00362B13">
              <w:rPr>
                <w:rStyle w:val="Hipervnculo"/>
                <w:rFonts w:ascii="Times New Roman" w:hAnsi="Times New Roman" w:cs="Times New Roman"/>
                <w:noProof/>
              </w:rPr>
              <w:t>E.</w:t>
            </w:r>
            <w:r w:rsidR="00B956C8">
              <w:rPr>
                <w:rFonts w:eastAsiaTheme="minorEastAsia"/>
                <w:noProof/>
                <w:sz w:val="24"/>
                <w:szCs w:val="24"/>
                <w:lang w:val="en-US"/>
              </w:rPr>
              <w:tab/>
            </w:r>
            <w:r w:rsidR="00B956C8" w:rsidRPr="00362B13">
              <w:rPr>
                <w:rStyle w:val="Hipervnculo"/>
                <w:rFonts w:ascii="Times New Roman" w:hAnsi="Times New Roman" w:cs="Times New Roman"/>
                <w:noProof/>
              </w:rPr>
              <w:t>Resultados o productos esperados de la Consultoría.</w:t>
            </w:r>
            <w:r w:rsidR="00B956C8">
              <w:rPr>
                <w:noProof/>
                <w:webHidden/>
              </w:rPr>
              <w:tab/>
            </w:r>
            <w:r w:rsidR="00B956C8">
              <w:rPr>
                <w:noProof/>
                <w:webHidden/>
              </w:rPr>
              <w:fldChar w:fldCharType="begin"/>
            </w:r>
            <w:r w:rsidR="00B956C8">
              <w:rPr>
                <w:noProof/>
                <w:webHidden/>
              </w:rPr>
              <w:instrText xml:space="preserve"> PAGEREF _Toc227925708 \h </w:instrText>
            </w:r>
            <w:r w:rsidR="00B956C8">
              <w:rPr>
                <w:noProof/>
                <w:webHidden/>
              </w:rPr>
            </w:r>
            <w:r w:rsidR="00B956C8">
              <w:rPr>
                <w:noProof/>
                <w:webHidden/>
              </w:rPr>
              <w:fldChar w:fldCharType="separate"/>
            </w:r>
            <w:r w:rsidR="0057514D">
              <w:rPr>
                <w:noProof/>
                <w:webHidden/>
              </w:rPr>
              <w:t>6</w:t>
            </w:r>
            <w:r w:rsidR="00B956C8">
              <w:rPr>
                <w:noProof/>
                <w:webHidden/>
              </w:rPr>
              <w:fldChar w:fldCharType="end"/>
            </w:r>
          </w:hyperlink>
        </w:p>
        <w:p w14:paraId="352D21F3" w14:textId="513E7DC8" w:rsidR="00B956C8" w:rsidRDefault="00FB31E5">
          <w:pPr>
            <w:pStyle w:val="TDC1"/>
            <w:tabs>
              <w:tab w:val="left" w:pos="480"/>
              <w:tab w:val="right" w:leader="dot" w:pos="8494"/>
            </w:tabs>
            <w:rPr>
              <w:rFonts w:eastAsiaTheme="minorEastAsia"/>
              <w:noProof/>
              <w:sz w:val="24"/>
              <w:szCs w:val="24"/>
              <w:lang w:val="en-US"/>
            </w:rPr>
          </w:pPr>
          <w:hyperlink w:anchor="_Toc227925709" w:history="1">
            <w:r w:rsidR="00B956C8" w:rsidRPr="00362B13">
              <w:rPr>
                <w:rStyle w:val="Hipervnculo"/>
                <w:rFonts w:ascii="Times New Roman" w:hAnsi="Times New Roman" w:cs="Times New Roman"/>
                <w:noProof/>
              </w:rPr>
              <w:t>F.</w:t>
            </w:r>
            <w:r w:rsidR="00B956C8">
              <w:rPr>
                <w:rFonts w:eastAsiaTheme="minorEastAsia"/>
                <w:noProof/>
                <w:sz w:val="24"/>
                <w:szCs w:val="24"/>
                <w:lang w:val="en-US"/>
              </w:rPr>
              <w:tab/>
            </w:r>
            <w:r w:rsidR="00B956C8" w:rsidRPr="00362B13">
              <w:rPr>
                <w:rStyle w:val="Hipervnculo"/>
                <w:rFonts w:ascii="Times New Roman" w:hAnsi="Times New Roman" w:cs="Times New Roman"/>
                <w:noProof/>
              </w:rPr>
              <w:t>Requisitos para selección del Consultor.</w:t>
            </w:r>
            <w:r w:rsidR="00B956C8">
              <w:rPr>
                <w:noProof/>
                <w:webHidden/>
              </w:rPr>
              <w:tab/>
            </w:r>
            <w:r w:rsidR="00B956C8">
              <w:rPr>
                <w:noProof/>
                <w:webHidden/>
              </w:rPr>
              <w:fldChar w:fldCharType="begin"/>
            </w:r>
            <w:r w:rsidR="00B956C8">
              <w:rPr>
                <w:noProof/>
                <w:webHidden/>
              </w:rPr>
              <w:instrText xml:space="preserve"> PAGEREF _Toc227925709 \h </w:instrText>
            </w:r>
            <w:r w:rsidR="00B956C8">
              <w:rPr>
                <w:noProof/>
                <w:webHidden/>
              </w:rPr>
            </w:r>
            <w:r w:rsidR="00B956C8">
              <w:rPr>
                <w:noProof/>
                <w:webHidden/>
              </w:rPr>
              <w:fldChar w:fldCharType="separate"/>
            </w:r>
            <w:r w:rsidR="0057514D">
              <w:rPr>
                <w:noProof/>
                <w:webHidden/>
              </w:rPr>
              <w:t>6</w:t>
            </w:r>
            <w:r w:rsidR="00B956C8">
              <w:rPr>
                <w:noProof/>
                <w:webHidden/>
              </w:rPr>
              <w:fldChar w:fldCharType="end"/>
            </w:r>
          </w:hyperlink>
        </w:p>
        <w:p w14:paraId="1F7C446A" w14:textId="0392500E" w:rsidR="00B956C8" w:rsidRDefault="00FB31E5">
          <w:pPr>
            <w:pStyle w:val="TDC1"/>
            <w:tabs>
              <w:tab w:val="left" w:pos="480"/>
              <w:tab w:val="right" w:leader="dot" w:pos="8494"/>
            </w:tabs>
            <w:rPr>
              <w:rFonts w:eastAsiaTheme="minorEastAsia"/>
              <w:noProof/>
              <w:sz w:val="24"/>
              <w:szCs w:val="24"/>
              <w:lang w:val="en-US"/>
            </w:rPr>
          </w:pPr>
          <w:hyperlink w:anchor="_Toc227925710" w:history="1">
            <w:r w:rsidR="00B956C8" w:rsidRPr="00362B13">
              <w:rPr>
                <w:rStyle w:val="Hipervnculo"/>
                <w:rFonts w:ascii="Times New Roman" w:hAnsi="Times New Roman" w:cs="Times New Roman"/>
                <w:noProof/>
                <w:lang w:val="es-AR"/>
              </w:rPr>
              <w:t>G.</w:t>
            </w:r>
            <w:r w:rsidR="00B956C8">
              <w:rPr>
                <w:rFonts w:eastAsiaTheme="minorEastAsia"/>
                <w:noProof/>
                <w:sz w:val="24"/>
                <w:szCs w:val="24"/>
                <w:lang w:val="en-US"/>
              </w:rPr>
              <w:tab/>
            </w:r>
            <w:r w:rsidR="00B956C8" w:rsidRPr="00362B13">
              <w:rPr>
                <w:rStyle w:val="Hipervnculo"/>
                <w:rFonts w:ascii="Times New Roman" w:hAnsi="Times New Roman" w:cs="Times New Roman"/>
                <w:noProof/>
                <w:lang w:val="es-AR"/>
              </w:rPr>
              <w:t>Plazo y tipo de Contratación</w:t>
            </w:r>
            <w:r w:rsidR="00B956C8">
              <w:rPr>
                <w:noProof/>
                <w:webHidden/>
              </w:rPr>
              <w:tab/>
            </w:r>
            <w:r w:rsidR="00B956C8">
              <w:rPr>
                <w:noProof/>
                <w:webHidden/>
              </w:rPr>
              <w:fldChar w:fldCharType="begin"/>
            </w:r>
            <w:r w:rsidR="00B956C8">
              <w:rPr>
                <w:noProof/>
                <w:webHidden/>
              </w:rPr>
              <w:instrText xml:space="preserve"> PAGEREF _Toc227925710 \h </w:instrText>
            </w:r>
            <w:r w:rsidR="00B956C8">
              <w:rPr>
                <w:noProof/>
                <w:webHidden/>
              </w:rPr>
            </w:r>
            <w:r w:rsidR="00B956C8">
              <w:rPr>
                <w:noProof/>
                <w:webHidden/>
              </w:rPr>
              <w:fldChar w:fldCharType="separate"/>
            </w:r>
            <w:r w:rsidR="0057514D">
              <w:rPr>
                <w:noProof/>
                <w:webHidden/>
              </w:rPr>
              <w:t>7</w:t>
            </w:r>
            <w:r w:rsidR="00B956C8">
              <w:rPr>
                <w:noProof/>
                <w:webHidden/>
              </w:rPr>
              <w:fldChar w:fldCharType="end"/>
            </w:r>
          </w:hyperlink>
        </w:p>
        <w:p w14:paraId="7D5967E0" w14:textId="24C111BA" w:rsidR="00B956C8" w:rsidRDefault="00FB31E5">
          <w:pPr>
            <w:pStyle w:val="TDC1"/>
            <w:tabs>
              <w:tab w:val="left" w:pos="480"/>
              <w:tab w:val="right" w:leader="dot" w:pos="8494"/>
            </w:tabs>
            <w:rPr>
              <w:rFonts w:eastAsiaTheme="minorEastAsia"/>
              <w:noProof/>
              <w:sz w:val="24"/>
              <w:szCs w:val="24"/>
              <w:lang w:val="en-US"/>
            </w:rPr>
          </w:pPr>
          <w:hyperlink w:anchor="_Toc227925711" w:history="1">
            <w:r w:rsidR="00B956C8" w:rsidRPr="00362B13">
              <w:rPr>
                <w:rStyle w:val="Hipervnculo"/>
                <w:rFonts w:ascii="Times New Roman" w:hAnsi="Times New Roman" w:cs="Times New Roman"/>
                <w:noProof/>
                <w:lang w:val="es-AR"/>
              </w:rPr>
              <w:t>H.</w:t>
            </w:r>
            <w:r w:rsidR="00B956C8">
              <w:rPr>
                <w:rFonts w:eastAsiaTheme="minorEastAsia"/>
                <w:noProof/>
                <w:sz w:val="24"/>
                <w:szCs w:val="24"/>
                <w:lang w:val="en-US"/>
              </w:rPr>
              <w:tab/>
            </w:r>
            <w:r w:rsidR="00B956C8" w:rsidRPr="00362B13">
              <w:rPr>
                <w:rStyle w:val="Hipervnculo"/>
                <w:rFonts w:ascii="Times New Roman" w:hAnsi="Times New Roman" w:cs="Times New Roman"/>
                <w:noProof/>
                <w:lang w:val="es-AR"/>
              </w:rPr>
              <w:t>Lugar de trabajo</w:t>
            </w:r>
            <w:r w:rsidR="00B956C8">
              <w:rPr>
                <w:noProof/>
                <w:webHidden/>
              </w:rPr>
              <w:tab/>
            </w:r>
            <w:r w:rsidR="00B956C8">
              <w:rPr>
                <w:noProof/>
                <w:webHidden/>
              </w:rPr>
              <w:fldChar w:fldCharType="begin"/>
            </w:r>
            <w:r w:rsidR="00B956C8">
              <w:rPr>
                <w:noProof/>
                <w:webHidden/>
              </w:rPr>
              <w:instrText xml:space="preserve"> PAGEREF _Toc227925711 \h </w:instrText>
            </w:r>
            <w:r w:rsidR="00B956C8">
              <w:rPr>
                <w:noProof/>
                <w:webHidden/>
              </w:rPr>
            </w:r>
            <w:r w:rsidR="00B956C8">
              <w:rPr>
                <w:noProof/>
                <w:webHidden/>
              </w:rPr>
              <w:fldChar w:fldCharType="separate"/>
            </w:r>
            <w:r w:rsidR="0057514D">
              <w:rPr>
                <w:noProof/>
                <w:webHidden/>
              </w:rPr>
              <w:t>8</w:t>
            </w:r>
            <w:r w:rsidR="00B956C8">
              <w:rPr>
                <w:noProof/>
                <w:webHidden/>
              </w:rPr>
              <w:fldChar w:fldCharType="end"/>
            </w:r>
          </w:hyperlink>
        </w:p>
        <w:p w14:paraId="69F3069E" w14:textId="1733AAD2" w:rsidR="00B956C8" w:rsidRDefault="00FB31E5">
          <w:pPr>
            <w:pStyle w:val="TDC1"/>
            <w:tabs>
              <w:tab w:val="left" w:pos="480"/>
              <w:tab w:val="right" w:leader="dot" w:pos="8494"/>
            </w:tabs>
            <w:rPr>
              <w:rFonts w:eastAsiaTheme="minorEastAsia"/>
              <w:noProof/>
              <w:sz w:val="24"/>
              <w:szCs w:val="24"/>
              <w:lang w:val="en-US"/>
            </w:rPr>
          </w:pPr>
          <w:hyperlink w:anchor="_Toc227925712" w:history="1">
            <w:r w:rsidR="00B956C8" w:rsidRPr="00362B13">
              <w:rPr>
                <w:rStyle w:val="Hipervnculo"/>
                <w:rFonts w:ascii="Times New Roman" w:hAnsi="Times New Roman" w:cs="Times New Roman"/>
                <w:noProof/>
                <w:lang w:val="es-AR"/>
              </w:rPr>
              <w:t>I.</w:t>
            </w:r>
            <w:r w:rsidR="00B956C8">
              <w:rPr>
                <w:rFonts w:eastAsiaTheme="minorEastAsia"/>
                <w:noProof/>
                <w:sz w:val="24"/>
                <w:szCs w:val="24"/>
                <w:lang w:val="en-US"/>
              </w:rPr>
              <w:tab/>
            </w:r>
            <w:r w:rsidR="00B956C8" w:rsidRPr="00362B13">
              <w:rPr>
                <w:rStyle w:val="Hipervnculo"/>
                <w:rFonts w:ascii="Times New Roman" w:hAnsi="Times New Roman" w:cs="Times New Roman"/>
                <w:noProof/>
                <w:lang w:val="es-AR"/>
              </w:rPr>
              <w:t>Coordinación y supervisión</w:t>
            </w:r>
            <w:r w:rsidR="00B956C8">
              <w:rPr>
                <w:noProof/>
                <w:webHidden/>
              </w:rPr>
              <w:tab/>
            </w:r>
            <w:r w:rsidR="00B956C8">
              <w:rPr>
                <w:noProof/>
                <w:webHidden/>
              </w:rPr>
              <w:fldChar w:fldCharType="begin"/>
            </w:r>
            <w:r w:rsidR="00B956C8">
              <w:rPr>
                <w:noProof/>
                <w:webHidden/>
              </w:rPr>
              <w:instrText xml:space="preserve"> PAGEREF _Toc227925712 \h </w:instrText>
            </w:r>
            <w:r w:rsidR="00B956C8">
              <w:rPr>
                <w:noProof/>
                <w:webHidden/>
              </w:rPr>
            </w:r>
            <w:r w:rsidR="00B956C8">
              <w:rPr>
                <w:noProof/>
                <w:webHidden/>
              </w:rPr>
              <w:fldChar w:fldCharType="separate"/>
            </w:r>
            <w:r w:rsidR="0057514D">
              <w:rPr>
                <w:noProof/>
                <w:webHidden/>
              </w:rPr>
              <w:t>8</w:t>
            </w:r>
            <w:r w:rsidR="00B956C8">
              <w:rPr>
                <w:noProof/>
                <w:webHidden/>
              </w:rPr>
              <w:fldChar w:fldCharType="end"/>
            </w:r>
          </w:hyperlink>
        </w:p>
        <w:p w14:paraId="2B51BA2F" w14:textId="3D3F6C21" w:rsidR="00B956C8" w:rsidRDefault="00FB31E5">
          <w:pPr>
            <w:pStyle w:val="TDC1"/>
            <w:tabs>
              <w:tab w:val="left" w:pos="480"/>
              <w:tab w:val="right" w:leader="dot" w:pos="8494"/>
            </w:tabs>
            <w:rPr>
              <w:rFonts w:eastAsiaTheme="minorEastAsia"/>
              <w:noProof/>
              <w:sz w:val="24"/>
              <w:szCs w:val="24"/>
              <w:lang w:val="en-US"/>
            </w:rPr>
          </w:pPr>
          <w:hyperlink w:anchor="_Toc227925713" w:history="1">
            <w:r w:rsidR="00B956C8" w:rsidRPr="00362B13">
              <w:rPr>
                <w:rStyle w:val="Hipervnculo"/>
                <w:rFonts w:ascii="Times New Roman" w:hAnsi="Times New Roman" w:cs="Times New Roman"/>
                <w:noProof/>
                <w:lang w:val="es-AR"/>
              </w:rPr>
              <w:t>J.</w:t>
            </w:r>
            <w:r w:rsidR="00B956C8">
              <w:rPr>
                <w:rFonts w:eastAsiaTheme="minorEastAsia"/>
                <w:noProof/>
                <w:sz w:val="24"/>
                <w:szCs w:val="24"/>
                <w:lang w:val="en-US"/>
              </w:rPr>
              <w:tab/>
            </w:r>
            <w:r w:rsidR="00B956C8" w:rsidRPr="00362B13">
              <w:rPr>
                <w:rStyle w:val="Hipervnculo"/>
                <w:rFonts w:ascii="Times New Roman" w:hAnsi="Times New Roman" w:cs="Times New Roman"/>
                <w:noProof/>
                <w:lang w:val="es-AR"/>
              </w:rPr>
              <w:t>Evaluación de desempeño</w:t>
            </w:r>
            <w:r w:rsidR="00B956C8">
              <w:rPr>
                <w:noProof/>
                <w:webHidden/>
              </w:rPr>
              <w:tab/>
            </w:r>
            <w:r w:rsidR="00B956C8">
              <w:rPr>
                <w:noProof/>
                <w:webHidden/>
              </w:rPr>
              <w:fldChar w:fldCharType="begin"/>
            </w:r>
            <w:r w:rsidR="00B956C8">
              <w:rPr>
                <w:noProof/>
                <w:webHidden/>
              </w:rPr>
              <w:instrText xml:space="preserve"> PAGEREF _Toc227925713 \h </w:instrText>
            </w:r>
            <w:r w:rsidR="00B956C8">
              <w:rPr>
                <w:noProof/>
                <w:webHidden/>
              </w:rPr>
            </w:r>
            <w:r w:rsidR="00B956C8">
              <w:rPr>
                <w:noProof/>
                <w:webHidden/>
              </w:rPr>
              <w:fldChar w:fldCharType="separate"/>
            </w:r>
            <w:r w:rsidR="0057514D">
              <w:rPr>
                <w:noProof/>
                <w:webHidden/>
              </w:rPr>
              <w:t>8</w:t>
            </w:r>
            <w:r w:rsidR="00B956C8">
              <w:rPr>
                <w:noProof/>
                <w:webHidden/>
              </w:rPr>
              <w:fldChar w:fldCharType="end"/>
            </w:r>
          </w:hyperlink>
        </w:p>
        <w:p w14:paraId="79606E4B" w14:textId="13EB0F11" w:rsidR="00B956C8" w:rsidRDefault="00FB31E5">
          <w:pPr>
            <w:pStyle w:val="TDC1"/>
            <w:tabs>
              <w:tab w:val="left" w:pos="480"/>
              <w:tab w:val="right" w:leader="dot" w:pos="8494"/>
            </w:tabs>
            <w:rPr>
              <w:rFonts w:eastAsiaTheme="minorEastAsia"/>
              <w:noProof/>
              <w:sz w:val="24"/>
              <w:szCs w:val="24"/>
              <w:lang w:val="en-US"/>
            </w:rPr>
          </w:pPr>
          <w:hyperlink w:anchor="_Toc227925714" w:history="1">
            <w:r w:rsidR="00B956C8" w:rsidRPr="00362B13">
              <w:rPr>
                <w:rStyle w:val="Hipervnculo"/>
                <w:rFonts w:ascii="Times New Roman" w:hAnsi="Times New Roman" w:cs="Times New Roman"/>
                <w:noProof/>
                <w:lang w:val="es-AR"/>
              </w:rPr>
              <w:t>K.</w:t>
            </w:r>
            <w:r w:rsidR="00B956C8">
              <w:rPr>
                <w:rFonts w:eastAsiaTheme="minorEastAsia"/>
                <w:noProof/>
                <w:sz w:val="24"/>
                <w:szCs w:val="24"/>
                <w:lang w:val="en-US"/>
              </w:rPr>
              <w:tab/>
            </w:r>
            <w:r w:rsidR="00B956C8" w:rsidRPr="00362B13">
              <w:rPr>
                <w:rStyle w:val="Hipervnculo"/>
                <w:rFonts w:ascii="Times New Roman" w:hAnsi="Times New Roman" w:cs="Times New Roman"/>
                <w:noProof/>
                <w:lang w:val="es-AR"/>
              </w:rPr>
              <w:t>Presupuesto, fuente de financiamiento y cronograma de pago</w:t>
            </w:r>
            <w:r w:rsidR="00B956C8">
              <w:rPr>
                <w:noProof/>
                <w:webHidden/>
              </w:rPr>
              <w:tab/>
            </w:r>
            <w:r w:rsidR="00B956C8">
              <w:rPr>
                <w:noProof/>
                <w:webHidden/>
              </w:rPr>
              <w:fldChar w:fldCharType="begin"/>
            </w:r>
            <w:r w:rsidR="00B956C8">
              <w:rPr>
                <w:noProof/>
                <w:webHidden/>
              </w:rPr>
              <w:instrText xml:space="preserve"> PAGEREF _Toc227925714 \h </w:instrText>
            </w:r>
            <w:r w:rsidR="00B956C8">
              <w:rPr>
                <w:noProof/>
                <w:webHidden/>
              </w:rPr>
            </w:r>
            <w:r w:rsidR="00B956C8">
              <w:rPr>
                <w:noProof/>
                <w:webHidden/>
              </w:rPr>
              <w:fldChar w:fldCharType="separate"/>
            </w:r>
            <w:r w:rsidR="0057514D">
              <w:rPr>
                <w:noProof/>
                <w:webHidden/>
              </w:rPr>
              <w:t>8</w:t>
            </w:r>
            <w:r w:rsidR="00B956C8">
              <w:rPr>
                <w:noProof/>
                <w:webHidden/>
              </w:rPr>
              <w:fldChar w:fldCharType="end"/>
            </w:r>
          </w:hyperlink>
        </w:p>
        <w:p w14:paraId="03742F8E" w14:textId="14A81FF1" w:rsidR="00B956C8" w:rsidRDefault="00FB31E5">
          <w:pPr>
            <w:pStyle w:val="TDC1"/>
            <w:tabs>
              <w:tab w:val="left" w:pos="480"/>
              <w:tab w:val="right" w:leader="dot" w:pos="8494"/>
            </w:tabs>
            <w:rPr>
              <w:rFonts w:eastAsiaTheme="minorEastAsia"/>
              <w:noProof/>
              <w:sz w:val="24"/>
              <w:szCs w:val="24"/>
              <w:lang w:val="en-US"/>
            </w:rPr>
          </w:pPr>
          <w:hyperlink w:anchor="_Toc227925715" w:history="1">
            <w:r w:rsidR="00B956C8" w:rsidRPr="00362B13">
              <w:rPr>
                <w:rStyle w:val="Hipervnculo"/>
                <w:rFonts w:ascii="Times New Roman" w:hAnsi="Times New Roman" w:cs="Times New Roman"/>
                <w:noProof/>
                <w:lang w:val="es-AR"/>
              </w:rPr>
              <w:t>L.</w:t>
            </w:r>
            <w:r w:rsidR="00B956C8">
              <w:rPr>
                <w:rFonts w:eastAsiaTheme="minorEastAsia"/>
                <w:noProof/>
                <w:sz w:val="24"/>
                <w:szCs w:val="24"/>
                <w:lang w:val="en-US"/>
              </w:rPr>
              <w:tab/>
            </w:r>
            <w:r w:rsidR="00B956C8" w:rsidRPr="00362B13">
              <w:rPr>
                <w:rStyle w:val="Hipervnculo"/>
                <w:rFonts w:ascii="Times New Roman" w:hAnsi="Times New Roman" w:cs="Times New Roman"/>
                <w:noProof/>
                <w:lang w:val="es-AR"/>
              </w:rPr>
              <w:t>Confidencialidad y propiedad de los documentos</w:t>
            </w:r>
            <w:r w:rsidR="00B956C8">
              <w:rPr>
                <w:noProof/>
                <w:webHidden/>
              </w:rPr>
              <w:tab/>
            </w:r>
            <w:r w:rsidR="00B956C8">
              <w:rPr>
                <w:noProof/>
                <w:webHidden/>
              </w:rPr>
              <w:fldChar w:fldCharType="begin"/>
            </w:r>
            <w:r w:rsidR="00B956C8">
              <w:rPr>
                <w:noProof/>
                <w:webHidden/>
              </w:rPr>
              <w:instrText xml:space="preserve"> PAGEREF _Toc227925715 \h </w:instrText>
            </w:r>
            <w:r w:rsidR="00B956C8">
              <w:rPr>
                <w:noProof/>
                <w:webHidden/>
              </w:rPr>
            </w:r>
            <w:r w:rsidR="00B956C8">
              <w:rPr>
                <w:noProof/>
                <w:webHidden/>
              </w:rPr>
              <w:fldChar w:fldCharType="separate"/>
            </w:r>
            <w:r w:rsidR="0057514D">
              <w:rPr>
                <w:noProof/>
                <w:webHidden/>
              </w:rPr>
              <w:t>8</w:t>
            </w:r>
            <w:r w:rsidR="00B956C8">
              <w:rPr>
                <w:noProof/>
                <w:webHidden/>
              </w:rPr>
              <w:fldChar w:fldCharType="end"/>
            </w:r>
          </w:hyperlink>
        </w:p>
        <w:p w14:paraId="1B511B40" w14:textId="351486CC" w:rsidR="00B956C8" w:rsidRDefault="00FB31E5">
          <w:pPr>
            <w:pStyle w:val="TDC1"/>
            <w:tabs>
              <w:tab w:val="right" w:leader="dot" w:pos="8494"/>
            </w:tabs>
            <w:rPr>
              <w:rFonts w:eastAsiaTheme="minorEastAsia"/>
              <w:noProof/>
              <w:sz w:val="24"/>
              <w:szCs w:val="24"/>
              <w:lang w:val="en-US"/>
            </w:rPr>
          </w:pPr>
          <w:hyperlink w:anchor="_Toc227925716" w:history="1">
            <w:r w:rsidR="00B956C8" w:rsidRPr="00362B13">
              <w:rPr>
                <w:rStyle w:val="Hipervnculo"/>
                <w:rFonts w:ascii="Times New Roman" w:hAnsi="Times New Roman" w:cs="Times New Roman"/>
                <w:noProof/>
                <w:lang w:val="es-AR"/>
              </w:rPr>
              <w:t>Anexos:</w:t>
            </w:r>
            <w:r w:rsidR="00B956C8">
              <w:rPr>
                <w:noProof/>
                <w:webHidden/>
              </w:rPr>
              <w:tab/>
            </w:r>
            <w:r w:rsidR="00B956C8">
              <w:rPr>
                <w:noProof/>
                <w:webHidden/>
              </w:rPr>
              <w:fldChar w:fldCharType="begin"/>
            </w:r>
            <w:r w:rsidR="00B956C8">
              <w:rPr>
                <w:noProof/>
                <w:webHidden/>
              </w:rPr>
              <w:instrText xml:space="preserve"> PAGEREF _Toc227925716 \h </w:instrText>
            </w:r>
            <w:r w:rsidR="00B956C8">
              <w:rPr>
                <w:noProof/>
                <w:webHidden/>
              </w:rPr>
            </w:r>
            <w:r w:rsidR="00B956C8">
              <w:rPr>
                <w:noProof/>
                <w:webHidden/>
              </w:rPr>
              <w:fldChar w:fldCharType="separate"/>
            </w:r>
            <w:r w:rsidR="0057514D">
              <w:rPr>
                <w:noProof/>
                <w:webHidden/>
              </w:rPr>
              <w:t>9</w:t>
            </w:r>
            <w:r w:rsidR="00B956C8">
              <w:rPr>
                <w:noProof/>
                <w:webHidden/>
              </w:rPr>
              <w:fldChar w:fldCharType="end"/>
            </w:r>
          </w:hyperlink>
        </w:p>
        <w:p w14:paraId="118F36BA" w14:textId="3B2082B9" w:rsidR="00B956C8" w:rsidRDefault="00FB31E5">
          <w:pPr>
            <w:pStyle w:val="TDC1"/>
            <w:tabs>
              <w:tab w:val="right" w:leader="dot" w:pos="8494"/>
            </w:tabs>
            <w:rPr>
              <w:rFonts w:eastAsiaTheme="minorEastAsia"/>
              <w:noProof/>
              <w:sz w:val="24"/>
              <w:szCs w:val="24"/>
              <w:lang w:val="en-US"/>
            </w:rPr>
          </w:pPr>
          <w:hyperlink w:anchor="_Toc227925717" w:history="1">
            <w:r w:rsidR="00B956C8" w:rsidRPr="00362B13">
              <w:rPr>
                <w:rStyle w:val="Hipervnculo"/>
                <w:rFonts w:ascii="Times New Roman" w:hAnsi="Times New Roman" w:cs="Times New Roman"/>
                <w:noProof/>
                <w:lang w:val="es-AR"/>
              </w:rPr>
              <w:t>ANEXO II</w:t>
            </w:r>
            <w:r w:rsidR="00B956C8">
              <w:rPr>
                <w:noProof/>
                <w:webHidden/>
              </w:rPr>
              <w:tab/>
            </w:r>
            <w:r w:rsidR="00B956C8">
              <w:rPr>
                <w:noProof/>
                <w:webHidden/>
              </w:rPr>
              <w:fldChar w:fldCharType="begin"/>
            </w:r>
            <w:r w:rsidR="00B956C8">
              <w:rPr>
                <w:noProof/>
                <w:webHidden/>
              </w:rPr>
              <w:instrText xml:space="preserve"> PAGEREF _Toc227925717 \h </w:instrText>
            </w:r>
            <w:r w:rsidR="00B956C8">
              <w:rPr>
                <w:noProof/>
                <w:webHidden/>
              </w:rPr>
            </w:r>
            <w:r w:rsidR="00B956C8">
              <w:rPr>
                <w:noProof/>
                <w:webHidden/>
              </w:rPr>
              <w:fldChar w:fldCharType="separate"/>
            </w:r>
            <w:r w:rsidR="0057514D">
              <w:rPr>
                <w:noProof/>
                <w:webHidden/>
              </w:rPr>
              <w:t>10</w:t>
            </w:r>
            <w:r w:rsidR="00B956C8">
              <w:rPr>
                <w:noProof/>
                <w:webHidden/>
              </w:rPr>
              <w:fldChar w:fldCharType="end"/>
            </w:r>
          </w:hyperlink>
        </w:p>
        <w:p w14:paraId="3E333432" w14:textId="6A1B0BA6" w:rsidR="00B956C8" w:rsidRDefault="00FB31E5">
          <w:pPr>
            <w:pStyle w:val="TDC1"/>
            <w:tabs>
              <w:tab w:val="right" w:leader="dot" w:pos="8494"/>
            </w:tabs>
            <w:rPr>
              <w:rFonts w:eastAsiaTheme="minorEastAsia"/>
              <w:noProof/>
              <w:sz w:val="24"/>
              <w:szCs w:val="24"/>
              <w:lang w:val="en-US"/>
            </w:rPr>
          </w:pPr>
          <w:hyperlink w:anchor="_Toc227925718" w:history="1">
            <w:r w:rsidR="00B956C8" w:rsidRPr="00362B13">
              <w:rPr>
                <w:rStyle w:val="Hipervnculo"/>
                <w:rFonts w:ascii="Times New Roman" w:hAnsi="Times New Roman" w:cs="Times New Roman"/>
                <w:noProof/>
                <w:lang w:val="es-AR"/>
              </w:rPr>
              <w:t>CONFLICTO DE INTERÉS</w:t>
            </w:r>
            <w:r w:rsidR="00B956C8">
              <w:rPr>
                <w:noProof/>
                <w:webHidden/>
              </w:rPr>
              <w:tab/>
            </w:r>
            <w:r w:rsidR="00B956C8">
              <w:rPr>
                <w:noProof/>
                <w:webHidden/>
              </w:rPr>
              <w:fldChar w:fldCharType="begin"/>
            </w:r>
            <w:r w:rsidR="00B956C8">
              <w:rPr>
                <w:noProof/>
                <w:webHidden/>
              </w:rPr>
              <w:instrText xml:space="preserve"> PAGEREF _Toc227925718 \h </w:instrText>
            </w:r>
            <w:r w:rsidR="00B956C8">
              <w:rPr>
                <w:noProof/>
                <w:webHidden/>
              </w:rPr>
            </w:r>
            <w:r w:rsidR="00B956C8">
              <w:rPr>
                <w:noProof/>
                <w:webHidden/>
              </w:rPr>
              <w:fldChar w:fldCharType="separate"/>
            </w:r>
            <w:r w:rsidR="0057514D">
              <w:rPr>
                <w:noProof/>
                <w:webHidden/>
              </w:rPr>
              <w:t>10</w:t>
            </w:r>
            <w:r w:rsidR="00B956C8">
              <w:rPr>
                <w:noProof/>
                <w:webHidden/>
              </w:rPr>
              <w:fldChar w:fldCharType="end"/>
            </w:r>
          </w:hyperlink>
        </w:p>
        <w:p w14:paraId="4D662599" w14:textId="0FD12EAE" w:rsidR="00B956C8" w:rsidRDefault="00FB31E5">
          <w:pPr>
            <w:pStyle w:val="TDC1"/>
            <w:tabs>
              <w:tab w:val="right" w:leader="dot" w:pos="8494"/>
            </w:tabs>
            <w:rPr>
              <w:rFonts w:eastAsiaTheme="minorEastAsia"/>
              <w:noProof/>
              <w:sz w:val="24"/>
              <w:szCs w:val="24"/>
              <w:lang w:val="en-US"/>
            </w:rPr>
          </w:pPr>
          <w:hyperlink w:anchor="_Toc227925719" w:history="1">
            <w:r w:rsidR="00B956C8" w:rsidRPr="00362B13">
              <w:rPr>
                <w:rStyle w:val="Hipervnculo"/>
                <w:rFonts w:ascii="Times New Roman" w:hAnsi="Times New Roman" w:cs="Times New Roman"/>
                <w:noProof/>
                <w:lang w:val="es-AR"/>
              </w:rPr>
              <w:t>ANEXO III</w:t>
            </w:r>
            <w:r w:rsidR="00B956C8">
              <w:rPr>
                <w:noProof/>
                <w:webHidden/>
              </w:rPr>
              <w:tab/>
            </w:r>
            <w:r w:rsidR="00B956C8">
              <w:rPr>
                <w:noProof/>
                <w:webHidden/>
              </w:rPr>
              <w:fldChar w:fldCharType="begin"/>
            </w:r>
            <w:r w:rsidR="00B956C8">
              <w:rPr>
                <w:noProof/>
                <w:webHidden/>
              </w:rPr>
              <w:instrText xml:space="preserve"> PAGEREF _Toc227925719 \h </w:instrText>
            </w:r>
            <w:r w:rsidR="00B956C8">
              <w:rPr>
                <w:noProof/>
                <w:webHidden/>
              </w:rPr>
            </w:r>
            <w:r w:rsidR="00B956C8">
              <w:rPr>
                <w:noProof/>
                <w:webHidden/>
              </w:rPr>
              <w:fldChar w:fldCharType="separate"/>
            </w:r>
            <w:r w:rsidR="0057514D">
              <w:rPr>
                <w:noProof/>
                <w:webHidden/>
              </w:rPr>
              <w:t>13</w:t>
            </w:r>
            <w:r w:rsidR="00B956C8">
              <w:rPr>
                <w:noProof/>
                <w:webHidden/>
              </w:rPr>
              <w:fldChar w:fldCharType="end"/>
            </w:r>
          </w:hyperlink>
        </w:p>
        <w:p w14:paraId="62BD4AB4" w14:textId="690498E1" w:rsidR="00B956C8" w:rsidRDefault="00FB31E5">
          <w:pPr>
            <w:pStyle w:val="TDC1"/>
            <w:tabs>
              <w:tab w:val="right" w:leader="dot" w:pos="8494"/>
            </w:tabs>
            <w:rPr>
              <w:rFonts w:eastAsiaTheme="minorEastAsia"/>
              <w:noProof/>
              <w:sz w:val="24"/>
              <w:szCs w:val="24"/>
              <w:lang w:val="en-US"/>
            </w:rPr>
          </w:pPr>
          <w:hyperlink w:anchor="_Toc227925720" w:history="1">
            <w:r w:rsidR="00B956C8" w:rsidRPr="00362B13">
              <w:rPr>
                <w:rStyle w:val="Hipervnculo"/>
                <w:rFonts w:ascii="Times New Roman" w:hAnsi="Times New Roman" w:cs="Times New Roman"/>
                <w:noProof/>
                <w:lang w:val="es-AR"/>
              </w:rPr>
              <w:t>FORMATO DE PRESENTACIÓN DE PERFIL</w:t>
            </w:r>
            <w:r w:rsidR="00B956C8">
              <w:rPr>
                <w:noProof/>
                <w:webHidden/>
              </w:rPr>
              <w:tab/>
            </w:r>
            <w:r w:rsidR="00B956C8">
              <w:rPr>
                <w:noProof/>
                <w:webHidden/>
              </w:rPr>
              <w:fldChar w:fldCharType="begin"/>
            </w:r>
            <w:r w:rsidR="00B956C8">
              <w:rPr>
                <w:noProof/>
                <w:webHidden/>
              </w:rPr>
              <w:instrText xml:space="preserve"> PAGEREF _Toc227925720 \h </w:instrText>
            </w:r>
            <w:r w:rsidR="00B956C8">
              <w:rPr>
                <w:noProof/>
                <w:webHidden/>
              </w:rPr>
            </w:r>
            <w:r w:rsidR="00B956C8">
              <w:rPr>
                <w:noProof/>
                <w:webHidden/>
              </w:rPr>
              <w:fldChar w:fldCharType="separate"/>
            </w:r>
            <w:r w:rsidR="0057514D">
              <w:rPr>
                <w:noProof/>
                <w:webHidden/>
              </w:rPr>
              <w:t>13</w:t>
            </w:r>
            <w:r w:rsidR="00B956C8">
              <w:rPr>
                <w:noProof/>
                <w:webHidden/>
              </w:rPr>
              <w:fldChar w:fldCharType="end"/>
            </w:r>
          </w:hyperlink>
        </w:p>
        <w:p w14:paraId="014CE59A" w14:textId="12E7B95B" w:rsidR="00DE1F57" w:rsidRPr="001B277C" w:rsidRDefault="00DE1F57">
          <w:pPr>
            <w:rPr>
              <w:rFonts w:ascii="Times New Roman" w:hAnsi="Times New Roman" w:cs="Times New Roman"/>
              <w:lang w:val="en-US"/>
            </w:rPr>
          </w:pPr>
          <w:r w:rsidRPr="001B277C">
            <w:rPr>
              <w:rFonts w:ascii="Times New Roman" w:hAnsi="Times New Roman" w:cs="Times New Roman"/>
              <w:b/>
              <w:bCs/>
            </w:rPr>
            <w:fldChar w:fldCharType="end"/>
          </w:r>
        </w:p>
      </w:sdtContent>
    </w:sdt>
    <w:p w14:paraId="3E900C19" w14:textId="77777777" w:rsidR="00DE1F57" w:rsidRPr="001B277C" w:rsidRDefault="00DE1F57" w:rsidP="00DE1F57">
      <w:pPr>
        <w:jc w:val="center"/>
        <w:rPr>
          <w:rFonts w:ascii="Times New Roman" w:hAnsi="Times New Roman" w:cs="Times New Roman"/>
          <w:lang w:val="en-US"/>
        </w:rPr>
      </w:pPr>
    </w:p>
    <w:p w14:paraId="22DA1B72" w14:textId="6BAC6C0E" w:rsidR="00DE1F57" w:rsidRPr="001B277C" w:rsidRDefault="00DE1F57" w:rsidP="00DE1F57">
      <w:pPr>
        <w:rPr>
          <w:rFonts w:ascii="Times New Roman" w:hAnsi="Times New Roman" w:cs="Times New Roman"/>
          <w:lang w:val="en-US"/>
        </w:rPr>
      </w:pPr>
      <w:r w:rsidRPr="001B277C">
        <w:rPr>
          <w:rFonts w:ascii="Times New Roman" w:hAnsi="Times New Roman" w:cs="Times New Roman"/>
          <w:lang w:val="en-US"/>
        </w:rPr>
        <w:br w:type="page"/>
      </w:r>
    </w:p>
    <w:p w14:paraId="6C00D36A" w14:textId="26B44D9B" w:rsidR="00DE1F57" w:rsidRPr="001B277C" w:rsidRDefault="00DE1F57" w:rsidP="00C36CB2">
      <w:pPr>
        <w:pStyle w:val="Ttulo1"/>
        <w:numPr>
          <w:ilvl w:val="0"/>
          <w:numId w:val="5"/>
        </w:numPr>
        <w:spacing w:line="240" w:lineRule="auto"/>
        <w:rPr>
          <w:rFonts w:ascii="Times New Roman" w:hAnsi="Times New Roman" w:cs="Times New Roman"/>
          <w:sz w:val="24"/>
          <w:szCs w:val="24"/>
        </w:rPr>
      </w:pPr>
      <w:bookmarkStart w:id="1" w:name="_Toc227925704"/>
      <w:r w:rsidRPr="001B277C">
        <w:rPr>
          <w:rFonts w:ascii="Times New Roman" w:hAnsi="Times New Roman" w:cs="Times New Roman"/>
          <w:sz w:val="24"/>
          <w:szCs w:val="24"/>
        </w:rPr>
        <w:lastRenderedPageBreak/>
        <w:t>Antecedentes.</w:t>
      </w:r>
      <w:bookmarkEnd w:id="1"/>
      <w:r w:rsidRPr="001B277C">
        <w:rPr>
          <w:rFonts w:ascii="Times New Roman" w:hAnsi="Times New Roman" w:cs="Times New Roman"/>
          <w:sz w:val="24"/>
          <w:szCs w:val="24"/>
        </w:rPr>
        <w:t xml:space="preserve"> </w:t>
      </w:r>
    </w:p>
    <w:p w14:paraId="6BA5B481" w14:textId="77777777" w:rsidR="00DE1F57" w:rsidRPr="001B277C" w:rsidRDefault="00DE1F57" w:rsidP="00C36CB2">
      <w:pPr>
        <w:spacing w:after="0" w:line="240" w:lineRule="auto"/>
        <w:jc w:val="both"/>
        <w:rPr>
          <w:rFonts w:ascii="Times New Roman" w:hAnsi="Times New Roman" w:cs="Times New Roman"/>
          <w:sz w:val="24"/>
          <w:szCs w:val="24"/>
        </w:rPr>
      </w:pPr>
    </w:p>
    <w:p w14:paraId="2B67083B" w14:textId="77777777" w:rsidR="007917F4" w:rsidRPr="001B277C" w:rsidRDefault="00D35CBB" w:rsidP="00B734DB">
      <w:pPr>
        <w:pStyle w:val="Textoindependiente"/>
        <w:jc w:val="both"/>
        <w:rPr>
          <w:rFonts w:ascii="Times New Roman" w:hAnsi="Times New Roman" w:cs="Times New Roman"/>
        </w:rPr>
      </w:pPr>
      <w:r w:rsidRPr="001B277C">
        <w:rPr>
          <w:rFonts w:ascii="Times New Roman" w:hAnsi="Times New Roman" w:cs="Times New Roman"/>
        </w:rPr>
        <w:t xml:space="preserve">Como respuesta a los desafíos nacionales en la temática del agua, y alineados a la Estrategia Nacional de Desarrollo, las políticas del gobierno y los objetivos de desarrollo sostenible, el Gobierno Dominicano estableció el Pacto del Agua 2021-2036. Este pacto busca ser el sustento de la política de Estado para la reforma institucional y de la gobernanza, la capitalización y la modernización para la sostenibilidad y la equidad en la gestión del agua en el país. </w:t>
      </w:r>
    </w:p>
    <w:p w14:paraId="6E01CF71" w14:textId="77777777" w:rsidR="007917F4" w:rsidRPr="001B277C" w:rsidRDefault="00D35CBB" w:rsidP="00B734DB">
      <w:pPr>
        <w:pStyle w:val="Textoindependiente"/>
        <w:jc w:val="both"/>
        <w:rPr>
          <w:rFonts w:ascii="Times New Roman" w:hAnsi="Times New Roman" w:cs="Times New Roman"/>
        </w:rPr>
      </w:pPr>
      <w:r w:rsidRPr="001B277C">
        <w:rPr>
          <w:rFonts w:ascii="Times New Roman" w:hAnsi="Times New Roman" w:cs="Times New Roman"/>
        </w:rPr>
        <w:t xml:space="preserve">Una de las temáticas que se aborda con esta iniciativa es la mejora de la gestión del agua potable y el saneamiento (APS), tanto a nivel de prestación del servicio como de la eficiencia de las instituciones responsables de prestarlo. En respuesta a este desafío el Gobierno Dominicano lanzó un Programa de Modernización para este sector. </w:t>
      </w:r>
    </w:p>
    <w:p w14:paraId="5AC9A0FB" w14:textId="77777777" w:rsidR="007917F4" w:rsidRPr="001B277C" w:rsidRDefault="00D35CBB" w:rsidP="00B734DB">
      <w:pPr>
        <w:pStyle w:val="Textoindependiente"/>
        <w:jc w:val="both"/>
        <w:rPr>
          <w:rFonts w:ascii="Times New Roman" w:hAnsi="Times New Roman" w:cs="Times New Roman"/>
        </w:rPr>
      </w:pPr>
      <w:r w:rsidRPr="001B277C">
        <w:rPr>
          <w:rFonts w:ascii="Times New Roman" w:hAnsi="Times New Roman" w:cs="Times New Roman"/>
        </w:rPr>
        <w:t>Este Programa pretende avanzar los objetivos establecidos en el Plan Nacional Plurianual del Sector Público para el sector agua, y contribuir con el fortalecimiento de la capacidad de planificación y la eficiencia operacional y comercial de las corporaciones de acueductos y alcantarillado; el aumento del acceso a servicios de APS gestionados de manera eficiente y segura; y reforzar las políticas e instituciones del sector de agua potable y saneamiento.</w:t>
      </w:r>
    </w:p>
    <w:p w14:paraId="4198FBEF" w14:textId="152D3583" w:rsidR="007917F4" w:rsidRPr="001B277C" w:rsidRDefault="00D35CBB" w:rsidP="00B734DB">
      <w:pPr>
        <w:pStyle w:val="Textoindependiente"/>
        <w:jc w:val="both"/>
        <w:rPr>
          <w:rFonts w:ascii="Times New Roman" w:hAnsi="Times New Roman" w:cs="Times New Roman"/>
        </w:rPr>
      </w:pPr>
      <w:r w:rsidRPr="001B277C">
        <w:rPr>
          <w:rFonts w:ascii="Times New Roman" w:hAnsi="Times New Roman" w:cs="Times New Roman"/>
        </w:rPr>
        <w:t xml:space="preserve">El Programa inicio sus acciones, con recursos del presupuesto nacional, en enero 2023 en el área geográfica de la cuenca </w:t>
      </w:r>
      <w:proofErr w:type="spellStart"/>
      <w:r w:rsidRPr="001B277C">
        <w:rPr>
          <w:rFonts w:ascii="Times New Roman" w:hAnsi="Times New Roman" w:cs="Times New Roman"/>
        </w:rPr>
        <w:t>Yaque</w:t>
      </w:r>
      <w:proofErr w:type="spellEnd"/>
      <w:r w:rsidRPr="001B277C">
        <w:rPr>
          <w:rFonts w:ascii="Times New Roman" w:hAnsi="Times New Roman" w:cs="Times New Roman"/>
        </w:rPr>
        <w:t xml:space="preserve"> del Norte con la participación del Instituto Nacional de Agua Potable y Alcantarillados (INAPA), la Corporación de Acueducto y Alcantarillado de Santiago (CORAASAN), y la Corporación de Acueducto y Alcantarillado de La Vega (CORAAVEGA). El Ministerio de Economía, Planificación, y Desarrollo (MEPyD)</w:t>
      </w:r>
      <w:r w:rsidR="004A1A5C">
        <w:rPr>
          <w:rFonts w:ascii="Times New Roman" w:hAnsi="Times New Roman" w:cs="Times New Roman"/>
        </w:rPr>
        <w:t>, fusionado como Ministerio de Hacienda y Economía (MHE),</w:t>
      </w:r>
      <w:r w:rsidRPr="001B277C">
        <w:rPr>
          <w:rFonts w:ascii="Times New Roman" w:hAnsi="Times New Roman" w:cs="Times New Roman"/>
        </w:rPr>
        <w:t xml:space="preserve"> ha asumido la responsabilidad de coordinar, monitorear, y supervisar el Programa en coordinación con otras entidades al nivel central.</w:t>
      </w:r>
    </w:p>
    <w:p w14:paraId="2A0E9CEA" w14:textId="77777777" w:rsidR="007917F4" w:rsidRPr="001B277C" w:rsidRDefault="00D35CBB" w:rsidP="00B734DB">
      <w:pPr>
        <w:pStyle w:val="Textoindependiente"/>
        <w:jc w:val="both"/>
        <w:rPr>
          <w:rFonts w:ascii="Times New Roman" w:hAnsi="Times New Roman" w:cs="Times New Roman"/>
        </w:rPr>
      </w:pPr>
      <w:r w:rsidRPr="001B277C">
        <w:rPr>
          <w:rFonts w:ascii="Times New Roman" w:hAnsi="Times New Roman" w:cs="Times New Roman"/>
        </w:rPr>
        <w:t xml:space="preserve">El Programa será apoyado por el Banco Internacional de Reconstrucción y Fomento (BIRF) a través de un préstamo por un monto equivalente a USD 250,000,000. El préstamo tendrá dos componentes: (i) Programa por Resultados - </w:t>
      </w:r>
      <w:proofErr w:type="spellStart"/>
      <w:r w:rsidRPr="001B277C">
        <w:rPr>
          <w:rFonts w:ascii="Times New Roman" w:hAnsi="Times New Roman" w:cs="Times New Roman"/>
        </w:rPr>
        <w:t>PporR</w:t>
      </w:r>
      <w:proofErr w:type="spellEnd"/>
      <w:r w:rsidRPr="001B277C">
        <w:rPr>
          <w:rFonts w:ascii="Times New Roman" w:hAnsi="Times New Roman" w:cs="Times New Roman"/>
        </w:rPr>
        <w:t xml:space="preserve"> (USD 225,000,000) el cual apalancará las inversiones del estado, y (ii) Financiamiento de Proyectos de Inversión – FPI (USD 25,000,000). El primer componente estará gestionado por las tres prestadoras de agua potable y saneamiento, y estará siendo desembolsado contra resultados logrados por estas entidades. El segundo componente (FPI), estará gestionado por MEPyD (USD 17,500,000) para coordinar, supervisar, monitorear, evaluar el Programa, y apoyar las reformas legales e institucionales sobre la gestión de recursos hídricos; y por el Instituto Nacional de Recursos Hídricos (INDRHI) a través su propia Unidad de Coordinación e Implementación del Proyecto (UCIP), quienes gestionaran la otra parte del componente de proyecto (USD 7.5 millones) para mejorar la gestión de recursos hídricos en la cuenca del </w:t>
      </w:r>
      <w:proofErr w:type="spellStart"/>
      <w:r w:rsidRPr="001B277C">
        <w:rPr>
          <w:rFonts w:ascii="Times New Roman" w:hAnsi="Times New Roman" w:cs="Times New Roman"/>
        </w:rPr>
        <w:t>Yaque</w:t>
      </w:r>
      <w:proofErr w:type="spellEnd"/>
      <w:r w:rsidRPr="001B277C">
        <w:rPr>
          <w:rFonts w:ascii="Times New Roman" w:hAnsi="Times New Roman" w:cs="Times New Roman"/>
        </w:rPr>
        <w:t xml:space="preserve"> del Norte. </w:t>
      </w:r>
    </w:p>
    <w:p w14:paraId="1B0AC4E8" w14:textId="0C6EDF0A" w:rsidR="007917F4" w:rsidRPr="001B277C" w:rsidRDefault="00D35CBB" w:rsidP="00B734DB">
      <w:pPr>
        <w:pStyle w:val="Textoindependiente"/>
        <w:jc w:val="both"/>
        <w:rPr>
          <w:rFonts w:ascii="Times New Roman" w:hAnsi="Times New Roman" w:cs="Times New Roman"/>
        </w:rPr>
      </w:pPr>
      <w:r w:rsidRPr="001B277C">
        <w:rPr>
          <w:rFonts w:ascii="Times New Roman" w:hAnsi="Times New Roman" w:cs="Times New Roman"/>
        </w:rPr>
        <w:t>Las funciones que</w:t>
      </w:r>
      <w:r w:rsidR="004A1A5C">
        <w:rPr>
          <w:rFonts w:ascii="Times New Roman" w:hAnsi="Times New Roman" w:cs="Times New Roman"/>
        </w:rPr>
        <w:t xml:space="preserve"> MHE </w:t>
      </w:r>
      <w:r w:rsidRPr="001B277C">
        <w:rPr>
          <w:rFonts w:ascii="Times New Roman" w:hAnsi="Times New Roman" w:cs="Times New Roman"/>
        </w:rPr>
        <w:t>asumirá en el Programa serán clave para su éxito, y requiere el establecimiento de la Unidad de Gestión y Coordinación del Programa (UGCP), que tendrá tres funciones relacionadas al componente del programa por resultados:</w:t>
      </w:r>
    </w:p>
    <w:p w14:paraId="3638F668" w14:textId="5CA7DED9" w:rsidR="00D35CBB" w:rsidRPr="00B734DB" w:rsidRDefault="00D35CBB" w:rsidP="00D35CBB">
      <w:pPr>
        <w:pStyle w:val="Prrafodelista"/>
        <w:numPr>
          <w:ilvl w:val="0"/>
          <w:numId w:val="1"/>
        </w:numPr>
        <w:spacing w:after="0" w:line="240" w:lineRule="auto"/>
        <w:jc w:val="both"/>
        <w:rPr>
          <w:rFonts w:ascii="Times New Roman" w:hAnsi="Times New Roman" w:cs="Times New Roman"/>
        </w:rPr>
      </w:pPr>
      <w:r w:rsidRPr="00B734DB">
        <w:rPr>
          <w:rFonts w:ascii="Times New Roman" w:hAnsi="Times New Roman" w:cs="Times New Roman"/>
        </w:rPr>
        <w:t>Coordinación. Esta unidad tendrá que coordinar estrechamente con las tres prestadoras participantes del programa; y con otros organismos gubernamentales como el Ministerio de Hacienda, la Dirección General de Presupuesto (DIGEPRES), la Dirección General de Contabilidad Gubernamental (DIGECOG), la Dirección General de Contrataciones Públicas; y dependencias de M</w:t>
      </w:r>
      <w:r w:rsidR="004A1A5C">
        <w:rPr>
          <w:rFonts w:ascii="Times New Roman" w:hAnsi="Times New Roman" w:cs="Times New Roman"/>
        </w:rPr>
        <w:t>H</w:t>
      </w:r>
      <w:r w:rsidRPr="00B734DB">
        <w:rPr>
          <w:rFonts w:ascii="Times New Roman" w:hAnsi="Times New Roman" w:cs="Times New Roman"/>
        </w:rPr>
        <w:t xml:space="preserve">E tal como la Dirección General de Desarrollo Económico y Social (DGDES) y la Dirección General de Inversión Pública (DGIP). Así como trabajar estrechamente con la Dirección Ejecutiva del Gabinete de Agua en la implementación del Programa. </w:t>
      </w:r>
    </w:p>
    <w:p w14:paraId="4251CFA5" w14:textId="77777777" w:rsidR="00D35CBB" w:rsidRPr="00B734DB" w:rsidRDefault="00D35CBB" w:rsidP="00D35CBB">
      <w:pPr>
        <w:pStyle w:val="Prrafodelista"/>
        <w:numPr>
          <w:ilvl w:val="0"/>
          <w:numId w:val="1"/>
        </w:numPr>
        <w:spacing w:after="0" w:line="240" w:lineRule="auto"/>
        <w:jc w:val="both"/>
        <w:rPr>
          <w:rFonts w:ascii="Times New Roman" w:hAnsi="Times New Roman" w:cs="Times New Roman"/>
        </w:rPr>
      </w:pPr>
      <w:r w:rsidRPr="001B277C">
        <w:rPr>
          <w:rFonts w:ascii="Times New Roman" w:hAnsi="Times New Roman" w:cs="Times New Roman"/>
          <w:sz w:val="24"/>
          <w:szCs w:val="24"/>
        </w:rPr>
        <w:t xml:space="preserve"> </w:t>
      </w:r>
      <w:r w:rsidRPr="00B734DB">
        <w:rPr>
          <w:rFonts w:ascii="Times New Roman" w:hAnsi="Times New Roman" w:cs="Times New Roman"/>
        </w:rPr>
        <w:t>Asistencia técnica y fortalecimiento de capacidades. La UGCP también tendrá la función de proveer apoyo para fortalecer capacidades de las tres prestadoras en áreas técnicas como eficiencia energética, planificación y adquisiciones,</w:t>
      </w:r>
      <w:r w:rsidRPr="001B277C">
        <w:rPr>
          <w:rFonts w:ascii="Times New Roman" w:hAnsi="Times New Roman" w:cs="Times New Roman"/>
          <w:sz w:val="24"/>
          <w:szCs w:val="24"/>
        </w:rPr>
        <w:t xml:space="preserve"> </w:t>
      </w:r>
      <w:r w:rsidRPr="00B734DB">
        <w:rPr>
          <w:rFonts w:ascii="Times New Roman" w:hAnsi="Times New Roman" w:cs="Times New Roman"/>
        </w:rPr>
        <w:t xml:space="preserve">transferencia de </w:t>
      </w:r>
      <w:r w:rsidRPr="00B734DB">
        <w:rPr>
          <w:rFonts w:ascii="Times New Roman" w:hAnsi="Times New Roman" w:cs="Times New Roman"/>
        </w:rPr>
        <w:lastRenderedPageBreak/>
        <w:t>conocimiento sobre tecnologías, estandarización de estados financieros, formulación y evaluación de proyectos, entre otros.</w:t>
      </w:r>
    </w:p>
    <w:p w14:paraId="5797BAF1" w14:textId="2F2AD258" w:rsidR="00D35CBB" w:rsidRPr="00B734DB" w:rsidRDefault="00D35CBB" w:rsidP="00D35CBB">
      <w:pPr>
        <w:pStyle w:val="Prrafodelista"/>
        <w:numPr>
          <w:ilvl w:val="0"/>
          <w:numId w:val="1"/>
        </w:numPr>
        <w:spacing w:after="0" w:line="240" w:lineRule="auto"/>
        <w:jc w:val="both"/>
        <w:rPr>
          <w:rFonts w:ascii="Times New Roman" w:hAnsi="Times New Roman" w:cs="Times New Roman"/>
        </w:rPr>
      </w:pPr>
      <w:r w:rsidRPr="00B734DB">
        <w:rPr>
          <w:rFonts w:ascii="Times New Roman" w:hAnsi="Times New Roman" w:cs="Times New Roman"/>
        </w:rPr>
        <w:t>Monitoreo, análisis, y evaluación. La UGCP tendrá a su cargo la supervisión, monitoreo, y evaluación del desempeño de las tres prestadoras en función de los resultados esperados del Programa. Esto implica un acuerdo de desempeño entre M</w:t>
      </w:r>
      <w:r w:rsidR="004A1A5C">
        <w:rPr>
          <w:rFonts w:ascii="Times New Roman" w:hAnsi="Times New Roman" w:cs="Times New Roman"/>
        </w:rPr>
        <w:t>HE</w:t>
      </w:r>
      <w:r w:rsidRPr="00B734DB">
        <w:rPr>
          <w:rFonts w:ascii="Times New Roman" w:hAnsi="Times New Roman" w:cs="Times New Roman"/>
        </w:rPr>
        <w:t xml:space="preserve">, las tres prestadoras, y DIGEPRES. La UGCP tiene la responsabilidad de implementar un mecanismo para colectar información operacional y comercial que permita evaluar el desempeño, y monitorear las transferencias del Programa a las prestadoras en el Presupuesto General del Estado.  Para verificar los resultados anuales, en base a las evidencias presentadas por las prestadoras del cumplimiento de los resultados e indicadores que se han establecido en un protocolo de verificación, la UGCP contrata a una agencia independiente verificadora que evaluara las evidencias presentadas anualmente para verificar los resultados logrados.  </w:t>
      </w:r>
    </w:p>
    <w:p w14:paraId="72EB8CC2" w14:textId="77777777" w:rsidR="00D35CBB" w:rsidRPr="001B277C" w:rsidRDefault="00D35CBB" w:rsidP="004E5C87">
      <w:pPr>
        <w:pStyle w:val="Prrafodelista"/>
        <w:spacing w:after="0" w:line="240" w:lineRule="auto"/>
        <w:ind w:left="1080"/>
        <w:jc w:val="both"/>
        <w:rPr>
          <w:rFonts w:ascii="Times New Roman" w:hAnsi="Times New Roman" w:cs="Times New Roman"/>
          <w:sz w:val="24"/>
          <w:szCs w:val="24"/>
        </w:rPr>
      </w:pPr>
    </w:p>
    <w:p w14:paraId="1253F270" w14:textId="77777777" w:rsidR="007917F4" w:rsidRPr="004F20B5" w:rsidRDefault="00D35CBB" w:rsidP="00B734DB">
      <w:pPr>
        <w:pStyle w:val="Textoindependiente"/>
        <w:jc w:val="both"/>
        <w:rPr>
          <w:rFonts w:ascii="Times New Roman" w:hAnsi="Times New Roman" w:cs="Times New Roman"/>
        </w:rPr>
      </w:pPr>
      <w:r w:rsidRPr="004F20B5">
        <w:rPr>
          <w:rFonts w:ascii="Times New Roman" w:hAnsi="Times New Roman" w:cs="Times New Roman"/>
        </w:rPr>
        <w:t xml:space="preserve">La UGCP como punto focal del gobierno para el programa, es responsable de compilar y hacer informes anuales, presentar los resultados al Banco Mundial para justificar desembolsos del préstamo, y hacer una </w:t>
      </w:r>
      <w:proofErr w:type="spellStart"/>
      <w:r w:rsidRPr="004F20B5">
        <w:rPr>
          <w:rFonts w:ascii="Times New Roman" w:hAnsi="Times New Roman" w:cs="Times New Roman"/>
        </w:rPr>
        <w:t>auditoria</w:t>
      </w:r>
      <w:proofErr w:type="spellEnd"/>
      <w:r w:rsidRPr="004F20B5">
        <w:rPr>
          <w:rFonts w:ascii="Times New Roman" w:hAnsi="Times New Roman" w:cs="Times New Roman"/>
        </w:rPr>
        <w:t xml:space="preserve"> financiera del Programa anualmente. </w:t>
      </w:r>
    </w:p>
    <w:p w14:paraId="0AE771FE" w14:textId="77777777" w:rsidR="007917F4" w:rsidRPr="004F20B5" w:rsidRDefault="00D35CBB" w:rsidP="00B734DB">
      <w:pPr>
        <w:pStyle w:val="Textoindependiente"/>
        <w:jc w:val="both"/>
        <w:rPr>
          <w:rFonts w:ascii="Times New Roman" w:hAnsi="Times New Roman" w:cs="Times New Roman"/>
        </w:rPr>
      </w:pPr>
      <w:r w:rsidRPr="004F20B5">
        <w:rPr>
          <w:rFonts w:ascii="Times New Roman" w:hAnsi="Times New Roman" w:cs="Times New Roman"/>
        </w:rPr>
        <w:t xml:space="preserve">Además, como gestor de los fondos de proyecto/FPI (USD 17,500,000.00), será responsable de ejecutar estos recursos conforme a la política fiduciaria y ambiental y social del Banco Mundial. Esto implica que la UGCP tiene que seguir las normas de adquisiciones del Banco Mundial y hacer informes financieros y auditorias financieras anualmente de los fondos del FPI, y aplicar los instrumento ambientales y sociales que aplicaría a las actividades financiadas por el FPI. Esta unidad también tiene la responsabilidad de compilar la información financiera con relación a la ejecución del componente y los recursos que ejecuta el INDRHI, con el fin de elaborar informes anuales para el total de los fondos (USD 25,000,000) del FPI. También la UGCP tendrá a su cargo la función de gestionar y coordinar los fondos designados para apoyar las reformas legales e institucionales relacionadas a la gestión de recursos hídricos.      </w:t>
      </w:r>
    </w:p>
    <w:p w14:paraId="0559B8E1" w14:textId="09550BB3" w:rsidR="00DE1F57" w:rsidRPr="001B277C" w:rsidRDefault="00DE1F57" w:rsidP="00C36CB2">
      <w:pPr>
        <w:spacing w:after="0" w:line="240" w:lineRule="auto"/>
        <w:jc w:val="both"/>
        <w:rPr>
          <w:rFonts w:ascii="Times New Roman" w:hAnsi="Times New Roman" w:cs="Times New Roman"/>
          <w:sz w:val="24"/>
          <w:szCs w:val="24"/>
        </w:rPr>
      </w:pPr>
    </w:p>
    <w:p w14:paraId="5E45CF35" w14:textId="77777777" w:rsidR="00017530" w:rsidRPr="001B277C" w:rsidRDefault="00017530" w:rsidP="00C36CB2">
      <w:pPr>
        <w:spacing w:after="0" w:line="240" w:lineRule="auto"/>
        <w:rPr>
          <w:rFonts w:ascii="Times New Roman" w:hAnsi="Times New Roman" w:cs="Times New Roman"/>
          <w:sz w:val="24"/>
          <w:szCs w:val="24"/>
        </w:rPr>
      </w:pPr>
      <w:r w:rsidRPr="001B277C">
        <w:rPr>
          <w:rFonts w:ascii="Times New Roman" w:hAnsi="Times New Roman" w:cs="Times New Roman"/>
          <w:sz w:val="24"/>
          <w:szCs w:val="24"/>
        </w:rPr>
        <w:br w:type="page"/>
      </w:r>
    </w:p>
    <w:p w14:paraId="017A9EF4" w14:textId="5DD46753" w:rsidR="00017530" w:rsidRPr="00A41134" w:rsidRDefault="00751006" w:rsidP="00C36CB2">
      <w:pPr>
        <w:pStyle w:val="Ttulo1"/>
        <w:numPr>
          <w:ilvl w:val="0"/>
          <w:numId w:val="5"/>
        </w:numPr>
        <w:spacing w:line="240" w:lineRule="auto"/>
        <w:rPr>
          <w:rFonts w:ascii="Times New Roman" w:hAnsi="Times New Roman" w:cs="Times New Roman"/>
          <w:sz w:val="24"/>
          <w:szCs w:val="24"/>
        </w:rPr>
      </w:pPr>
      <w:bookmarkStart w:id="2" w:name="_Toc227925705"/>
      <w:r w:rsidRPr="00A41134">
        <w:rPr>
          <w:rFonts w:ascii="Times New Roman" w:hAnsi="Times New Roman" w:cs="Times New Roman"/>
          <w:sz w:val="24"/>
          <w:szCs w:val="24"/>
        </w:rPr>
        <w:t>Objetivo de la consultoría.</w:t>
      </w:r>
      <w:bookmarkEnd w:id="2"/>
      <w:r w:rsidRPr="00A41134">
        <w:rPr>
          <w:rFonts w:ascii="Times New Roman" w:hAnsi="Times New Roman" w:cs="Times New Roman"/>
          <w:sz w:val="24"/>
          <w:szCs w:val="24"/>
        </w:rPr>
        <w:t xml:space="preserve"> </w:t>
      </w:r>
    </w:p>
    <w:p w14:paraId="1E8D003C" w14:textId="77777777" w:rsidR="00B734DB" w:rsidRPr="00A41134" w:rsidRDefault="00B734DB" w:rsidP="00B734DB">
      <w:pPr>
        <w:spacing w:after="0" w:line="240" w:lineRule="auto"/>
        <w:rPr>
          <w:sz w:val="24"/>
          <w:szCs w:val="24"/>
        </w:rPr>
      </w:pPr>
    </w:p>
    <w:p w14:paraId="421E8E05" w14:textId="4CFA4D3A" w:rsidR="007917F4" w:rsidRPr="00A41134" w:rsidRDefault="00B734DB" w:rsidP="004A1A5C">
      <w:pPr>
        <w:pStyle w:val="Textoindependiente"/>
        <w:spacing w:after="0" w:line="240" w:lineRule="auto"/>
        <w:jc w:val="both"/>
        <w:rPr>
          <w:rFonts w:ascii="Times New Roman" w:hAnsi="Times New Roman" w:cs="Times New Roman"/>
        </w:rPr>
      </w:pPr>
      <w:r w:rsidRPr="00A41134">
        <w:rPr>
          <w:rFonts w:ascii="Times New Roman" w:hAnsi="Times New Roman" w:cs="Times New Roman"/>
          <w:lang w:val="es-AR"/>
        </w:rPr>
        <w:t>El objetivo principal de la consultoría es brindar asistencia para la gestión eficiente de las adquisiciones previstas en el Plan de Adquisiciones del Proyecto, para la contratación de bienes, obras, y servicios, garantizando el cumplimiento de los procedimientos que establece el Contrato de Préstamo y las Regulaciones de Adquisiciones del Banco Mundial, así como con la normativa local, cuando esta sea aplicable</w:t>
      </w:r>
      <w:r w:rsidR="00B95EA6" w:rsidRPr="00A41134">
        <w:rPr>
          <w:rFonts w:ascii="Times New Roman" w:hAnsi="Times New Roman" w:cs="Times New Roman"/>
        </w:rPr>
        <w:t xml:space="preserve">. </w:t>
      </w:r>
    </w:p>
    <w:p w14:paraId="4FC06420" w14:textId="0153749F" w:rsidR="00510B74" w:rsidRPr="00A41134" w:rsidRDefault="00510B74" w:rsidP="00C36CB2">
      <w:pPr>
        <w:pStyle w:val="Ttulo1"/>
        <w:numPr>
          <w:ilvl w:val="0"/>
          <w:numId w:val="5"/>
        </w:numPr>
        <w:spacing w:line="240" w:lineRule="auto"/>
        <w:rPr>
          <w:rFonts w:ascii="Times New Roman" w:hAnsi="Times New Roman" w:cs="Times New Roman"/>
          <w:sz w:val="24"/>
          <w:szCs w:val="24"/>
        </w:rPr>
      </w:pPr>
      <w:bookmarkStart w:id="3" w:name="_Toc227925706"/>
      <w:r w:rsidRPr="00A41134">
        <w:rPr>
          <w:rFonts w:ascii="Times New Roman" w:hAnsi="Times New Roman" w:cs="Times New Roman"/>
          <w:sz w:val="24"/>
          <w:szCs w:val="24"/>
        </w:rPr>
        <w:t>Alcance de los Servicios</w:t>
      </w:r>
      <w:bookmarkEnd w:id="3"/>
    </w:p>
    <w:p w14:paraId="5C43FFE4" w14:textId="77777777" w:rsidR="00B734DB" w:rsidRPr="00A41134" w:rsidRDefault="00B734DB" w:rsidP="00B734DB">
      <w:pPr>
        <w:spacing w:after="0" w:line="240" w:lineRule="auto"/>
        <w:rPr>
          <w:sz w:val="24"/>
          <w:szCs w:val="24"/>
        </w:rPr>
      </w:pPr>
    </w:p>
    <w:p w14:paraId="5E8ED6D1" w14:textId="3AD67499" w:rsidR="00D0091A" w:rsidRPr="00A41134" w:rsidRDefault="00B734DB" w:rsidP="009A44B2">
      <w:pPr>
        <w:pStyle w:val="Textoindependiente"/>
        <w:spacing w:after="0" w:line="240" w:lineRule="auto"/>
        <w:jc w:val="both"/>
        <w:rPr>
          <w:rFonts w:ascii="Times New Roman" w:hAnsi="Times New Roman" w:cs="Times New Roman"/>
        </w:rPr>
      </w:pPr>
      <w:r w:rsidRPr="00A41134">
        <w:rPr>
          <w:rFonts w:ascii="Times New Roman" w:hAnsi="Times New Roman" w:cs="Times New Roman"/>
          <w:lang w:val="es-AR"/>
        </w:rPr>
        <w:t>El/la consultor/a tendrá la responsabilidad de colaborar y apoyar al Especialista de Adquisiciones del Proyecto en todas las actividades llevadas a cabo para la planificación, ejecución, actualización seguimiento y monitoreo de los procesos de adquisiciones, que contribuyan para la oportuna y adecuada disponibilidad de los bienes, obras y servicios de consultoría y no consultoría previstos, con base a lo establecido en la Estrategia de Adquisiciones del Proyecto, el Plan de Adquisiciones y en el Plan Operativo Anual del Programa, conforme las Regulaciones de Adquisiciones del Banco Mundial y los documentos estándar</w:t>
      </w:r>
      <w:r w:rsidR="004E5C87" w:rsidRPr="00A41134">
        <w:rPr>
          <w:rFonts w:ascii="Times New Roman" w:hAnsi="Times New Roman" w:cs="Times New Roman"/>
        </w:rPr>
        <w:t>.</w:t>
      </w:r>
    </w:p>
    <w:p w14:paraId="3033E39C" w14:textId="29073AEA" w:rsidR="00015808" w:rsidRPr="00A41134" w:rsidRDefault="003E2C7C" w:rsidP="00C36CB2">
      <w:pPr>
        <w:pStyle w:val="Ttulo1"/>
        <w:numPr>
          <w:ilvl w:val="0"/>
          <w:numId w:val="5"/>
        </w:numPr>
        <w:spacing w:line="240" w:lineRule="auto"/>
        <w:rPr>
          <w:rFonts w:ascii="Times New Roman" w:hAnsi="Times New Roman" w:cs="Times New Roman"/>
          <w:sz w:val="24"/>
          <w:szCs w:val="24"/>
        </w:rPr>
      </w:pPr>
      <w:bookmarkStart w:id="4" w:name="_Toc227925707"/>
      <w:r w:rsidRPr="00A41134">
        <w:rPr>
          <w:rFonts w:ascii="Times New Roman" w:hAnsi="Times New Roman" w:cs="Times New Roman"/>
          <w:sz w:val="24"/>
          <w:szCs w:val="24"/>
        </w:rPr>
        <w:t>Descripción de las actividades</w:t>
      </w:r>
      <w:r w:rsidR="00B734DB" w:rsidRPr="00A41134">
        <w:rPr>
          <w:rFonts w:ascii="Times New Roman" w:hAnsi="Times New Roman" w:cs="Times New Roman"/>
          <w:sz w:val="24"/>
          <w:szCs w:val="24"/>
        </w:rPr>
        <w:t xml:space="preserve"> del Consultor</w:t>
      </w:r>
      <w:r w:rsidRPr="00A41134">
        <w:rPr>
          <w:rFonts w:ascii="Times New Roman" w:hAnsi="Times New Roman" w:cs="Times New Roman"/>
          <w:sz w:val="24"/>
          <w:szCs w:val="24"/>
        </w:rPr>
        <w:t>.</w:t>
      </w:r>
      <w:bookmarkEnd w:id="4"/>
      <w:r w:rsidRPr="00A41134">
        <w:rPr>
          <w:rFonts w:ascii="Times New Roman" w:hAnsi="Times New Roman" w:cs="Times New Roman"/>
          <w:sz w:val="24"/>
          <w:szCs w:val="24"/>
        </w:rPr>
        <w:t xml:space="preserve"> </w:t>
      </w:r>
    </w:p>
    <w:p w14:paraId="6629D80B" w14:textId="77777777" w:rsidR="00B734DB" w:rsidRPr="00A41134" w:rsidRDefault="00B734DB" w:rsidP="00B734DB">
      <w:pPr>
        <w:spacing w:after="0"/>
        <w:rPr>
          <w:sz w:val="24"/>
          <w:szCs w:val="24"/>
        </w:rPr>
      </w:pPr>
    </w:p>
    <w:p w14:paraId="4C192B65" w14:textId="26C57B20" w:rsidR="007917F4" w:rsidRPr="00A41134" w:rsidRDefault="00B734DB" w:rsidP="009A44B2">
      <w:pPr>
        <w:pStyle w:val="Textoindependiente"/>
        <w:spacing w:after="0" w:line="240" w:lineRule="auto"/>
        <w:jc w:val="both"/>
        <w:rPr>
          <w:rFonts w:ascii="Times New Roman" w:hAnsi="Times New Roman" w:cs="Times New Roman"/>
        </w:rPr>
      </w:pPr>
      <w:r w:rsidRPr="00A41134">
        <w:rPr>
          <w:rFonts w:ascii="Times New Roman" w:hAnsi="Times New Roman" w:cs="Times New Roman"/>
          <w:lang w:val="es-HN"/>
        </w:rPr>
        <w:t>Las principales actividades que desarrollará el/la Analista de Adquisiciones serán realizadas bajo la coordinación del Especialista de Adquisiciones y estarán orientadas al cumplimiento del objetivo de la consultoría, siendo las mismas enunciativas y no limitativas. Las actividades serán</w:t>
      </w:r>
      <w:r w:rsidR="003B4D6C" w:rsidRPr="00A41134">
        <w:rPr>
          <w:rFonts w:ascii="Times New Roman" w:hAnsi="Times New Roman" w:cs="Times New Roman"/>
        </w:rPr>
        <w:t>:</w:t>
      </w:r>
    </w:p>
    <w:p w14:paraId="5A59F105" w14:textId="1F056116" w:rsidR="00B734DB" w:rsidRPr="00A41134" w:rsidRDefault="00B734DB" w:rsidP="009A44B2">
      <w:pPr>
        <w:pStyle w:val="Prrafodelista"/>
        <w:numPr>
          <w:ilvl w:val="0"/>
          <w:numId w:val="25"/>
        </w:numPr>
        <w:spacing w:after="0" w:line="240" w:lineRule="auto"/>
        <w:jc w:val="both"/>
        <w:rPr>
          <w:rFonts w:ascii="Times New Roman" w:hAnsi="Times New Roman" w:cs="Times New Roman"/>
          <w:lang w:val="pt-BR"/>
        </w:rPr>
      </w:pPr>
      <w:r w:rsidRPr="00A41134">
        <w:rPr>
          <w:rFonts w:ascii="Times New Roman" w:hAnsi="Times New Roman" w:cs="Times New Roman"/>
          <w:lang w:val="es-GT"/>
        </w:rPr>
        <w:t>Cumplir con lo establecido en el Contrato de Préstamo BIRF No.</w:t>
      </w:r>
      <w:r w:rsidR="00C96FF9" w:rsidRPr="00A41134">
        <w:rPr>
          <w:rFonts w:ascii="Times New Roman" w:hAnsi="Times New Roman" w:cs="Times New Roman"/>
          <w:lang w:val="es-GT"/>
        </w:rPr>
        <w:t xml:space="preserve"> </w:t>
      </w:r>
      <w:r w:rsidR="00C96FF9" w:rsidRPr="00A41134">
        <w:rPr>
          <w:rFonts w:ascii="Times New Roman" w:hAnsi="Times New Roman" w:cs="Times New Roman"/>
          <w:lang w:val="pt-BR"/>
        </w:rPr>
        <w:t>9490-DO</w:t>
      </w:r>
      <w:r w:rsidR="00EA7178" w:rsidRPr="00A41134">
        <w:rPr>
          <w:rFonts w:ascii="Times New Roman" w:hAnsi="Times New Roman" w:cs="Times New Roman"/>
          <w:lang w:val="pt-BR"/>
        </w:rPr>
        <w:t xml:space="preserve"> </w:t>
      </w:r>
      <w:proofErr w:type="spellStart"/>
      <w:r w:rsidR="00EA7178" w:rsidRPr="00A41134">
        <w:rPr>
          <w:rFonts w:ascii="Times New Roman" w:hAnsi="Times New Roman" w:cs="Times New Roman"/>
          <w:lang w:val="pt-BR"/>
        </w:rPr>
        <w:t>del</w:t>
      </w:r>
      <w:proofErr w:type="spellEnd"/>
      <w:r w:rsidR="00EA7178" w:rsidRPr="00A41134">
        <w:rPr>
          <w:rFonts w:ascii="Times New Roman" w:hAnsi="Times New Roman" w:cs="Times New Roman"/>
        </w:rPr>
        <w:t xml:space="preserve"> Programa de Modernización del Sector de Agua Potable y Saneamiento</w:t>
      </w:r>
      <w:r w:rsidRPr="00A41134">
        <w:rPr>
          <w:rFonts w:ascii="Times New Roman" w:hAnsi="Times New Roman" w:cs="Times New Roman"/>
          <w:lang w:val="es-GT"/>
        </w:rPr>
        <w:t>, las Regulaciones de Adquisiciones del Banco Mundial y en el Manual Operativo del Proyecto.</w:t>
      </w:r>
    </w:p>
    <w:p w14:paraId="4780447A" w14:textId="77777777" w:rsidR="00B734DB" w:rsidRPr="00A41134" w:rsidRDefault="00B734DB" w:rsidP="009A44B2">
      <w:pPr>
        <w:pStyle w:val="Prrafodelista"/>
        <w:numPr>
          <w:ilvl w:val="0"/>
          <w:numId w:val="25"/>
        </w:numPr>
        <w:spacing w:after="0" w:line="240" w:lineRule="auto"/>
        <w:jc w:val="both"/>
        <w:rPr>
          <w:rFonts w:ascii="Times New Roman" w:hAnsi="Times New Roman" w:cs="Times New Roman"/>
          <w:lang w:val="es-GT"/>
        </w:rPr>
      </w:pPr>
      <w:r w:rsidRPr="00A41134">
        <w:rPr>
          <w:rFonts w:ascii="Times New Roman" w:hAnsi="Times New Roman" w:cs="Times New Roman"/>
          <w:lang w:val="es-GT"/>
        </w:rPr>
        <w:t>Apoyar al Especialista de Adquisiciones en la elaboración y actualización del Plan de Adquisiciones (PA) en el Sistema de Seguimiento en Adquisiciones (STEP) del Banco Mundial u otro que lo reemplace, en coordinación con las áreas de planificación, técnica y financiera de la UEP, actualizando el estado de cada uno de los procesos, en sus diferentes etapas de manera concomitante mientras se vayan ejecutando.</w:t>
      </w:r>
    </w:p>
    <w:p w14:paraId="1ECFD93C" w14:textId="2D1C9B54" w:rsidR="00B734DB" w:rsidRPr="00A41134" w:rsidRDefault="00B734DB" w:rsidP="009A44B2">
      <w:pPr>
        <w:pStyle w:val="Prrafodelista"/>
        <w:numPr>
          <w:ilvl w:val="0"/>
          <w:numId w:val="25"/>
        </w:numPr>
        <w:spacing w:after="0" w:line="240" w:lineRule="auto"/>
        <w:jc w:val="both"/>
        <w:rPr>
          <w:rFonts w:ascii="Times New Roman" w:hAnsi="Times New Roman" w:cs="Times New Roman"/>
          <w:lang w:val="es-GT"/>
        </w:rPr>
      </w:pPr>
      <w:r w:rsidRPr="00A41134">
        <w:rPr>
          <w:rFonts w:ascii="Times New Roman" w:hAnsi="Times New Roman" w:cs="Times New Roman"/>
          <w:lang w:val="es-GT"/>
        </w:rPr>
        <w:t xml:space="preserve">Apoyar </w:t>
      </w:r>
      <w:r w:rsidR="00C96FF9" w:rsidRPr="00A41134">
        <w:rPr>
          <w:rFonts w:ascii="Times New Roman" w:hAnsi="Times New Roman" w:cs="Times New Roman"/>
          <w:lang w:val="es-GT"/>
        </w:rPr>
        <w:t xml:space="preserve">al Especialista de Adquisiciones </w:t>
      </w:r>
      <w:r w:rsidRPr="00A41134">
        <w:rPr>
          <w:rFonts w:ascii="Times New Roman" w:hAnsi="Times New Roman" w:cs="Times New Roman"/>
          <w:lang w:val="es-GT"/>
        </w:rPr>
        <w:t xml:space="preserve">en la elaboración de los documentos de licitación, que incluye: Solicitudes de Ofertas y Propuestas, Solicitudes de Cotización u otros documentos para las adquisiciones de bienes, obras, servicios de consultoría y distintos de consultoría, contratos, </w:t>
      </w:r>
      <w:r w:rsidR="00C96FF9" w:rsidRPr="00A41134">
        <w:rPr>
          <w:rFonts w:ascii="Times New Roman" w:hAnsi="Times New Roman" w:cs="Times New Roman"/>
          <w:lang w:val="es-GT"/>
        </w:rPr>
        <w:t>órdenes</w:t>
      </w:r>
      <w:r w:rsidRPr="00A41134">
        <w:rPr>
          <w:rFonts w:ascii="Times New Roman" w:hAnsi="Times New Roman" w:cs="Times New Roman"/>
          <w:lang w:val="es-GT"/>
        </w:rPr>
        <w:t xml:space="preserve"> de compra, convocatorias de anuncios específicos de adquisiciones, solicitudes de expresiones de interés, etc.</w:t>
      </w:r>
    </w:p>
    <w:p w14:paraId="26CD8F44" w14:textId="77777777" w:rsidR="00B734DB" w:rsidRPr="00A41134" w:rsidRDefault="00B734DB" w:rsidP="009A44B2">
      <w:pPr>
        <w:pStyle w:val="Prrafodelista"/>
        <w:numPr>
          <w:ilvl w:val="0"/>
          <w:numId w:val="25"/>
        </w:numPr>
        <w:spacing w:after="0" w:line="240" w:lineRule="auto"/>
        <w:jc w:val="both"/>
        <w:rPr>
          <w:rFonts w:ascii="Times New Roman" w:hAnsi="Times New Roman" w:cs="Times New Roman"/>
          <w:lang w:val="es-GT"/>
        </w:rPr>
      </w:pPr>
      <w:r w:rsidRPr="00A41134">
        <w:rPr>
          <w:rFonts w:ascii="Times New Roman" w:hAnsi="Times New Roman" w:cs="Times New Roman"/>
          <w:lang w:val="es-GT"/>
        </w:rPr>
        <w:t>Apoyar en la gestión de entrega oportuna de los insumos de las áreas técnicas, comité evaluador y diferentes departamentos que intervienen en el proceso.</w:t>
      </w:r>
    </w:p>
    <w:p w14:paraId="36FDED95" w14:textId="5E10B8BF" w:rsidR="00B734DB" w:rsidRPr="00A41134" w:rsidRDefault="00C96FF9" w:rsidP="009A44B2">
      <w:pPr>
        <w:pStyle w:val="Prrafodelista"/>
        <w:numPr>
          <w:ilvl w:val="0"/>
          <w:numId w:val="25"/>
        </w:numPr>
        <w:spacing w:after="0" w:line="240" w:lineRule="auto"/>
        <w:jc w:val="both"/>
        <w:rPr>
          <w:rFonts w:ascii="Times New Roman" w:hAnsi="Times New Roman" w:cs="Times New Roman"/>
          <w:lang w:val="es-GT"/>
        </w:rPr>
      </w:pPr>
      <w:r w:rsidRPr="00A41134">
        <w:rPr>
          <w:rFonts w:ascii="Times New Roman" w:hAnsi="Times New Roman" w:cs="Times New Roman"/>
          <w:lang w:val="es-GT"/>
        </w:rPr>
        <w:t>Apoyar al Especialista de Adquisiciones en el r</w:t>
      </w:r>
      <w:r w:rsidR="00B734DB" w:rsidRPr="00A41134">
        <w:rPr>
          <w:rFonts w:ascii="Times New Roman" w:hAnsi="Times New Roman" w:cs="Times New Roman"/>
          <w:lang w:val="es-GT"/>
        </w:rPr>
        <w:t>ecib</w:t>
      </w:r>
      <w:r w:rsidRPr="00A41134">
        <w:rPr>
          <w:rFonts w:ascii="Times New Roman" w:hAnsi="Times New Roman" w:cs="Times New Roman"/>
          <w:lang w:val="es-GT"/>
        </w:rPr>
        <w:t>o</w:t>
      </w:r>
      <w:r w:rsidR="00B734DB" w:rsidRPr="00A41134">
        <w:rPr>
          <w:rFonts w:ascii="Times New Roman" w:hAnsi="Times New Roman" w:cs="Times New Roman"/>
          <w:lang w:val="es-GT"/>
        </w:rPr>
        <w:t xml:space="preserve"> y verifica</w:t>
      </w:r>
      <w:r w:rsidRPr="00A41134">
        <w:rPr>
          <w:rFonts w:ascii="Times New Roman" w:hAnsi="Times New Roman" w:cs="Times New Roman"/>
          <w:lang w:val="es-GT"/>
        </w:rPr>
        <w:t>ción de</w:t>
      </w:r>
      <w:r w:rsidR="00B734DB" w:rsidRPr="00A41134">
        <w:rPr>
          <w:rFonts w:ascii="Times New Roman" w:hAnsi="Times New Roman" w:cs="Times New Roman"/>
          <w:lang w:val="es-GT"/>
        </w:rPr>
        <w:t xml:space="preserve"> los documentos solicitados para la contratación de consultorías y/o adquisición de bienes para la elaboración de contrato / orden de servicio / orden de compra para asegurar que los mismos se encuentren acordes con las Regulaciones de Adquisiciones. </w:t>
      </w:r>
    </w:p>
    <w:p w14:paraId="46904AB7" w14:textId="277C6C35" w:rsidR="00B734DB" w:rsidRPr="00A41134" w:rsidRDefault="00C96FF9" w:rsidP="009A44B2">
      <w:pPr>
        <w:pStyle w:val="Prrafodelista"/>
        <w:numPr>
          <w:ilvl w:val="0"/>
          <w:numId w:val="25"/>
        </w:numPr>
        <w:spacing w:after="0" w:line="240" w:lineRule="auto"/>
        <w:jc w:val="both"/>
        <w:rPr>
          <w:rFonts w:ascii="Times New Roman" w:hAnsi="Times New Roman" w:cs="Times New Roman"/>
          <w:lang w:val="es-GT"/>
        </w:rPr>
      </w:pPr>
      <w:r w:rsidRPr="00A41134">
        <w:rPr>
          <w:rFonts w:ascii="Times New Roman" w:hAnsi="Times New Roman" w:cs="Times New Roman"/>
          <w:lang w:val="es-GT"/>
        </w:rPr>
        <w:t>Apoyar al Especialista de Adquisiciones y al Especialista Financiero en el m</w:t>
      </w:r>
      <w:r w:rsidR="00B734DB" w:rsidRPr="00A41134">
        <w:rPr>
          <w:rFonts w:ascii="Times New Roman" w:hAnsi="Times New Roman" w:cs="Times New Roman"/>
          <w:lang w:val="es-GT"/>
        </w:rPr>
        <w:t>anten</w:t>
      </w:r>
      <w:r w:rsidRPr="00A41134">
        <w:rPr>
          <w:rFonts w:ascii="Times New Roman" w:hAnsi="Times New Roman" w:cs="Times New Roman"/>
          <w:lang w:val="es-GT"/>
        </w:rPr>
        <w:t xml:space="preserve">imiento de </w:t>
      </w:r>
      <w:r w:rsidR="00B734DB" w:rsidRPr="00A41134">
        <w:rPr>
          <w:rFonts w:ascii="Times New Roman" w:hAnsi="Times New Roman" w:cs="Times New Roman"/>
          <w:lang w:val="es-GT"/>
        </w:rPr>
        <w:t xml:space="preserve">los archivos físicos de todos los expedientes con todas las informaciones de los procesos, para fines de registro, preparación de carpetas para registro de contrato, pago y auditoría interna o externa, incluyendo revisiones posteriores del Banco. </w:t>
      </w:r>
    </w:p>
    <w:p w14:paraId="288F234D" w14:textId="409BD5B0" w:rsidR="00B734DB" w:rsidRPr="00A41134" w:rsidRDefault="00C96FF9" w:rsidP="009A44B2">
      <w:pPr>
        <w:pStyle w:val="Prrafodelista"/>
        <w:numPr>
          <w:ilvl w:val="0"/>
          <w:numId w:val="25"/>
        </w:numPr>
        <w:spacing w:after="0" w:line="240" w:lineRule="auto"/>
        <w:jc w:val="both"/>
        <w:rPr>
          <w:rFonts w:ascii="Times New Roman" w:hAnsi="Times New Roman" w:cs="Times New Roman"/>
          <w:lang w:val="es-GT"/>
        </w:rPr>
      </w:pPr>
      <w:r w:rsidRPr="00A41134">
        <w:rPr>
          <w:rFonts w:ascii="Times New Roman" w:hAnsi="Times New Roman" w:cs="Times New Roman"/>
          <w:lang w:val="es-GT"/>
        </w:rPr>
        <w:t>Apoyar al Especialista de Adquisiciones en la e</w:t>
      </w:r>
      <w:r w:rsidR="00B734DB" w:rsidRPr="00A41134">
        <w:rPr>
          <w:rFonts w:ascii="Times New Roman" w:hAnsi="Times New Roman" w:cs="Times New Roman"/>
          <w:lang w:val="es-GT"/>
        </w:rPr>
        <w:t>labora</w:t>
      </w:r>
      <w:r w:rsidRPr="00A41134">
        <w:rPr>
          <w:rFonts w:ascii="Times New Roman" w:hAnsi="Times New Roman" w:cs="Times New Roman"/>
          <w:lang w:val="es-GT"/>
        </w:rPr>
        <w:t xml:space="preserve">ción de </w:t>
      </w:r>
      <w:r w:rsidR="00B734DB" w:rsidRPr="00A41134">
        <w:rPr>
          <w:rFonts w:ascii="Times New Roman" w:hAnsi="Times New Roman" w:cs="Times New Roman"/>
          <w:lang w:val="es-GT"/>
        </w:rPr>
        <w:t>órdenes de servicios y órdenes de compra, registro de contratos y modificaciones a contratos en UEPEX y gestionar su emisión, aprobación y remisión al adjudicatario.</w:t>
      </w:r>
    </w:p>
    <w:p w14:paraId="164A0C21" w14:textId="144FFC7D" w:rsidR="00B734DB" w:rsidRPr="00A41134" w:rsidRDefault="00B734DB" w:rsidP="009A44B2">
      <w:pPr>
        <w:pStyle w:val="Prrafodelista"/>
        <w:numPr>
          <w:ilvl w:val="0"/>
          <w:numId w:val="25"/>
        </w:numPr>
        <w:spacing w:after="0" w:line="240" w:lineRule="auto"/>
        <w:jc w:val="both"/>
        <w:rPr>
          <w:rFonts w:ascii="Times New Roman" w:hAnsi="Times New Roman" w:cs="Times New Roman"/>
          <w:lang w:val="es-GT"/>
        </w:rPr>
      </w:pPr>
      <w:r w:rsidRPr="00A41134">
        <w:rPr>
          <w:rFonts w:ascii="Times New Roman" w:hAnsi="Times New Roman" w:cs="Times New Roman"/>
          <w:lang w:val="es-GT"/>
        </w:rPr>
        <w:t xml:space="preserve">Apoyar en la preparación de informes para la Coordinación del Proyecto, el </w:t>
      </w:r>
      <w:r w:rsidR="00C96FF9" w:rsidRPr="00A41134">
        <w:rPr>
          <w:rFonts w:ascii="Times New Roman" w:hAnsi="Times New Roman" w:cs="Times New Roman"/>
          <w:lang w:val="es-GT"/>
        </w:rPr>
        <w:t>Ministerio de Hacienda y Economía</w:t>
      </w:r>
      <w:r w:rsidRPr="00A41134">
        <w:rPr>
          <w:rFonts w:ascii="Times New Roman" w:hAnsi="Times New Roman" w:cs="Times New Roman"/>
          <w:lang w:val="es-GT"/>
        </w:rPr>
        <w:t>, otros organismos del gobierno competentes y el Banco Mundial, según corresponda.</w:t>
      </w:r>
    </w:p>
    <w:p w14:paraId="6930828C" w14:textId="5438313F" w:rsidR="007917F4" w:rsidRPr="00A41134" w:rsidRDefault="00B734DB" w:rsidP="009A44B2">
      <w:pPr>
        <w:pStyle w:val="Prrafodelista"/>
        <w:numPr>
          <w:ilvl w:val="0"/>
          <w:numId w:val="25"/>
        </w:numPr>
        <w:spacing w:after="0" w:line="240" w:lineRule="auto"/>
        <w:jc w:val="both"/>
        <w:rPr>
          <w:rFonts w:ascii="Times New Roman" w:hAnsi="Times New Roman" w:cs="Times New Roman"/>
          <w:lang w:val="es-GT"/>
        </w:rPr>
      </w:pPr>
      <w:r w:rsidRPr="00A41134">
        <w:rPr>
          <w:rFonts w:ascii="Times New Roman" w:hAnsi="Times New Roman" w:cs="Times New Roman"/>
          <w:lang w:val="es-GT"/>
        </w:rPr>
        <w:t>Cumplimiento del objetivo general de esta consultoría, incluyendo otras actividades no descritas en los presentes Términos de Referencia, conforme le sea requerido.</w:t>
      </w:r>
    </w:p>
    <w:p w14:paraId="3905A554" w14:textId="09E26350" w:rsidR="003912D2" w:rsidRPr="00A41134" w:rsidRDefault="00D82EA0" w:rsidP="00C36CB2">
      <w:pPr>
        <w:pStyle w:val="Ttulo1"/>
        <w:numPr>
          <w:ilvl w:val="0"/>
          <w:numId w:val="5"/>
        </w:numPr>
        <w:spacing w:line="240" w:lineRule="auto"/>
        <w:rPr>
          <w:rFonts w:ascii="Times New Roman" w:hAnsi="Times New Roman" w:cs="Times New Roman"/>
          <w:sz w:val="24"/>
          <w:szCs w:val="24"/>
        </w:rPr>
      </w:pPr>
      <w:bookmarkStart w:id="5" w:name="_Toc227925708"/>
      <w:r w:rsidRPr="00A41134">
        <w:rPr>
          <w:rFonts w:ascii="Times New Roman" w:hAnsi="Times New Roman" w:cs="Times New Roman"/>
          <w:sz w:val="24"/>
          <w:szCs w:val="24"/>
        </w:rPr>
        <w:t>Resultados o productos esperados</w:t>
      </w:r>
      <w:r w:rsidR="00C96FF9" w:rsidRPr="00A41134">
        <w:rPr>
          <w:rFonts w:ascii="Times New Roman" w:hAnsi="Times New Roman" w:cs="Times New Roman"/>
          <w:sz w:val="24"/>
          <w:szCs w:val="24"/>
        </w:rPr>
        <w:t xml:space="preserve"> de la Consultoría</w:t>
      </w:r>
      <w:r w:rsidRPr="00A41134">
        <w:rPr>
          <w:rFonts w:ascii="Times New Roman" w:hAnsi="Times New Roman" w:cs="Times New Roman"/>
          <w:sz w:val="24"/>
          <w:szCs w:val="24"/>
        </w:rPr>
        <w:t>.</w:t>
      </w:r>
      <w:bookmarkEnd w:id="5"/>
      <w:r w:rsidRPr="00A41134">
        <w:rPr>
          <w:rFonts w:ascii="Times New Roman" w:hAnsi="Times New Roman" w:cs="Times New Roman"/>
          <w:sz w:val="24"/>
          <w:szCs w:val="24"/>
        </w:rPr>
        <w:t xml:space="preserve"> </w:t>
      </w:r>
    </w:p>
    <w:p w14:paraId="60E4E13C" w14:textId="77777777" w:rsidR="00C96FF9" w:rsidRPr="00A41134" w:rsidRDefault="00C96FF9" w:rsidP="00C96FF9">
      <w:pPr>
        <w:spacing w:after="0" w:line="240" w:lineRule="auto"/>
        <w:rPr>
          <w:sz w:val="24"/>
          <w:szCs w:val="24"/>
        </w:rPr>
      </w:pPr>
    </w:p>
    <w:p w14:paraId="18C2CAF5" w14:textId="4C85F94E" w:rsidR="00EA7178" w:rsidRPr="00A41134" w:rsidRDefault="00EA7178" w:rsidP="009A44B2">
      <w:pPr>
        <w:spacing w:after="0" w:line="240" w:lineRule="auto"/>
        <w:jc w:val="both"/>
        <w:rPr>
          <w:rFonts w:ascii="Times New Roman" w:hAnsi="Times New Roman" w:cs="Times New Roman"/>
          <w:lang w:val="es-GT"/>
        </w:rPr>
      </w:pPr>
      <w:r w:rsidRPr="00A41134">
        <w:rPr>
          <w:rFonts w:ascii="Times New Roman" w:hAnsi="Times New Roman" w:cs="Times New Roman"/>
          <w:lang w:val="es-GT"/>
        </w:rPr>
        <w:t xml:space="preserve">Llevar a cabo las actividades contempladas en el marco de la implementación del </w:t>
      </w:r>
      <w:r w:rsidRPr="00A41134">
        <w:rPr>
          <w:rFonts w:ascii="Times New Roman" w:hAnsi="Times New Roman" w:cs="Times New Roman"/>
        </w:rPr>
        <w:t>Programa de Modernización del Sector de Agua Potable y Saneamiento</w:t>
      </w:r>
      <w:r w:rsidRPr="00A41134">
        <w:rPr>
          <w:rFonts w:ascii="Times New Roman" w:hAnsi="Times New Roman" w:cs="Times New Roman"/>
          <w:lang w:val="es-GT"/>
        </w:rPr>
        <w:t xml:space="preserve"> con eficacia, eficiencia, transparencia y en el plazo estipulado, cumpliendo con los siguientes resultados: </w:t>
      </w:r>
    </w:p>
    <w:p w14:paraId="03F0DBC5" w14:textId="6916D8BF" w:rsidR="00EA7178" w:rsidRPr="00A41134" w:rsidRDefault="00EA7178" w:rsidP="009A44B2">
      <w:pPr>
        <w:pStyle w:val="Prrafodelista"/>
        <w:numPr>
          <w:ilvl w:val="0"/>
          <w:numId w:val="31"/>
        </w:numPr>
        <w:spacing w:after="0" w:line="240" w:lineRule="auto"/>
        <w:jc w:val="both"/>
        <w:rPr>
          <w:rFonts w:ascii="Times New Roman" w:hAnsi="Times New Roman" w:cs="Times New Roman"/>
          <w:lang w:val="es-GT"/>
        </w:rPr>
      </w:pPr>
      <w:r w:rsidRPr="00A41134">
        <w:rPr>
          <w:rFonts w:ascii="Times New Roman" w:hAnsi="Times New Roman" w:cs="Times New Roman"/>
          <w:lang w:val="es-GT"/>
        </w:rPr>
        <w:t xml:space="preserve">Apoyar al Especialista de Adquisiciones en el mantenimiento puntual y adecuado del registro de todos los expedientes con las informaciones y documentos del proceso de adquisiciones tanto de manera física como en el STEP u otro sistema de adquisiciones del Banco, de manera recurrente, asegurando que toda la información se encuentre al día. </w:t>
      </w:r>
    </w:p>
    <w:p w14:paraId="4A2BC1F9" w14:textId="77777777" w:rsidR="00EA7178" w:rsidRPr="00A41134" w:rsidRDefault="00EA7178" w:rsidP="009A44B2">
      <w:pPr>
        <w:pStyle w:val="Prrafodelista"/>
        <w:numPr>
          <w:ilvl w:val="0"/>
          <w:numId w:val="31"/>
        </w:numPr>
        <w:spacing w:after="0" w:line="240" w:lineRule="auto"/>
        <w:jc w:val="both"/>
        <w:rPr>
          <w:rFonts w:ascii="Times New Roman" w:hAnsi="Times New Roman" w:cs="Times New Roman"/>
          <w:lang w:val="es-GT"/>
        </w:rPr>
      </w:pPr>
      <w:r w:rsidRPr="00A41134">
        <w:rPr>
          <w:rFonts w:ascii="Times New Roman" w:hAnsi="Times New Roman" w:cs="Times New Roman"/>
          <w:lang w:val="es-GT"/>
        </w:rPr>
        <w:t xml:space="preserve">Apoyar al Especialista de Adquisiciones en la gestión oportuna de los procesos de adquisiciones y asegurar el cumplimiento de los plazos establecidos en los instrumentos de planificación y plan de adquisiciones del proyecto. </w:t>
      </w:r>
    </w:p>
    <w:p w14:paraId="0BBD4A26" w14:textId="77777777" w:rsidR="00EA7178" w:rsidRPr="00A41134" w:rsidRDefault="00EA7178" w:rsidP="009A44B2">
      <w:pPr>
        <w:pStyle w:val="Prrafodelista"/>
        <w:numPr>
          <w:ilvl w:val="0"/>
          <w:numId w:val="31"/>
        </w:numPr>
        <w:spacing w:after="0" w:line="240" w:lineRule="auto"/>
        <w:jc w:val="both"/>
        <w:rPr>
          <w:rFonts w:ascii="Times New Roman" w:hAnsi="Times New Roman" w:cs="Times New Roman"/>
          <w:lang w:val="es-GT"/>
        </w:rPr>
      </w:pPr>
      <w:r w:rsidRPr="00A41134">
        <w:rPr>
          <w:rFonts w:ascii="Times New Roman" w:hAnsi="Times New Roman" w:cs="Times New Roman"/>
          <w:lang w:val="es-GT"/>
        </w:rPr>
        <w:t>Apoyo en la preparación de documentos de licitación.</w:t>
      </w:r>
    </w:p>
    <w:p w14:paraId="24E0EB96" w14:textId="52F8ED59" w:rsidR="00B77F1D" w:rsidRPr="00A41134" w:rsidRDefault="00B77F1D" w:rsidP="009A44B2">
      <w:pPr>
        <w:pStyle w:val="Prrafodelista"/>
        <w:numPr>
          <w:ilvl w:val="0"/>
          <w:numId w:val="31"/>
        </w:numPr>
        <w:spacing w:after="0" w:line="240" w:lineRule="auto"/>
        <w:jc w:val="both"/>
        <w:rPr>
          <w:rFonts w:ascii="Times New Roman" w:hAnsi="Times New Roman" w:cs="Times New Roman"/>
          <w:lang w:val="es-GT"/>
        </w:rPr>
      </w:pPr>
      <w:r w:rsidRPr="00A41134">
        <w:rPr>
          <w:rFonts w:ascii="Times New Roman" w:hAnsi="Times New Roman" w:cs="Times New Roman"/>
        </w:rPr>
        <w:t>Apoyar al Especialista de Adquisiciones en la reunión de misión programada para el Proyecto de los logros específicos vinculados a los objetivos</w:t>
      </w:r>
      <w:r w:rsidR="004743DC" w:rsidRPr="00A41134">
        <w:rPr>
          <w:rFonts w:ascii="Times New Roman" w:hAnsi="Times New Roman" w:cs="Times New Roman"/>
        </w:rPr>
        <w:t xml:space="preserve"> de </w:t>
      </w:r>
      <w:r w:rsidRPr="00A41134">
        <w:rPr>
          <w:rFonts w:ascii="Times New Roman" w:hAnsi="Times New Roman" w:cs="Times New Roman"/>
        </w:rPr>
        <w:t>los 6 meses antes a la misión y la proyección de las actividades de adquisiciones de los próximos 6 meses luego de la misión con los cronogramas actualizados para la consecución de los objetivos propuestos, así como las necesidades específicas que se requieren para lograrlo.</w:t>
      </w:r>
    </w:p>
    <w:p w14:paraId="019CE2A9" w14:textId="77777777" w:rsidR="00EA7178" w:rsidRPr="00A41134" w:rsidRDefault="00EA7178" w:rsidP="00C96FF9">
      <w:pPr>
        <w:spacing w:after="0" w:line="240" w:lineRule="auto"/>
        <w:rPr>
          <w:lang w:val="es-ES"/>
        </w:rPr>
      </w:pPr>
    </w:p>
    <w:p w14:paraId="64BCAF60" w14:textId="1AF00D31" w:rsidR="007917F4" w:rsidRPr="00A41134" w:rsidRDefault="00B77F1D" w:rsidP="00B77F1D">
      <w:pPr>
        <w:pStyle w:val="Lista"/>
        <w:ind w:left="0" w:firstLine="0"/>
        <w:rPr>
          <w:rFonts w:ascii="Times New Roman" w:hAnsi="Times New Roman" w:cs="Times New Roman"/>
          <w:b/>
          <w:bCs/>
        </w:rPr>
      </w:pPr>
      <w:r w:rsidRPr="00A41134">
        <w:rPr>
          <w:rFonts w:ascii="Times New Roman" w:hAnsi="Times New Roman" w:cs="Times New Roman"/>
          <w:b/>
          <w:bCs/>
        </w:rPr>
        <w:t xml:space="preserve">1. </w:t>
      </w:r>
      <w:r w:rsidR="00D82EA0" w:rsidRPr="00A41134">
        <w:rPr>
          <w:rFonts w:ascii="Times New Roman" w:hAnsi="Times New Roman" w:cs="Times New Roman"/>
          <w:b/>
          <w:bCs/>
        </w:rPr>
        <w:t xml:space="preserve">Informes </w:t>
      </w:r>
    </w:p>
    <w:p w14:paraId="196BB60D" w14:textId="77777777" w:rsidR="00B77F1D" w:rsidRPr="00A41134" w:rsidRDefault="00B77F1D" w:rsidP="00B77F1D">
      <w:pPr>
        <w:jc w:val="both"/>
        <w:rPr>
          <w:rFonts w:ascii="Times New Roman" w:hAnsi="Times New Roman" w:cs="Times New Roman"/>
          <w:lang w:val="es-GT"/>
        </w:rPr>
      </w:pPr>
      <w:r w:rsidRPr="00A41134">
        <w:rPr>
          <w:rFonts w:ascii="Times New Roman" w:hAnsi="Times New Roman" w:cs="Times New Roman"/>
          <w:lang w:val="es-GT"/>
        </w:rPr>
        <w:t xml:space="preserve">El/la profesional deberá presentar los siguientes informes: </w:t>
      </w:r>
    </w:p>
    <w:p w14:paraId="167E04DF" w14:textId="77777777" w:rsidR="00B77F1D" w:rsidRDefault="00B77F1D" w:rsidP="009A44B2">
      <w:pPr>
        <w:pStyle w:val="Textoindependiente"/>
        <w:numPr>
          <w:ilvl w:val="0"/>
          <w:numId w:val="32"/>
        </w:numPr>
        <w:spacing w:after="0" w:line="240" w:lineRule="auto"/>
        <w:jc w:val="both"/>
        <w:rPr>
          <w:rFonts w:ascii="Times New Roman" w:hAnsi="Times New Roman" w:cs="Times New Roman"/>
          <w:lang w:val="es-HN"/>
        </w:rPr>
      </w:pPr>
      <w:r w:rsidRPr="00B77F1D">
        <w:rPr>
          <w:rFonts w:ascii="Times New Roman" w:hAnsi="Times New Roman" w:cs="Times New Roman"/>
          <w:b/>
          <w:bCs/>
          <w:lang w:val="es-HN"/>
        </w:rPr>
        <w:t>Reporte Mensual:</w:t>
      </w:r>
      <w:r w:rsidRPr="00B77F1D">
        <w:rPr>
          <w:rFonts w:ascii="Times New Roman" w:hAnsi="Times New Roman" w:cs="Times New Roman"/>
          <w:lang w:val="es-HN"/>
        </w:rPr>
        <w:t xml:space="preserve"> Elaborar y presentar reportes mensuales donde se detallen las actividades ejecutadas en el marco de esta consultoría en el cual plantea el estatus de los procesos de adquisiciones. El informe debe ser presentado cinco (5) días laborales antes del último día de cada mes. Además, se requerirán otros informes o reportes adicionales según se necesiten para fines de misión, reuniones de seguimiento, u otro.</w:t>
      </w:r>
    </w:p>
    <w:p w14:paraId="46FA1786" w14:textId="77777777" w:rsidR="009A44B2" w:rsidRPr="00B77F1D" w:rsidRDefault="009A44B2" w:rsidP="009A44B2">
      <w:pPr>
        <w:pStyle w:val="Textoindependiente"/>
        <w:spacing w:after="0" w:line="240" w:lineRule="auto"/>
        <w:ind w:left="360"/>
        <w:jc w:val="both"/>
        <w:rPr>
          <w:rFonts w:ascii="Times New Roman" w:hAnsi="Times New Roman" w:cs="Times New Roman"/>
          <w:lang w:val="es-HN"/>
        </w:rPr>
      </w:pPr>
    </w:p>
    <w:p w14:paraId="67E07E0A" w14:textId="03654F24" w:rsidR="00B77F1D" w:rsidRDefault="00B77F1D" w:rsidP="009A44B2">
      <w:pPr>
        <w:pStyle w:val="Textoindependiente"/>
        <w:spacing w:after="0" w:line="240" w:lineRule="auto"/>
        <w:jc w:val="both"/>
        <w:rPr>
          <w:rFonts w:ascii="Times New Roman" w:hAnsi="Times New Roman" w:cs="Times New Roman"/>
          <w:lang w:val="es-GT"/>
        </w:rPr>
      </w:pPr>
      <w:r w:rsidRPr="00A41134">
        <w:rPr>
          <w:rFonts w:ascii="Times New Roman" w:hAnsi="Times New Roman" w:cs="Times New Roman"/>
          <w:lang w:val="es-ES"/>
        </w:rPr>
        <w:t xml:space="preserve">Todos los informes deberán ser entregados al Coordinador General de Proyecto vía el </w:t>
      </w:r>
      <w:r w:rsidRPr="00A41134">
        <w:rPr>
          <w:rFonts w:ascii="Times New Roman" w:hAnsi="Times New Roman" w:cs="Times New Roman"/>
          <w:lang w:val="es-GT"/>
        </w:rPr>
        <w:t>Especialista de Adquisiciones.</w:t>
      </w:r>
      <w:r w:rsidR="009A44B2">
        <w:rPr>
          <w:rFonts w:ascii="Times New Roman" w:hAnsi="Times New Roman" w:cs="Times New Roman"/>
          <w:lang w:val="es-GT"/>
        </w:rPr>
        <w:t xml:space="preserve"> </w:t>
      </w:r>
    </w:p>
    <w:p w14:paraId="57C95B48" w14:textId="77777777" w:rsidR="009A44B2" w:rsidRPr="00A41134" w:rsidRDefault="009A44B2" w:rsidP="009A44B2">
      <w:pPr>
        <w:pStyle w:val="Textoindependiente"/>
        <w:spacing w:after="0" w:line="240" w:lineRule="auto"/>
        <w:jc w:val="both"/>
        <w:rPr>
          <w:rFonts w:ascii="Times New Roman" w:hAnsi="Times New Roman" w:cs="Times New Roman"/>
          <w:lang w:val="es-GT"/>
        </w:rPr>
      </w:pPr>
    </w:p>
    <w:p w14:paraId="5EB89A3D" w14:textId="11865C78" w:rsidR="00B77F1D" w:rsidRDefault="00B77F1D" w:rsidP="009A44B2">
      <w:pPr>
        <w:pStyle w:val="Textoindependiente"/>
        <w:spacing w:after="0" w:line="240" w:lineRule="auto"/>
        <w:jc w:val="both"/>
        <w:rPr>
          <w:rFonts w:ascii="Times New Roman" w:hAnsi="Times New Roman" w:cs="Times New Roman"/>
          <w:lang w:val="es-ES"/>
        </w:rPr>
      </w:pPr>
      <w:r w:rsidRPr="00A41134">
        <w:rPr>
          <w:rFonts w:ascii="Times New Roman" w:hAnsi="Times New Roman" w:cs="Times New Roman"/>
          <w:lang w:val="es-ES"/>
        </w:rPr>
        <w:t>La estructura y el contenido de todos los informes serán proporcionados al/a la profesional durante su período de inducción. Además de los informes previamente mencionados, el/la profesional deberá presentar cualquier otro informe adicional o complementario que sea requerido durante el desarrollo del contrato.</w:t>
      </w:r>
    </w:p>
    <w:p w14:paraId="7BB2B7C0" w14:textId="77777777" w:rsidR="009A44B2" w:rsidRPr="00A41134" w:rsidRDefault="009A44B2" w:rsidP="009A44B2">
      <w:pPr>
        <w:pStyle w:val="Textoindependiente"/>
        <w:spacing w:after="0" w:line="240" w:lineRule="auto"/>
        <w:jc w:val="both"/>
        <w:rPr>
          <w:rFonts w:ascii="Times New Roman" w:hAnsi="Times New Roman" w:cs="Times New Roman"/>
          <w:lang w:val="es-ES"/>
        </w:rPr>
      </w:pPr>
    </w:p>
    <w:p w14:paraId="19F062D1" w14:textId="38A15FBB" w:rsidR="004743DC" w:rsidRPr="00A41134" w:rsidRDefault="006F3343" w:rsidP="009A44B2">
      <w:pPr>
        <w:pStyle w:val="Textoindependiente"/>
        <w:spacing w:after="0" w:line="240" w:lineRule="auto"/>
        <w:jc w:val="both"/>
        <w:rPr>
          <w:rFonts w:ascii="Times New Roman" w:hAnsi="Times New Roman" w:cs="Times New Roman"/>
        </w:rPr>
      </w:pPr>
      <w:r w:rsidRPr="00A41134">
        <w:rPr>
          <w:rFonts w:ascii="Times New Roman" w:hAnsi="Times New Roman" w:cs="Times New Roman"/>
        </w:rPr>
        <w:t xml:space="preserve">Al cierre del contrato deberá entregar un Informe Final que presente los resultados logrados según los resultados esperados y establecidos en el apartado </w:t>
      </w:r>
      <w:proofErr w:type="gramStart"/>
      <w:r w:rsidRPr="00A41134">
        <w:rPr>
          <w:rFonts w:ascii="Times New Roman" w:hAnsi="Times New Roman" w:cs="Times New Roman"/>
        </w:rPr>
        <w:t>E</w:t>
      </w:r>
      <w:proofErr w:type="gramEnd"/>
      <w:r w:rsidRPr="00A41134">
        <w:rPr>
          <w:rFonts w:ascii="Times New Roman" w:hAnsi="Times New Roman" w:cs="Times New Roman"/>
        </w:rPr>
        <w:t xml:space="preserve"> de este TDR, incluyendo las principales actividades realizadas, las metas alcanzadas y las restricciones presentadas. Se deberá entregar a más tardar 15 días hábiles antes de la fecha de cierre del contrato.</w:t>
      </w:r>
    </w:p>
    <w:p w14:paraId="407C3682" w14:textId="573CA1DD" w:rsidR="005B7A45" w:rsidRPr="00A41134" w:rsidRDefault="004743DC" w:rsidP="00C36CB2">
      <w:pPr>
        <w:pStyle w:val="Ttulo1"/>
        <w:numPr>
          <w:ilvl w:val="0"/>
          <w:numId w:val="5"/>
        </w:numPr>
        <w:spacing w:line="240" w:lineRule="auto"/>
        <w:rPr>
          <w:rFonts w:ascii="Times New Roman" w:hAnsi="Times New Roman" w:cs="Times New Roman"/>
          <w:sz w:val="24"/>
          <w:szCs w:val="24"/>
        </w:rPr>
      </w:pPr>
      <w:bookmarkStart w:id="6" w:name="_Toc227925709"/>
      <w:r w:rsidRPr="00A41134">
        <w:rPr>
          <w:rFonts w:ascii="Times New Roman" w:hAnsi="Times New Roman" w:cs="Times New Roman"/>
          <w:sz w:val="24"/>
          <w:szCs w:val="24"/>
        </w:rPr>
        <w:t>Requisitos para selección</w:t>
      </w:r>
      <w:r w:rsidR="00BA549F" w:rsidRPr="00A41134">
        <w:rPr>
          <w:rFonts w:ascii="Times New Roman" w:hAnsi="Times New Roman" w:cs="Times New Roman"/>
          <w:sz w:val="24"/>
          <w:szCs w:val="24"/>
        </w:rPr>
        <w:t xml:space="preserve"> del </w:t>
      </w:r>
      <w:r w:rsidRPr="00A41134">
        <w:rPr>
          <w:rFonts w:ascii="Times New Roman" w:hAnsi="Times New Roman" w:cs="Times New Roman"/>
          <w:sz w:val="24"/>
          <w:szCs w:val="24"/>
        </w:rPr>
        <w:t>C</w:t>
      </w:r>
      <w:r w:rsidR="00BA549F" w:rsidRPr="00A41134">
        <w:rPr>
          <w:rFonts w:ascii="Times New Roman" w:hAnsi="Times New Roman" w:cs="Times New Roman"/>
          <w:sz w:val="24"/>
          <w:szCs w:val="24"/>
        </w:rPr>
        <w:t>onsultor.</w:t>
      </w:r>
      <w:bookmarkEnd w:id="6"/>
      <w:r w:rsidR="00BA549F" w:rsidRPr="00A41134">
        <w:rPr>
          <w:rFonts w:ascii="Times New Roman" w:hAnsi="Times New Roman" w:cs="Times New Roman"/>
          <w:sz w:val="24"/>
          <w:szCs w:val="24"/>
        </w:rPr>
        <w:t xml:space="preserve"> </w:t>
      </w:r>
    </w:p>
    <w:p w14:paraId="41C3C3FE" w14:textId="77777777" w:rsidR="004743DC" w:rsidRPr="00A41134" w:rsidRDefault="004743DC" w:rsidP="004743DC">
      <w:pPr>
        <w:spacing w:after="0"/>
        <w:rPr>
          <w:sz w:val="24"/>
          <w:szCs w:val="24"/>
        </w:rPr>
      </w:pPr>
    </w:p>
    <w:p w14:paraId="47AEDD4D" w14:textId="0E42B4D4" w:rsidR="004743DC" w:rsidRDefault="004743DC" w:rsidP="009A44B2">
      <w:pPr>
        <w:spacing w:after="0" w:line="240" w:lineRule="auto"/>
        <w:jc w:val="both"/>
        <w:rPr>
          <w:rFonts w:ascii="Times New Roman" w:hAnsi="Times New Roman" w:cs="Times New Roman"/>
        </w:rPr>
      </w:pPr>
      <w:r w:rsidRPr="00A41134">
        <w:rPr>
          <w:rFonts w:ascii="Times New Roman" w:hAnsi="Times New Roman" w:cs="Times New Roman"/>
        </w:rPr>
        <w:t>Los candidatos deberán enviar todas las documentaciones que avalen que cumplen con el perfil presentado, ya sea copia u original de certificaciones laborales, contratos, certificaciones de formación académica, entre otro similar o equivalente.</w:t>
      </w:r>
    </w:p>
    <w:p w14:paraId="7BB69B77" w14:textId="77777777" w:rsidR="009A44B2" w:rsidRPr="00A41134" w:rsidRDefault="009A44B2" w:rsidP="009A44B2">
      <w:pPr>
        <w:spacing w:after="0" w:line="240" w:lineRule="auto"/>
        <w:jc w:val="both"/>
        <w:rPr>
          <w:rFonts w:ascii="Times New Roman" w:hAnsi="Times New Roman" w:cs="Times New Roman"/>
        </w:rPr>
      </w:pPr>
    </w:p>
    <w:p w14:paraId="1F0DFC72" w14:textId="21E26B18" w:rsidR="000F1E58" w:rsidRDefault="004743DC" w:rsidP="009A44B2">
      <w:pPr>
        <w:spacing w:after="0" w:line="240" w:lineRule="auto"/>
        <w:jc w:val="both"/>
        <w:rPr>
          <w:rFonts w:ascii="Times New Roman" w:hAnsi="Times New Roman" w:cs="Times New Roman"/>
        </w:rPr>
      </w:pPr>
      <w:r w:rsidRPr="00A41134">
        <w:rPr>
          <w:rFonts w:ascii="Times New Roman" w:hAnsi="Times New Roman" w:cs="Times New Roman"/>
        </w:rPr>
        <w:t>Para fines de selección, el o la consultor(a) debe cumplir con los requerimientos indicados debajo y se seleccionará quien presente las mejores calificaciones, el perfil más sólido y alineado a las tareas de la presente consultoría que asegure la adecuada ejecución de este contrato. El candidato (a) seleccionado se le invitará a una reunión de negociación.</w:t>
      </w:r>
    </w:p>
    <w:p w14:paraId="557C5F9F" w14:textId="77777777" w:rsidR="009A44B2" w:rsidRDefault="009A44B2" w:rsidP="009A44B2">
      <w:pPr>
        <w:spacing w:after="0" w:line="240" w:lineRule="auto"/>
        <w:jc w:val="both"/>
        <w:rPr>
          <w:rFonts w:ascii="Times New Roman" w:hAnsi="Times New Roman" w:cs="Times New Roman"/>
        </w:rPr>
      </w:pPr>
    </w:p>
    <w:p w14:paraId="3E8BEBFA" w14:textId="77777777" w:rsidR="009A44B2" w:rsidRDefault="009A44B2" w:rsidP="009A44B2">
      <w:pPr>
        <w:spacing w:after="0" w:line="240" w:lineRule="auto"/>
        <w:jc w:val="both"/>
        <w:rPr>
          <w:rFonts w:ascii="Times New Roman" w:hAnsi="Times New Roman" w:cs="Times New Roman"/>
        </w:rPr>
      </w:pPr>
    </w:p>
    <w:p w14:paraId="2E325FE6" w14:textId="77777777" w:rsidR="009A44B2" w:rsidRPr="00A41134" w:rsidRDefault="009A44B2" w:rsidP="009A44B2">
      <w:pPr>
        <w:spacing w:after="0" w:line="240" w:lineRule="auto"/>
        <w:jc w:val="both"/>
        <w:rPr>
          <w:rFonts w:ascii="Times New Roman" w:hAnsi="Times New Roman" w:cs="Times New Roman"/>
        </w:rPr>
      </w:pPr>
    </w:p>
    <w:p w14:paraId="63897D8D" w14:textId="77777777" w:rsidR="004743DC" w:rsidRPr="00A41134" w:rsidRDefault="004743DC" w:rsidP="004743DC">
      <w:pPr>
        <w:numPr>
          <w:ilvl w:val="0"/>
          <w:numId w:val="6"/>
        </w:numPr>
        <w:spacing w:after="0" w:line="240" w:lineRule="auto"/>
        <w:rPr>
          <w:rFonts w:ascii="Times New Roman" w:hAnsi="Times New Roman" w:cs="Times New Roman"/>
          <w:b/>
          <w:bCs/>
          <w:sz w:val="24"/>
          <w:szCs w:val="24"/>
          <w:lang w:val="es-AR"/>
        </w:rPr>
      </w:pPr>
      <w:r w:rsidRPr="004743DC">
        <w:rPr>
          <w:rFonts w:ascii="Times New Roman" w:hAnsi="Times New Roman" w:cs="Times New Roman"/>
          <w:b/>
          <w:bCs/>
          <w:sz w:val="24"/>
          <w:szCs w:val="24"/>
          <w:lang w:val="es-AR"/>
        </w:rPr>
        <w:t>Generales:</w:t>
      </w:r>
    </w:p>
    <w:p w14:paraId="0A906680" w14:textId="77777777" w:rsidR="004743DC" w:rsidRPr="004743DC" w:rsidRDefault="004743DC" w:rsidP="004743DC">
      <w:pPr>
        <w:spacing w:after="0" w:line="240" w:lineRule="auto"/>
        <w:ind w:left="720"/>
        <w:rPr>
          <w:rFonts w:ascii="Times New Roman" w:hAnsi="Times New Roman" w:cs="Times New Roman"/>
          <w:b/>
          <w:bCs/>
          <w:lang w:val="es-AR"/>
        </w:rPr>
      </w:pPr>
    </w:p>
    <w:p w14:paraId="44694258" w14:textId="586F3373" w:rsidR="004743DC" w:rsidRPr="00A41134" w:rsidRDefault="004743DC" w:rsidP="009A44B2">
      <w:pPr>
        <w:spacing w:after="0" w:line="240" w:lineRule="auto"/>
        <w:jc w:val="both"/>
        <w:rPr>
          <w:rFonts w:ascii="Times New Roman" w:hAnsi="Times New Roman" w:cs="Times New Roman"/>
        </w:rPr>
      </w:pPr>
      <w:r w:rsidRPr="00A41134">
        <w:rPr>
          <w:rFonts w:ascii="Times New Roman" w:hAnsi="Times New Roman" w:cs="Times New Roman"/>
        </w:rPr>
        <w:t xml:space="preserve">• </w:t>
      </w:r>
      <w:r w:rsidR="009A44B2">
        <w:rPr>
          <w:rFonts w:ascii="Times New Roman" w:hAnsi="Times New Roman" w:cs="Times New Roman"/>
        </w:rPr>
        <w:t xml:space="preserve">  </w:t>
      </w:r>
      <w:r w:rsidRPr="00A41134">
        <w:rPr>
          <w:rFonts w:ascii="Times New Roman" w:hAnsi="Times New Roman" w:cs="Times New Roman"/>
        </w:rPr>
        <w:t>Ser dominicano o poseer estatus de residente legal regulado en la República Dominicana, cumpliendo con los requisitos establecidos por el Ministerio de Relaciones Exteriores y la Dirección General de Migración para desarrollar actividades laborales en el país.</w:t>
      </w:r>
    </w:p>
    <w:p w14:paraId="3A438002" w14:textId="77777777" w:rsidR="004743DC" w:rsidRPr="00A41134" w:rsidRDefault="004743DC" w:rsidP="00C36CB2">
      <w:pPr>
        <w:spacing w:after="0" w:line="240" w:lineRule="auto"/>
        <w:rPr>
          <w:rFonts w:ascii="Times New Roman" w:hAnsi="Times New Roman" w:cs="Times New Roman"/>
          <w:sz w:val="24"/>
          <w:szCs w:val="24"/>
        </w:rPr>
      </w:pPr>
    </w:p>
    <w:p w14:paraId="54AA542E" w14:textId="5CD4160D" w:rsidR="008361C0" w:rsidRPr="00A41134" w:rsidRDefault="008361C0" w:rsidP="008361C0">
      <w:pPr>
        <w:pStyle w:val="Prrafodelista"/>
        <w:numPr>
          <w:ilvl w:val="0"/>
          <w:numId w:val="6"/>
        </w:numPr>
        <w:spacing w:after="0" w:line="240" w:lineRule="auto"/>
        <w:jc w:val="both"/>
        <w:rPr>
          <w:rFonts w:ascii="Times New Roman" w:hAnsi="Times New Roman" w:cs="Times New Roman"/>
          <w:b/>
          <w:bCs/>
          <w:sz w:val="24"/>
          <w:szCs w:val="24"/>
          <w:lang w:val="es-AR"/>
        </w:rPr>
      </w:pPr>
      <w:r w:rsidRPr="00A41134">
        <w:rPr>
          <w:rFonts w:ascii="Times New Roman" w:hAnsi="Times New Roman" w:cs="Times New Roman"/>
          <w:b/>
          <w:bCs/>
          <w:sz w:val="24"/>
          <w:szCs w:val="24"/>
          <w:lang w:val="es-AR"/>
        </w:rPr>
        <w:t xml:space="preserve">Formación </w:t>
      </w:r>
      <w:r w:rsidR="004743DC" w:rsidRPr="00A41134">
        <w:rPr>
          <w:rFonts w:ascii="Times New Roman" w:hAnsi="Times New Roman" w:cs="Times New Roman"/>
          <w:b/>
          <w:bCs/>
          <w:sz w:val="24"/>
          <w:szCs w:val="24"/>
          <w:lang w:val="es-AR"/>
        </w:rPr>
        <w:t>académica:</w:t>
      </w:r>
    </w:p>
    <w:p w14:paraId="256C4FD0" w14:textId="77777777" w:rsidR="008361C0" w:rsidRPr="00A41134" w:rsidRDefault="008361C0" w:rsidP="008361C0">
      <w:pPr>
        <w:spacing w:after="0" w:line="240" w:lineRule="auto"/>
        <w:jc w:val="both"/>
        <w:rPr>
          <w:rFonts w:ascii="Times New Roman" w:hAnsi="Times New Roman" w:cs="Times New Roman"/>
          <w:sz w:val="24"/>
          <w:szCs w:val="24"/>
          <w:lang w:val="es-AR"/>
        </w:rPr>
      </w:pPr>
    </w:p>
    <w:p w14:paraId="4BBE003A" w14:textId="77777777" w:rsidR="004743DC" w:rsidRPr="00A41134" w:rsidRDefault="004743DC" w:rsidP="009A44B2">
      <w:pPr>
        <w:pStyle w:val="Textoindependiente"/>
        <w:numPr>
          <w:ilvl w:val="0"/>
          <w:numId w:val="32"/>
        </w:numPr>
        <w:spacing w:after="0" w:line="240" w:lineRule="auto"/>
        <w:jc w:val="both"/>
        <w:rPr>
          <w:rFonts w:ascii="Times New Roman" w:hAnsi="Times New Roman" w:cs="Times New Roman"/>
          <w:lang w:val="es-ES"/>
        </w:rPr>
      </w:pPr>
      <w:r w:rsidRPr="004743DC">
        <w:rPr>
          <w:rFonts w:ascii="Times New Roman" w:hAnsi="Times New Roman" w:cs="Times New Roman"/>
          <w:lang w:val="es-ES"/>
        </w:rPr>
        <w:t>Grado Universitario en Administración Pública, Administración de Empresas, Economía, Contabilidad, Ingeniería, Derecho o carreras afines al objeto de la consultoría.</w:t>
      </w:r>
    </w:p>
    <w:p w14:paraId="2F537AE0" w14:textId="30ABD959" w:rsidR="004743DC" w:rsidRPr="00A41134" w:rsidRDefault="004743DC" w:rsidP="009A44B2">
      <w:pPr>
        <w:pStyle w:val="Textoindependiente"/>
        <w:numPr>
          <w:ilvl w:val="0"/>
          <w:numId w:val="32"/>
        </w:numPr>
        <w:spacing w:after="0" w:line="240" w:lineRule="auto"/>
        <w:jc w:val="both"/>
        <w:rPr>
          <w:rFonts w:ascii="Times New Roman" w:hAnsi="Times New Roman" w:cs="Times New Roman"/>
          <w:lang w:val="es-ES"/>
        </w:rPr>
      </w:pPr>
      <w:r w:rsidRPr="00A41134">
        <w:rPr>
          <w:rFonts w:ascii="Times New Roman" w:hAnsi="Times New Roman" w:cs="Times New Roman"/>
          <w:lang w:val="es-ES"/>
        </w:rPr>
        <w:t>Especialización y/o Diplomado en Adquisiciones / Compras y Contrataciones Públicas, Administración de Empresas, Políticas Púbicas / áreas afines al proyecto.</w:t>
      </w:r>
    </w:p>
    <w:p w14:paraId="656764CF" w14:textId="13EEEF22" w:rsidR="004743DC" w:rsidRPr="00A41134" w:rsidRDefault="004743DC" w:rsidP="009A44B2">
      <w:pPr>
        <w:pStyle w:val="Prrafodelista"/>
        <w:numPr>
          <w:ilvl w:val="0"/>
          <w:numId w:val="32"/>
        </w:numPr>
        <w:spacing w:after="0" w:line="240" w:lineRule="auto"/>
        <w:rPr>
          <w:rFonts w:ascii="Times New Roman" w:hAnsi="Times New Roman" w:cs="Times New Roman"/>
          <w:lang w:val="es-ES"/>
        </w:rPr>
      </w:pPr>
      <w:r w:rsidRPr="00A41134">
        <w:rPr>
          <w:rFonts w:ascii="Times New Roman" w:hAnsi="Times New Roman" w:cs="Times New Roman"/>
          <w:lang w:val="es-ES"/>
        </w:rPr>
        <w:t>Preferible con maestría relevantes para la posición.</w:t>
      </w:r>
    </w:p>
    <w:p w14:paraId="74812949" w14:textId="77777777" w:rsidR="004743DC" w:rsidRPr="00A41134" w:rsidRDefault="004743DC" w:rsidP="004743DC">
      <w:pPr>
        <w:pStyle w:val="Prrafodelista"/>
        <w:ind w:left="360"/>
        <w:rPr>
          <w:rFonts w:ascii="Times New Roman" w:hAnsi="Times New Roman" w:cs="Times New Roman"/>
          <w:sz w:val="24"/>
          <w:szCs w:val="24"/>
          <w:lang w:val="es-ES"/>
        </w:rPr>
      </w:pPr>
    </w:p>
    <w:p w14:paraId="15B1B55D" w14:textId="1A19D0EE" w:rsidR="008361C0" w:rsidRPr="00A41134" w:rsidRDefault="008361C0" w:rsidP="008361C0">
      <w:pPr>
        <w:pStyle w:val="Prrafodelista"/>
        <w:numPr>
          <w:ilvl w:val="0"/>
          <w:numId w:val="6"/>
        </w:numPr>
        <w:spacing w:after="0" w:line="240" w:lineRule="auto"/>
        <w:jc w:val="both"/>
        <w:rPr>
          <w:rFonts w:ascii="Times New Roman" w:hAnsi="Times New Roman" w:cs="Times New Roman"/>
          <w:b/>
          <w:bCs/>
          <w:sz w:val="24"/>
          <w:szCs w:val="24"/>
          <w:lang w:val="es-AR"/>
        </w:rPr>
      </w:pPr>
      <w:r w:rsidRPr="00A41134">
        <w:rPr>
          <w:rFonts w:ascii="Times New Roman" w:hAnsi="Times New Roman" w:cs="Times New Roman"/>
          <w:b/>
          <w:bCs/>
          <w:sz w:val="24"/>
          <w:szCs w:val="24"/>
          <w:lang w:val="es-AR"/>
        </w:rPr>
        <w:t>Experiencia profesional</w:t>
      </w:r>
      <w:r w:rsidR="004743DC" w:rsidRPr="00A41134">
        <w:rPr>
          <w:rFonts w:ascii="Times New Roman" w:hAnsi="Times New Roman" w:cs="Times New Roman"/>
          <w:b/>
          <w:bCs/>
          <w:sz w:val="24"/>
          <w:szCs w:val="24"/>
          <w:lang w:val="es-AR"/>
        </w:rPr>
        <w:t>:</w:t>
      </w:r>
    </w:p>
    <w:p w14:paraId="675656FE" w14:textId="77777777" w:rsidR="004743DC" w:rsidRPr="00A41134" w:rsidRDefault="004743DC" w:rsidP="004743DC">
      <w:pPr>
        <w:pStyle w:val="Prrafodelista"/>
        <w:spacing w:after="0" w:line="240" w:lineRule="auto"/>
        <w:jc w:val="both"/>
        <w:rPr>
          <w:rFonts w:ascii="Times New Roman" w:hAnsi="Times New Roman" w:cs="Times New Roman"/>
          <w:b/>
          <w:bCs/>
          <w:sz w:val="24"/>
          <w:szCs w:val="24"/>
          <w:lang w:val="es-AR"/>
        </w:rPr>
      </w:pPr>
    </w:p>
    <w:p w14:paraId="7B5F541E" w14:textId="77777777" w:rsidR="007A3428" w:rsidRPr="00A41134" w:rsidRDefault="007A3428" w:rsidP="009A44B2">
      <w:pPr>
        <w:numPr>
          <w:ilvl w:val="0"/>
          <w:numId w:val="32"/>
        </w:numPr>
        <w:spacing w:after="0" w:line="240" w:lineRule="auto"/>
        <w:jc w:val="both"/>
        <w:rPr>
          <w:rFonts w:ascii="Times New Roman" w:hAnsi="Times New Roman" w:cs="Times New Roman"/>
          <w:lang w:val="es-ES"/>
        </w:rPr>
      </w:pPr>
      <w:r w:rsidRPr="007A3428">
        <w:rPr>
          <w:rFonts w:ascii="Times New Roman" w:hAnsi="Times New Roman" w:cs="Times New Roman"/>
          <w:lang w:val="es-ES"/>
        </w:rPr>
        <w:t>Mínimo de tres (3) años de experiencia demostrable como Analista de Adquisiciones llevando a cabo actividades relacionadas con la planificación, ejecución y gestión de procesos de adquisiciones en proyectos financiados con fondos de Organismos Multilaterales (BM, BID u otro).</w:t>
      </w:r>
    </w:p>
    <w:p w14:paraId="5D877950" w14:textId="4E5A5AEF" w:rsidR="008361C0" w:rsidRPr="00A41134" w:rsidRDefault="007A3428" w:rsidP="009A44B2">
      <w:pPr>
        <w:numPr>
          <w:ilvl w:val="0"/>
          <w:numId w:val="32"/>
        </w:numPr>
        <w:spacing w:after="0" w:line="240" w:lineRule="auto"/>
        <w:jc w:val="both"/>
        <w:rPr>
          <w:rFonts w:ascii="Times New Roman" w:hAnsi="Times New Roman" w:cs="Times New Roman"/>
          <w:lang w:val="es-ES"/>
        </w:rPr>
      </w:pPr>
      <w:r w:rsidRPr="00A41134">
        <w:rPr>
          <w:rFonts w:ascii="Times New Roman" w:hAnsi="Times New Roman" w:cs="Times New Roman"/>
          <w:lang w:val="es-ES"/>
        </w:rPr>
        <w:t>Preferible que cuente con experiencia específica en proyectos que haya ejecutado procesos de obras.</w:t>
      </w:r>
    </w:p>
    <w:p w14:paraId="46B4AC6D" w14:textId="77777777" w:rsidR="007A3428" w:rsidRPr="00A41134" w:rsidRDefault="007A3428" w:rsidP="007A3428">
      <w:pPr>
        <w:spacing w:after="0" w:line="240" w:lineRule="auto"/>
        <w:jc w:val="both"/>
        <w:rPr>
          <w:rFonts w:ascii="Times New Roman" w:hAnsi="Times New Roman" w:cs="Times New Roman"/>
          <w:sz w:val="24"/>
          <w:szCs w:val="24"/>
          <w:lang w:val="es-ES"/>
        </w:rPr>
      </w:pPr>
    </w:p>
    <w:p w14:paraId="3BE52673" w14:textId="77777777" w:rsidR="007A3428" w:rsidRPr="00A41134" w:rsidRDefault="007A3428" w:rsidP="007A3428">
      <w:pPr>
        <w:numPr>
          <w:ilvl w:val="0"/>
          <w:numId w:val="6"/>
        </w:numPr>
        <w:spacing w:after="0" w:line="240" w:lineRule="auto"/>
        <w:jc w:val="both"/>
        <w:rPr>
          <w:rFonts w:ascii="Times New Roman" w:hAnsi="Times New Roman" w:cs="Times New Roman"/>
          <w:b/>
          <w:bCs/>
          <w:sz w:val="24"/>
          <w:szCs w:val="24"/>
          <w:lang w:val="es-AR"/>
        </w:rPr>
      </w:pPr>
      <w:r w:rsidRPr="007A3428">
        <w:rPr>
          <w:rFonts w:ascii="Times New Roman" w:hAnsi="Times New Roman" w:cs="Times New Roman"/>
          <w:b/>
          <w:bCs/>
          <w:sz w:val="24"/>
          <w:szCs w:val="24"/>
          <w:lang w:val="es-AR"/>
        </w:rPr>
        <w:t>Habilidades y Competencias:</w:t>
      </w:r>
    </w:p>
    <w:p w14:paraId="3DAE0D86" w14:textId="77777777" w:rsidR="007A3428" w:rsidRPr="00A41134" w:rsidRDefault="007A3428" w:rsidP="007A3428">
      <w:pPr>
        <w:spacing w:after="0" w:line="240" w:lineRule="auto"/>
        <w:ind w:left="720"/>
        <w:jc w:val="both"/>
        <w:rPr>
          <w:rFonts w:ascii="Times New Roman" w:hAnsi="Times New Roman" w:cs="Times New Roman"/>
          <w:b/>
          <w:bCs/>
          <w:sz w:val="24"/>
          <w:szCs w:val="24"/>
          <w:lang w:val="es-AR"/>
        </w:rPr>
      </w:pPr>
    </w:p>
    <w:p w14:paraId="075D18C6" w14:textId="05C6EFAB" w:rsidR="007A3428" w:rsidRPr="00A41134" w:rsidRDefault="007A3428" w:rsidP="009A44B2">
      <w:pPr>
        <w:pStyle w:val="Prrafodelista"/>
        <w:numPr>
          <w:ilvl w:val="0"/>
          <w:numId w:val="34"/>
        </w:numPr>
        <w:spacing w:after="0" w:line="240" w:lineRule="auto"/>
        <w:ind w:left="360"/>
        <w:jc w:val="both"/>
        <w:rPr>
          <w:rFonts w:ascii="Times New Roman" w:hAnsi="Times New Roman" w:cs="Times New Roman"/>
          <w:b/>
          <w:bCs/>
          <w:lang w:val="es-AR"/>
        </w:rPr>
      </w:pPr>
      <w:r w:rsidRPr="00A41134">
        <w:rPr>
          <w:rFonts w:ascii="Times New Roman" w:hAnsi="Times New Roman" w:cs="Times New Roman"/>
          <w:lang w:val="es-ES"/>
        </w:rPr>
        <w:t>Preferible el candidato debe tener conocimiento de las Regulaciones de Adquisiciones del Banco Mundial para Prestatarios de Proyectos de Inversión, incluyendo los distintos métodos de selección, la elaboración de documentos de licitación.</w:t>
      </w:r>
    </w:p>
    <w:p w14:paraId="4561CB4C" w14:textId="20D6A00C" w:rsidR="007A3428" w:rsidRPr="00A41134" w:rsidRDefault="007A3428" w:rsidP="009A44B2">
      <w:pPr>
        <w:pStyle w:val="Prrafodelista"/>
        <w:numPr>
          <w:ilvl w:val="0"/>
          <w:numId w:val="34"/>
        </w:numPr>
        <w:spacing w:after="0" w:line="240" w:lineRule="auto"/>
        <w:ind w:left="360"/>
        <w:jc w:val="both"/>
        <w:rPr>
          <w:rFonts w:ascii="Times New Roman" w:hAnsi="Times New Roman" w:cs="Times New Roman"/>
          <w:b/>
          <w:bCs/>
          <w:lang w:val="es-AR"/>
        </w:rPr>
      </w:pPr>
      <w:r w:rsidRPr="00A41134">
        <w:rPr>
          <w:rFonts w:ascii="Times New Roman" w:hAnsi="Times New Roman"/>
          <w:lang w:val="es-ES"/>
        </w:rPr>
        <w:t xml:space="preserve">Deseable conocimiento y manejo de herramientas y sistemas especializados de adquisiciones como </w:t>
      </w:r>
      <w:proofErr w:type="spellStart"/>
      <w:r w:rsidRPr="00A41134">
        <w:rPr>
          <w:rFonts w:ascii="Times New Roman" w:hAnsi="Times New Roman"/>
          <w:lang w:val="es-ES"/>
        </w:rPr>
        <w:t>el</w:t>
      </w:r>
      <w:proofErr w:type="spellEnd"/>
      <w:r w:rsidRPr="00A41134">
        <w:rPr>
          <w:rFonts w:ascii="Times New Roman" w:hAnsi="Times New Roman"/>
          <w:lang w:val="es-ES"/>
        </w:rPr>
        <w:t xml:space="preserve"> SEPA, SECP, el SIGEF o la plataforma STEP del Banco Mundial.</w:t>
      </w:r>
    </w:p>
    <w:p w14:paraId="37D6CDE6" w14:textId="7B784412" w:rsidR="007A3428" w:rsidRPr="00A41134" w:rsidRDefault="007A3428" w:rsidP="009A44B2">
      <w:pPr>
        <w:pStyle w:val="Prrafodelista"/>
        <w:numPr>
          <w:ilvl w:val="0"/>
          <w:numId w:val="34"/>
        </w:numPr>
        <w:spacing w:after="0" w:line="240" w:lineRule="auto"/>
        <w:ind w:left="360"/>
        <w:jc w:val="both"/>
        <w:rPr>
          <w:rFonts w:ascii="Times New Roman" w:hAnsi="Times New Roman" w:cs="Times New Roman"/>
          <w:b/>
          <w:bCs/>
          <w:lang w:val="es-AR"/>
        </w:rPr>
      </w:pPr>
      <w:r w:rsidRPr="00A41134">
        <w:rPr>
          <w:rFonts w:ascii="Times New Roman" w:hAnsi="Times New Roman"/>
          <w:lang w:val="es-ES"/>
        </w:rPr>
        <w:t>Habilidad de comunicación oral y escrita en idioma español.</w:t>
      </w:r>
    </w:p>
    <w:p w14:paraId="3ADF04E0" w14:textId="4EB883D9" w:rsidR="007A3428" w:rsidRPr="00A41134" w:rsidRDefault="007A3428" w:rsidP="009A44B2">
      <w:pPr>
        <w:pStyle w:val="Prrafodelista"/>
        <w:numPr>
          <w:ilvl w:val="0"/>
          <w:numId w:val="34"/>
        </w:numPr>
        <w:spacing w:after="0" w:line="240" w:lineRule="auto"/>
        <w:ind w:left="360"/>
        <w:jc w:val="both"/>
        <w:rPr>
          <w:rFonts w:ascii="Times New Roman" w:hAnsi="Times New Roman" w:cs="Times New Roman"/>
          <w:b/>
          <w:bCs/>
          <w:lang w:val="es-AR"/>
        </w:rPr>
      </w:pPr>
      <w:r w:rsidRPr="00A41134">
        <w:rPr>
          <w:rFonts w:ascii="Times New Roman" w:hAnsi="Times New Roman"/>
          <w:lang w:val="es-ES"/>
        </w:rPr>
        <w:t>Conocimiento y manejo de herramientas informáticas a nivel del MS Office y manejo de bases de datos.</w:t>
      </w:r>
    </w:p>
    <w:p w14:paraId="7F0B3A09" w14:textId="47FEE557" w:rsidR="008361C0" w:rsidRPr="00A41134" w:rsidRDefault="007A3428" w:rsidP="009A44B2">
      <w:pPr>
        <w:pStyle w:val="Prrafodelista"/>
        <w:numPr>
          <w:ilvl w:val="0"/>
          <w:numId w:val="34"/>
        </w:numPr>
        <w:spacing w:after="0" w:line="240" w:lineRule="auto"/>
        <w:ind w:left="360"/>
        <w:jc w:val="both"/>
        <w:rPr>
          <w:rFonts w:ascii="Times New Roman" w:hAnsi="Times New Roman" w:cs="Times New Roman"/>
          <w:b/>
          <w:bCs/>
          <w:lang w:val="es-AR"/>
        </w:rPr>
      </w:pPr>
      <w:r w:rsidRPr="00A41134">
        <w:rPr>
          <w:rFonts w:ascii="Times New Roman" w:hAnsi="Times New Roman"/>
          <w:lang w:val="es-ES"/>
        </w:rPr>
        <w:t xml:space="preserve">Preferible con conocimiento aplicable en herramientas de planificación como Microsoft Project, </w:t>
      </w:r>
      <w:proofErr w:type="spellStart"/>
      <w:r w:rsidRPr="00A41134">
        <w:rPr>
          <w:rFonts w:ascii="Times New Roman" w:hAnsi="Times New Roman"/>
          <w:lang w:val="es-ES"/>
        </w:rPr>
        <w:t>Monday</w:t>
      </w:r>
      <w:proofErr w:type="spellEnd"/>
      <w:r w:rsidRPr="00A41134">
        <w:rPr>
          <w:rFonts w:ascii="Times New Roman" w:hAnsi="Times New Roman"/>
          <w:lang w:val="es-ES"/>
        </w:rPr>
        <w:t xml:space="preserve">, </w:t>
      </w:r>
      <w:proofErr w:type="spellStart"/>
      <w:r w:rsidRPr="00A41134">
        <w:rPr>
          <w:rFonts w:ascii="Times New Roman" w:hAnsi="Times New Roman"/>
          <w:lang w:val="es-ES"/>
        </w:rPr>
        <w:t>GanttPro</w:t>
      </w:r>
      <w:proofErr w:type="spellEnd"/>
      <w:r w:rsidRPr="00A41134">
        <w:rPr>
          <w:rFonts w:ascii="Times New Roman" w:hAnsi="Times New Roman"/>
          <w:lang w:val="es-ES"/>
        </w:rPr>
        <w:t>, o cualquier otro similar comparable.</w:t>
      </w:r>
    </w:p>
    <w:p w14:paraId="679FED29" w14:textId="3A23687E" w:rsidR="00F95E49" w:rsidRPr="00A41134" w:rsidRDefault="001D1F2F" w:rsidP="001A24D5">
      <w:pPr>
        <w:pStyle w:val="Ttulo1"/>
        <w:numPr>
          <w:ilvl w:val="0"/>
          <w:numId w:val="5"/>
        </w:numPr>
        <w:spacing w:line="240" w:lineRule="auto"/>
        <w:rPr>
          <w:rFonts w:ascii="Times New Roman" w:hAnsi="Times New Roman" w:cs="Times New Roman"/>
          <w:sz w:val="24"/>
          <w:szCs w:val="24"/>
          <w:lang w:val="es-AR"/>
        </w:rPr>
      </w:pPr>
      <w:bookmarkStart w:id="7" w:name="_Toc227925710"/>
      <w:r w:rsidRPr="00A41134">
        <w:rPr>
          <w:rFonts w:ascii="Times New Roman" w:hAnsi="Times New Roman" w:cs="Times New Roman"/>
          <w:sz w:val="24"/>
          <w:szCs w:val="24"/>
          <w:lang w:val="es-AR"/>
        </w:rPr>
        <w:t>Plazo y tipo de Contratación</w:t>
      </w:r>
      <w:bookmarkEnd w:id="7"/>
    </w:p>
    <w:p w14:paraId="5C8FEAD8" w14:textId="77777777" w:rsidR="007A3428" w:rsidRPr="00A41134" w:rsidRDefault="007A3428" w:rsidP="009A44B2">
      <w:pPr>
        <w:spacing w:after="0" w:line="240" w:lineRule="auto"/>
        <w:rPr>
          <w:sz w:val="24"/>
          <w:szCs w:val="24"/>
          <w:lang w:val="es-AR"/>
        </w:rPr>
      </w:pPr>
    </w:p>
    <w:p w14:paraId="0BC1971A" w14:textId="54958328" w:rsidR="00371074" w:rsidRPr="00371074" w:rsidRDefault="00371074" w:rsidP="009A44B2">
      <w:pPr>
        <w:spacing w:after="0" w:line="240" w:lineRule="auto"/>
        <w:jc w:val="both"/>
        <w:rPr>
          <w:rFonts w:ascii="Times New Roman" w:eastAsia="Times New Roman" w:hAnsi="Times New Roman" w:cs="Times New Roman"/>
          <w:kern w:val="0"/>
          <w:lang w:val="es-ES" w:eastAsia="es-ES"/>
          <w14:ligatures w14:val="none"/>
        </w:rPr>
      </w:pPr>
      <w:r w:rsidRPr="00371074">
        <w:rPr>
          <w:rFonts w:ascii="Times New Roman" w:eastAsia="Times New Roman" w:hAnsi="Times New Roman" w:cs="Times New Roman"/>
          <w:kern w:val="0"/>
          <w:lang w:val="es-ES" w:eastAsia="es-ES"/>
          <w14:ligatures w14:val="none"/>
        </w:rPr>
        <w:t>La contratación del</w:t>
      </w:r>
      <w:r w:rsidRPr="00A41134">
        <w:rPr>
          <w:rFonts w:ascii="Times New Roman" w:eastAsia="Times New Roman" w:hAnsi="Times New Roman" w:cs="Times New Roman"/>
          <w:kern w:val="0"/>
          <w:lang w:val="es-ES" w:eastAsia="es-ES"/>
          <w14:ligatures w14:val="none"/>
        </w:rPr>
        <w:t>/la</w:t>
      </w:r>
      <w:r w:rsidRPr="00371074">
        <w:rPr>
          <w:rFonts w:ascii="Times New Roman" w:eastAsia="Times New Roman" w:hAnsi="Times New Roman" w:cs="Times New Roman"/>
          <w:kern w:val="0"/>
          <w:lang w:val="es-ES" w:eastAsia="es-ES"/>
          <w14:ligatures w14:val="none"/>
        </w:rPr>
        <w:t xml:space="preserve"> Consultor</w:t>
      </w:r>
      <w:r w:rsidRPr="00A41134">
        <w:rPr>
          <w:rFonts w:ascii="Times New Roman" w:eastAsia="Times New Roman" w:hAnsi="Times New Roman" w:cs="Times New Roman"/>
          <w:kern w:val="0"/>
          <w:lang w:val="es-ES" w:eastAsia="es-ES"/>
          <w14:ligatures w14:val="none"/>
        </w:rPr>
        <w:t>/a</w:t>
      </w:r>
      <w:r w:rsidRPr="00371074">
        <w:rPr>
          <w:rFonts w:ascii="Times New Roman" w:eastAsia="Times New Roman" w:hAnsi="Times New Roman" w:cs="Times New Roman"/>
          <w:kern w:val="0"/>
          <w:lang w:val="es-ES" w:eastAsia="es-ES"/>
          <w14:ligatures w14:val="none"/>
        </w:rPr>
        <w:t xml:space="preserve"> Individual será realizada por un periodo de </w:t>
      </w:r>
      <w:r w:rsidRPr="00A41134">
        <w:rPr>
          <w:rFonts w:ascii="Times New Roman" w:eastAsia="Times New Roman" w:hAnsi="Times New Roman" w:cs="Times New Roman"/>
          <w:kern w:val="0"/>
          <w:lang w:val="es-ES" w:eastAsia="es-ES"/>
          <w14:ligatures w14:val="none"/>
        </w:rPr>
        <w:t>doce (12)</w:t>
      </w:r>
      <w:r w:rsidRPr="00371074">
        <w:rPr>
          <w:rFonts w:ascii="Times New Roman" w:eastAsia="Times New Roman" w:hAnsi="Times New Roman" w:cs="Times New Roman"/>
          <w:kern w:val="0"/>
          <w:lang w:val="es-ES" w:eastAsia="es-ES"/>
          <w14:ligatures w14:val="none"/>
        </w:rPr>
        <w:t xml:space="preserve"> meses, la cual podrá ser renovada anualmente previa evaluación realizada atendiendo al desempeño de sus funciones. El Contrato será a tiempo completo, en jornadas compatibles con las actividades de la UEP. Al finalizar el período inicial, el contrato podrá ser extendido sujeto a: (i) desempeño satisfactorio del consultor, (ii) disponibilidad de fondos, y (iii) necesidades del proyecto.</w:t>
      </w:r>
    </w:p>
    <w:p w14:paraId="1CCE6649" w14:textId="77777777" w:rsidR="00371074" w:rsidRPr="00371074" w:rsidRDefault="00371074" w:rsidP="00371074">
      <w:pPr>
        <w:spacing w:after="0" w:line="240" w:lineRule="auto"/>
        <w:jc w:val="both"/>
        <w:rPr>
          <w:rFonts w:ascii="Times New Roman" w:eastAsia="Times New Roman" w:hAnsi="Times New Roman" w:cs="Times New Roman"/>
          <w:kern w:val="0"/>
          <w:lang w:val="es-ES" w:eastAsia="es-ES"/>
          <w14:ligatures w14:val="none"/>
        </w:rPr>
      </w:pPr>
    </w:p>
    <w:p w14:paraId="5ACF1D94" w14:textId="2F48F6F7" w:rsidR="00A41134" w:rsidRPr="00A41134" w:rsidRDefault="00371074" w:rsidP="00371074">
      <w:pPr>
        <w:spacing w:after="0" w:line="240" w:lineRule="auto"/>
        <w:jc w:val="both"/>
        <w:rPr>
          <w:rFonts w:ascii="Times New Roman" w:eastAsia="Times New Roman" w:hAnsi="Times New Roman" w:cs="Times New Roman"/>
          <w:kern w:val="0"/>
          <w:lang w:val="es-ES" w:eastAsia="es-ES"/>
          <w14:ligatures w14:val="none"/>
        </w:rPr>
      </w:pPr>
      <w:r w:rsidRPr="00371074">
        <w:rPr>
          <w:rFonts w:ascii="Times New Roman" w:eastAsia="Times New Roman" w:hAnsi="Times New Roman" w:cs="Times New Roman"/>
          <w:kern w:val="0"/>
          <w:lang w:val="es-ES" w:eastAsia="es-ES"/>
          <w14:ligatures w14:val="none"/>
        </w:rPr>
        <w:t>La extensión no es automática ni constituye un derecho del</w:t>
      </w:r>
      <w:r w:rsidRPr="00A41134">
        <w:rPr>
          <w:rFonts w:ascii="Times New Roman" w:eastAsia="Times New Roman" w:hAnsi="Times New Roman" w:cs="Times New Roman"/>
          <w:kern w:val="0"/>
          <w:lang w:val="es-ES" w:eastAsia="es-ES"/>
          <w14:ligatures w14:val="none"/>
        </w:rPr>
        <w:t>/la</w:t>
      </w:r>
      <w:r w:rsidRPr="00371074">
        <w:rPr>
          <w:rFonts w:ascii="Times New Roman" w:eastAsia="Times New Roman" w:hAnsi="Times New Roman" w:cs="Times New Roman"/>
          <w:kern w:val="0"/>
          <w:lang w:val="es-ES" w:eastAsia="es-ES"/>
          <w14:ligatures w14:val="none"/>
        </w:rPr>
        <w:t xml:space="preserve"> consultor</w:t>
      </w:r>
      <w:r w:rsidRPr="00A41134">
        <w:rPr>
          <w:rFonts w:ascii="Times New Roman" w:eastAsia="Times New Roman" w:hAnsi="Times New Roman" w:cs="Times New Roman"/>
          <w:kern w:val="0"/>
          <w:lang w:val="es-ES" w:eastAsia="es-ES"/>
          <w14:ligatures w14:val="none"/>
        </w:rPr>
        <w:t>/a</w:t>
      </w:r>
      <w:r w:rsidRPr="00371074">
        <w:rPr>
          <w:rFonts w:ascii="Times New Roman" w:eastAsia="Times New Roman" w:hAnsi="Times New Roman" w:cs="Times New Roman"/>
          <w:kern w:val="0"/>
          <w:lang w:val="es-ES" w:eastAsia="es-ES"/>
          <w14:ligatures w14:val="none"/>
        </w:rPr>
        <w:t>, y quedará a discreción del contratante. Cualquier extensión se negociará sobre la base de los mismos TDR o de TDR actualizados si el alcance del trabajo evoluciona.</w:t>
      </w:r>
    </w:p>
    <w:p w14:paraId="3C9FDBCA" w14:textId="77777777" w:rsidR="001D1F2F" w:rsidRPr="00A41134" w:rsidRDefault="001D1F2F" w:rsidP="00C36CB2">
      <w:pPr>
        <w:pStyle w:val="Ttulo1"/>
        <w:numPr>
          <w:ilvl w:val="0"/>
          <w:numId w:val="5"/>
        </w:numPr>
        <w:spacing w:line="240" w:lineRule="auto"/>
        <w:rPr>
          <w:rFonts w:ascii="Times New Roman" w:hAnsi="Times New Roman" w:cs="Times New Roman"/>
          <w:sz w:val="24"/>
          <w:szCs w:val="24"/>
          <w:lang w:val="es-AR"/>
        </w:rPr>
      </w:pPr>
      <w:bookmarkStart w:id="8" w:name="_Toc227925711"/>
      <w:r w:rsidRPr="00A41134">
        <w:rPr>
          <w:rFonts w:ascii="Times New Roman" w:hAnsi="Times New Roman" w:cs="Times New Roman"/>
          <w:sz w:val="24"/>
          <w:szCs w:val="24"/>
          <w:lang w:val="es-AR"/>
        </w:rPr>
        <w:t>Lugar de trabajo</w:t>
      </w:r>
      <w:bookmarkEnd w:id="8"/>
    </w:p>
    <w:p w14:paraId="2C4BE21D" w14:textId="77777777" w:rsidR="00371074" w:rsidRPr="00A41134" w:rsidRDefault="00371074" w:rsidP="00371074">
      <w:pPr>
        <w:spacing w:after="0" w:line="240" w:lineRule="auto"/>
        <w:rPr>
          <w:sz w:val="24"/>
          <w:szCs w:val="24"/>
          <w:lang w:val="es-AR"/>
        </w:rPr>
      </w:pPr>
    </w:p>
    <w:p w14:paraId="7319DDD4" w14:textId="2F5DBC11" w:rsidR="007917F4" w:rsidRPr="00A41134" w:rsidRDefault="001D1F2F" w:rsidP="009A44B2">
      <w:pPr>
        <w:pStyle w:val="Textoindependiente"/>
        <w:spacing w:after="0" w:line="240" w:lineRule="auto"/>
        <w:jc w:val="both"/>
        <w:rPr>
          <w:rFonts w:ascii="Times New Roman" w:hAnsi="Times New Roman" w:cs="Times New Roman"/>
        </w:rPr>
      </w:pPr>
      <w:r w:rsidRPr="00A41134">
        <w:rPr>
          <w:rFonts w:ascii="Times New Roman" w:hAnsi="Times New Roman" w:cs="Times New Roman"/>
        </w:rPr>
        <w:t>El</w:t>
      </w:r>
      <w:r w:rsidR="00F95E49" w:rsidRPr="00A41134">
        <w:rPr>
          <w:rFonts w:ascii="Times New Roman" w:hAnsi="Times New Roman" w:cs="Times New Roman"/>
        </w:rPr>
        <w:t>/la</w:t>
      </w:r>
      <w:r w:rsidRPr="00A41134">
        <w:rPr>
          <w:rFonts w:ascii="Times New Roman" w:hAnsi="Times New Roman" w:cs="Times New Roman"/>
        </w:rPr>
        <w:t xml:space="preserve"> Consultor</w:t>
      </w:r>
      <w:r w:rsidR="00F95E49" w:rsidRPr="00A41134">
        <w:rPr>
          <w:rFonts w:ascii="Times New Roman" w:hAnsi="Times New Roman" w:cs="Times New Roman"/>
        </w:rPr>
        <w:t>/a</w:t>
      </w:r>
      <w:r w:rsidRPr="00A41134">
        <w:rPr>
          <w:rFonts w:ascii="Times New Roman" w:hAnsi="Times New Roman" w:cs="Times New Roman"/>
        </w:rPr>
        <w:t xml:space="preserve"> desarrollará sus actividades principales en las dependencias de la Unidad </w:t>
      </w:r>
      <w:r w:rsidR="00C36CB2" w:rsidRPr="00A41134">
        <w:rPr>
          <w:rFonts w:ascii="Times New Roman" w:hAnsi="Times New Roman" w:cs="Times New Roman"/>
        </w:rPr>
        <w:t xml:space="preserve">de </w:t>
      </w:r>
      <w:r w:rsidR="00F95E49" w:rsidRPr="00A41134">
        <w:rPr>
          <w:rFonts w:ascii="Times New Roman" w:hAnsi="Times New Roman" w:cs="Times New Roman"/>
        </w:rPr>
        <w:t>Gestión</w:t>
      </w:r>
      <w:r w:rsidR="00C36CB2" w:rsidRPr="00A41134">
        <w:rPr>
          <w:rFonts w:ascii="Times New Roman" w:hAnsi="Times New Roman" w:cs="Times New Roman"/>
        </w:rPr>
        <w:t xml:space="preserve"> y Coordinación del Programa de</w:t>
      </w:r>
      <w:r w:rsidR="00F95E49" w:rsidRPr="00A41134">
        <w:rPr>
          <w:rFonts w:ascii="Times New Roman" w:hAnsi="Times New Roman" w:cs="Times New Roman"/>
        </w:rPr>
        <w:t xml:space="preserve"> Modernización del Sector de Agua Potable y Saneamiento</w:t>
      </w:r>
      <w:r w:rsidRPr="00A41134">
        <w:rPr>
          <w:rFonts w:ascii="Times New Roman" w:hAnsi="Times New Roman" w:cs="Times New Roman"/>
        </w:rPr>
        <w:t>,</w:t>
      </w:r>
      <w:r w:rsidR="00371074" w:rsidRPr="00A41134">
        <w:rPr>
          <w:rFonts w:ascii="Times New Roman" w:hAnsi="Times New Roman" w:cs="Times New Roman"/>
        </w:rPr>
        <w:t xml:space="preserve"> </w:t>
      </w:r>
      <w:r w:rsidRPr="00A41134">
        <w:rPr>
          <w:rFonts w:ascii="Times New Roman" w:hAnsi="Times New Roman" w:cs="Times New Roman"/>
        </w:rPr>
        <w:t>ubicad</w:t>
      </w:r>
      <w:r w:rsidR="00F95E49" w:rsidRPr="00A41134">
        <w:rPr>
          <w:rFonts w:ascii="Times New Roman" w:hAnsi="Times New Roman" w:cs="Times New Roman"/>
        </w:rPr>
        <w:t>a</w:t>
      </w:r>
      <w:r w:rsidRPr="00A41134">
        <w:rPr>
          <w:rFonts w:ascii="Times New Roman" w:hAnsi="Times New Roman" w:cs="Times New Roman"/>
        </w:rPr>
        <w:t xml:space="preserve"> en la sede central del</w:t>
      </w:r>
      <w:r w:rsidR="00F95E49" w:rsidRPr="00A41134">
        <w:rPr>
          <w:rFonts w:ascii="Times New Roman" w:hAnsi="Times New Roman" w:cs="Times New Roman"/>
        </w:rPr>
        <w:t xml:space="preserve"> Ministerio de </w:t>
      </w:r>
      <w:r w:rsidR="00371074" w:rsidRPr="00A41134">
        <w:rPr>
          <w:rFonts w:ascii="Times New Roman" w:hAnsi="Times New Roman" w:cs="Times New Roman"/>
        </w:rPr>
        <w:t>Hacienda y Economía</w:t>
      </w:r>
      <w:r w:rsidRPr="00A41134">
        <w:rPr>
          <w:rFonts w:ascii="Times New Roman" w:hAnsi="Times New Roman" w:cs="Times New Roman"/>
          <w:i/>
          <w:iCs/>
        </w:rPr>
        <w:t xml:space="preserve"> </w:t>
      </w:r>
      <w:r w:rsidRPr="00A41134">
        <w:rPr>
          <w:rFonts w:ascii="Times New Roman" w:hAnsi="Times New Roman" w:cs="Times New Roman"/>
        </w:rPr>
        <w:t>de la ciudad</w:t>
      </w:r>
      <w:r w:rsidR="00F95E49" w:rsidRPr="00A41134">
        <w:rPr>
          <w:rFonts w:ascii="Times New Roman" w:hAnsi="Times New Roman" w:cs="Times New Roman"/>
        </w:rPr>
        <w:t xml:space="preserve"> de Santo Domingo, </w:t>
      </w:r>
      <w:r w:rsidRPr="00A41134">
        <w:rPr>
          <w:rFonts w:ascii="Times New Roman" w:hAnsi="Times New Roman" w:cs="Times New Roman"/>
        </w:rPr>
        <w:t>República Dominicana. El Contratante proveerá al mismo de un espacio físico adecuado donde le corresponda efectuar sus tareas, conforme a las funciones que vaya a realizar, además dispondrá del mobiliario, equipos informáticos e insumos necesarios para desarrollar en forma eficiente y oportuna las actividades previstas en los Términos de Referencia y otras que el Ejecutor o el Banco consideren.</w:t>
      </w:r>
    </w:p>
    <w:p w14:paraId="5FD7EF9B" w14:textId="51E5129C" w:rsidR="00371074" w:rsidRPr="00FB31E5" w:rsidRDefault="001D1F2F" w:rsidP="00371074">
      <w:pPr>
        <w:pStyle w:val="Ttulo1"/>
        <w:numPr>
          <w:ilvl w:val="0"/>
          <w:numId w:val="5"/>
        </w:numPr>
        <w:spacing w:line="240" w:lineRule="auto"/>
        <w:rPr>
          <w:rFonts w:ascii="Times New Roman" w:hAnsi="Times New Roman" w:cs="Times New Roman"/>
          <w:sz w:val="24"/>
          <w:szCs w:val="24"/>
          <w:lang w:val="es-AR"/>
        </w:rPr>
      </w:pPr>
      <w:bookmarkStart w:id="9" w:name="_Toc227925712"/>
      <w:r w:rsidRPr="00A41134">
        <w:rPr>
          <w:rFonts w:ascii="Times New Roman" w:hAnsi="Times New Roman" w:cs="Times New Roman"/>
          <w:sz w:val="24"/>
          <w:szCs w:val="24"/>
          <w:lang w:val="es-AR"/>
        </w:rPr>
        <w:t>Coordinación y supervisión</w:t>
      </w:r>
      <w:bookmarkStart w:id="10" w:name="_GoBack"/>
      <w:bookmarkEnd w:id="9"/>
      <w:bookmarkEnd w:id="10"/>
    </w:p>
    <w:p w14:paraId="1DCDE1CA" w14:textId="7516B876" w:rsidR="007917F4" w:rsidRPr="00A41134" w:rsidRDefault="006A758F" w:rsidP="009A44B2">
      <w:pPr>
        <w:pStyle w:val="Textoindependiente"/>
        <w:spacing w:after="0" w:line="240" w:lineRule="auto"/>
        <w:jc w:val="both"/>
        <w:rPr>
          <w:rFonts w:ascii="Times New Roman" w:hAnsi="Times New Roman" w:cs="Times New Roman"/>
          <w:lang w:val="es-ES"/>
        </w:rPr>
      </w:pPr>
      <w:r w:rsidRPr="00A41134">
        <w:rPr>
          <w:rFonts w:ascii="Times New Roman" w:hAnsi="Times New Roman" w:cs="Times New Roman"/>
          <w:lang w:val="es-ES"/>
        </w:rPr>
        <w:t>El/la Consultor/a Individual trabajará bajo la dependencia de</w:t>
      </w:r>
      <w:r w:rsidR="007917F4" w:rsidRPr="00A41134">
        <w:rPr>
          <w:rFonts w:ascii="Times New Roman" w:hAnsi="Times New Roman" w:cs="Times New Roman"/>
          <w:lang w:val="es-ES"/>
        </w:rPr>
        <w:t>l Especialista de Adqui</w:t>
      </w:r>
      <w:r w:rsidR="00DA6BA7" w:rsidRPr="00A41134">
        <w:rPr>
          <w:rFonts w:ascii="Times New Roman" w:hAnsi="Times New Roman" w:cs="Times New Roman"/>
          <w:lang w:val="es-ES"/>
        </w:rPr>
        <w:t>si</w:t>
      </w:r>
      <w:r w:rsidR="007917F4" w:rsidRPr="00A41134">
        <w:rPr>
          <w:rFonts w:ascii="Times New Roman" w:hAnsi="Times New Roman" w:cs="Times New Roman"/>
          <w:lang w:val="es-ES"/>
        </w:rPr>
        <w:t xml:space="preserve">ciones </w:t>
      </w:r>
      <w:r w:rsidRPr="00A41134">
        <w:rPr>
          <w:rFonts w:ascii="Times New Roman" w:hAnsi="Times New Roman" w:cs="Times New Roman"/>
          <w:lang w:val="es-ES"/>
        </w:rPr>
        <w:t xml:space="preserve">de la Unidad </w:t>
      </w:r>
      <w:r w:rsidR="00A15BB6" w:rsidRPr="00A41134">
        <w:rPr>
          <w:rFonts w:ascii="Times New Roman" w:hAnsi="Times New Roman" w:cs="Times New Roman"/>
          <w:lang w:val="es-ES"/>
        </w:rPr>
        <w:t xml:space="preserve">de </w:t>
      </w:r>
      <w:r w:rsidR="00213C8E" w:rsidRPr="00A41134">
        <w:rPr>
          <w:rFonts w:ascii="Times New Roman" w:hAnsi="Times New Roman" w:cs="Times New Roman"/>
          <w:lang w:val="es-ES"/>
        </w:rPr>
        <w:t>Gestión y Coordinación del Programa</w:t>
      </w:r>
      <w:r w:rsidRPr="00A41134">
        <w:rPr>
          <w:rFonts w:ascii="Times New Roman" w:hAnsi="Times New Roman" w:cs="Times New Roman"/>
          <w:lang w:val="es-ES"/>
        </w:rPr>
        <w:t>, quien será responsable de la supervisión del cumplimiento del objetivo de esta Consultoría establecido en los Términos de Referencia presente</w:t>
      </w:r>
      <w:r w:rsidR="00213C8E" w:rsidRPr="00A41134">
        <w:rPr>
          <w:rFonts w:ascii="Times New Roman" w:hAnsi="Times New Roman" w:cs="Times New Roman"/>
          <w:lang w:val="es-ES"/>
        </w:rPr>
        <w:t>s</w:t>
      </w:r>
      <w:r w:rsidRPr="00A41134">
        <w:rPr>
          <w:rFonts w:ascii="Times New Roman" w:hAnsi="Times New Roman" w:cs="Times New Roman"/>
          <w:lang w:val="es-ES"/>
        </w:rPr>
        <w:t xml:space="preserve"> y en coordinación con las áreas técnicas correspondiente</w:t>
      </w:r>
      <w:r w:rsidR="0074491A" w:rsidRPr="00A41134">
        <w:rPr>
          <w:rFonts w:ascii="Times New Roman" w:hAnsi="Times New Roman" w:cs="Times New Roman"/>
          <w:lang w:val="es-ES"/>
        </w:rPr>
        <w:t>s</w:t>
      </w:r>
      <w:r w:rsidRPr="00A41134">
        <w:rPr>
          <w:rFonts w:ascii="Times New Roman" w:hAnsi="Times New Roman" w:cs="Times New Roman"/>
          <w:lang w:val="es-ES"/>
        </w:rPr>
        <w:t xml:space="preserve"> que aseguren el correcto desempeño de sus funciones.</w:t>
      </w:r>
    </w:p>
    <w:p w14:paraId="77DD749D" w14:textId="2BB89AAD" w:rsidR="001D1F2F" w:rsidRPr="00FB31E5" w:rsidRDefault="001D1F2F" w:rsidP="00FB31E5">
      <w:pPr>
        <w:pStyle w:val="Ttulo1"/>
        <w:numPr>
          <w:ilvl w:val="0"/>
          <w:numId w:val="5"/>
        </w:numPr>
        <w:spacing w:line="240" w:lineRule="auto"/>
        <w:rPr>
          <w:rFonts w:ascii="Times New Roman" w:hAnsi="Times New Roman" w:cs="Times New Roman"/>
          <w:b/>
          <w:bCs/>
          <w:sz w:val="24"/>
          <w:szCs w:val="24"/>
          <w:lang w:val="es-AR"/>
        </w:rPr>
      </w:pPr>
      <w:bookmarkStart w:id="11" w:name="_Toc227925713"/>
      <w:r w:rsidRPr="00A41134">
        <w:rPr>
          <w:rFonts w:ascii="Times New Roman" w:hAnsi="Times New Roman" w:cs="Times New Roman"/>
          <w:sz w:val="24"/>
          <w:szCs w:val="24"/>
          <w:lang w:val="es-AR"/>
        </w:rPr>
        <w:t>Evaluación de desempeño</w:t>
      </w:r>
      <w:bookmarkEnd w:id="11"/>
      <w:r w:rsidRPr="00A41134">
        <w:rPr>
          <w:rFonts w:ascii="Times New Roman" w:hAnsi="Times New Roman" w:cs="Times New Roman"/>
          <w:sz w:val="24"/>
          <w:szCs w:val="24"/>
          <w:lang w:val="es-AR"/>
        </w:rPr>
        <w:t xml:space="preserve"> </w:t>
      </w:r>
    </w:p>
    <w:p w14:paraId="4A218855" w14:textId="77777777" w:rsidR="007917F4" w:rsidRPr="00A41134" w:rsidRDefault="001D1F2F" w:rsidP="009A44B2">
      <w:pPr>
        <w:pStyle w:val="Textoindependiente"/>
        <w:spacing w:after="0" w:line="240" w:lineRule="auto"/>
        <w:jc w:val="both"/>
        <w:rPr>
          <w:rFonts w:ascii="Times New Roman" w:hAnsi="Times New Roman" w:cs="Times New Roman"/>
        </w:rPr>
      </w:pPr>
      <w:r w:rsidRPr="00A41134">
        <w:rPr>
          <w:rFonts w:ascii="Times New Roman" w:hAnsi="Times New Roman" w:cs="Times New Roman"/>
        </w:rPr>
        <w:t xml:space="preserve">Se realizará una Evaluación de Desempeño del/la </w:t>
      </w:r>
      <w:r w:rsidR="006B1691" w:rsidRPr="00A41134">
        <w:rPr>
          <w:rFonts w:ascii="Times New Roman" w:hAnsi="Times New Roman" w:cs="Times New Roman"/>
        </w:rPr>
        <w:t xml:space="preserve">consultor/a </w:t>
      </w:r>
      <w:r w:rsidRPr="00A41134">
        <w:rPr>
          <w:rFonts w:ascii="Times New Roman" w:hAnsi="Times New Roman" w:cs="Times New Roman"/>
        </w:rPr>
        <w:t xml:space="preserve">cuyo resultado será remitido al Banco y que tiene como objetivo </w:t>
      </w:r>
      <w:r w:rsidRPr="00A41134">
        <w:rPr>
          <w:rFonts w:ascii="Times New Roman" w:hAnsi="Times New Roman" w:cs="Times New Roman"/>
          <w:shd w:val="clear" w:color="auto" w:fill="FFFFFF"/>
        </w:rPr>
        <w:t>medir de forma objetiva e integral la conducta profesional, las competencias, el rendimiento</w:t>
      </w:r>
      <w:r w:rsidRPr="00A41134">
        <w:rPr>
          <w:rFonts w:ascii="Times New Roman" w:hAnsi="Times New Roman" w:cs="Times New Roman"/>
        </w:rPr>
        <w:t xml:space="preserve"> del Consultor</w:t>
      </w:r>
      <w:r w:rsidR="006B1691" w:rsidRPr="00A41134">
        <w:rPr>
          <w:rFonts w:ascii="Times New Roman" w:hAnsi="Times New Roman" w:cs="Times New Roman"/>
        </w:rPr>
        <w:t>/a</w:t>
      </w:r>
      <w:r w:rsidRPr="00A41134">
        <w:rPr>
          <w:rFonts w:ascii="Times New Roman" w:hAnsi="Times New Roman" w:cs="Times New Roman"/>
        </w:rPr>
        <w:t xml:space="preserve"> en el marco de sus funciones. La evaluación del desempeño del Consultor</w:t>
      </w:r>
      <w:r w:rsidR="006B1691" w:rsidRPr="00A41134">
        <w:rPr>
          <w:rFonts w:ascii="Times New Roman" w:hAnsi="Times New Roman" w:cs="Times New Roman"/>
        </w:rPr>
        <w:t>/a</w:t>
      </w:r>
      <w:r w:rsidRPr="00A41134">
        <w:rPr>
          <w:rFonts w:ascii="Times New Roman" w:hAnsi="Times New Roman" w:cs="Times New Roman"/>
        </w:rPr>
        <w:t xml:space="preserve"> tiene por finalidad: </w:t>
      </w:r>
    </w:p>
    <w:p w14:paraId="4C21F694" w14:textId="77777777" w:rsidR="001D1F2F" w:rsidRPr="00A41134" w:rsidRDefault="001D1F2F" w:rsidP="009A44B2">
      <w:pPr>
        <w:pStyle w:val="Prrafodelista"/>
        <w:numPr>
          <w:ilvl w:val="0"/>
          <w:numId w:val="11"/>
        </w:numPr>
        <w:spacing w:after="0" w:line="240" w:lineRule="auto"/>
        <w:jc w:val="both"/>
        <w:rPr>
          <w:rFonts w:ascii="Times New Roman" w:hAnsi="Times New Roman" w:cs="Times New Roman"/>
        </w:rPr>
      </w:pPr>
      <w:r w:rsidRPr="00A41134">
        <w:rPr>
          <w:rFonts w:ascii="Times New Roman" w:hAnsi="Times New Roman" w:cs="Times New Roman"/>
        </w:rPr>
        <w:t xml:space="preserve">Determinar la calidad de sus servicios y su posible mejora; </w:t>
      </w:r>
    </w:p>
    <w:p w14:paraId="4DFD7856" w14:textId="77777777" w:rsidR="001D1F2F" w:rsidRPr="00A41134" w:rsidRDefault="001D1F2F" w:rsidP="009A44B2">
      <w:pPr>
        <w:pStyle w:val="Prrafodelista"/>
        <w:numPr>
          <w:ilvl w:val="0"/>
          <w:numId w:val="11"/>
        </w:numPr>
        <w:spacing w:after="0" w:line="240" w:lineRule="auto"/>
        <w:jc w:val="both"/>
        <w:rPr>
          <w:rFonts w:ascii="Times New Roman" w:hAnsi="Times New Roman" w:cs="Times New Roman"/>
        </w:rPr>
      </w:pPr>
      <w:r w:rsidRPr="00A41134">
        <w:rPr>
          <w:rFonts w:ascii="Times New Roman" w:hAnsi="Times New Roman" w:cs="Times New Roman"/>
        </w:rPr>
        <w:t xml:space="preserve">Determinar sus necesidades de actualización en la formación y capacitación; </w:t>
      </w:r>
    </w:p>
    <w:p w14:paraId="0FFE5CA7" w14:textId="3E0A1696" w:rsidR="001D1F2F" w:rsidRPr="00A41134" w:rsidRDefault="001D1F2F" w:rsidP="009A44B2">
      <w:pPr>
        <w:pStyle w:val="Prrafodelista"/>
        <w:numPr>
          <w:ilvl w:val="0"/>
          <w:numId w:val="11"/>
        </w:numPr>
        <w:spacing w:after="0" w:line="240" w:lineRule="auto"/>
        <w:jc w:val="both"/>
        <w:rPr>
          <w:rFonts w:ascii="Times New Roman" w:hAnsi="Times New Roman" w:cs="Times New Roman"/>
          <w:lang w:val="es-AR"/>
        </w:rPr>
      </w:pPr>
      <w:r w:rsidRPr="00A41134">
        <w:rPr>
          <w:rFonts w:ascii="Times New Roman" w:hAnsi="Times New Roman" w:cs="Times New Roman"/>
        </w:rPr>
        <w:t>Determinar la permanencia en sus funciones</w:t>
      </w:r>
      <w:r w:rsidR="009836CD" w:rsidRPr="00A41134">
        <w:rPr>
          <w:rFonts w:ascii="Times New Roman" w:hAnsi="Times New Roman" w:cs="Times New Roman"/>
        </w:rPr>
        <w:t>.</w:t>
      </w:r>
    </w:p>
    <w:p w14:paraId="2C352B3E" w14:textId="77777777" w:rsidR="001D1F2F" w:rsidRPr="00A41134" w:rsidRDefault="001D1F2F" w:rsidP="00C36CB2">
      <w:pPr>
        <w:spacing w:after="0" w:line="240" w:lineRule="auto"/>
        <w:jc w:val="both"/>
        <w:rPr>
          <w:rFonts w:ascii="Times New Roman" w:hAnsi="Times New Roman" w:cs="Times New Roman"/>
          <w:lang w:val="es-AR"/>
        </w:rPr>
      </w:pPr>
    </w:p>
    <w:p w14:paraId="5B5933AA" w14:textId="77777777" w:rsidR="007917F4" w:rsidRPr="00A41134" w:rsidRDefault="001D1F2F" w:rsidP="002D591A">
      <w:pPr>
        <w:pStyle w:val="Textoindependiente"/>
        <w:rPr>
          <w:rFonts w:ascii="Times New Roman" w:hAnsi="Times New Roman" w:cs="Times New Roman"/>
          <w:lang w:val="es-AR"/>
        </w:rPr>
      </w:pPr>
      <w:r w:rsidRPr="00A41134">
        <w:rPr>
          <w:rFonts w:ascii="Times New Roman" w:hAnsi="Times New Roman" w:cs="Times New Roman"/>
          <w:lang w:val="es-AR"/>
        </w:rPr>
        <w:t>La evaluación de desempeño debe ser óptima como condición de recontratación.</w:t>
      </w:r>
    </w:p>
    <w:p w14:paraId="6C047AF2" w14:textId="49650EC8" w:rsidR="00371074" w:rsidRPr="00FB31E5" w:rsidRDefault="001D1F2F" w:rsidP="00371074">
      <w:pPr>
        <w:pStyle w:val="Ttulo1"/>
        <w:numPr>
          <w:ilvl w:val="0"/>
          <w:numId w:val="5"/>
        </w:numPr>
        <w:spacing w:line="240" w:lineRule="auto"/>
        <w:rPr>
          <w:rFonts w:ascii="Times New Roman" w:hAnsi="Times New Roman" w:cs="Times New Roman"/>
          <w:sz w:val="24"/>
          <w:szCs w:val="24"/>
          <w:lang w:val="es-AR"/>
        </w:rPr>
      </w:pPr>
      <w:bookmarkStart w:id="12" w:name="_Toc227925714"/>
      <w:r w:rsidRPr="00A41134">
        <w:rPr>
          <w:rFonts w:ascii="Times New Roman" w:hAnsi="Times New Roman" w:cs="Times New Roman"/>
          <w:sz w:val="24"/>
          <w:szCs w:val="24"/>
          <w:lang w:val="es-AR"/>
        </w:rPr>
        <w:t>Presupuesto, fuente de financiamiento y cronograma de pago</w:t>
      </w:r>
      <w:bookmarkEnd w:id="12"/>
    </w:p>
    <w:p w14:paraId="39E15E72" w14:textId="560626E4" w:rsidR="007917F4" w:rsidRPr="00A41134" w:rsidRDefault="001D1F2F" w:rsidP="009A44B2">
      <w:pPr>
        <w:pStyle w:val="Textoindependiente"/>
        <w:spacing w:after="0" w:line="240" w:lineRule="auto"/>
        <w:jc w:val="both"/>
        <w:rPr>
          <w:rFonts w:ascii="Times New Roman" w:hAnsi="Times New Roman" w:cs="Times New Roman"/>
        </w:rPr>
      </w:pPr>
      <w:r w:rsidRPr="00A41134">
        <w:rPr>
          <w:rFonts w:ascii="Times New Roman" w:hAnsi="Times New Roman" w:cs="Times New Roman"/>
        </w:rPr>
        <w:t>El</w:t>
      </w:r>
      <w:r w:rsidR="006B1691" w:rsidRPr="00A41134">
        <w:rPr>
          <w:rFonts w:ascii="Times New Roman" w:hAnsi="Times New Roman" w:cs="Times New Roman"/>
        </w:rPr>
        <w:t>/la</w:t>
      </w:r>
      <w:r w:rsidRPr="00A41134">
        <w:rPr>
          <w:rFonts w:ascii="Times New Roman" w:hAnsi="Times New Roman" w:cs="Times New Roman"/>
        </w:rPr>
        <w:t xml:space="preserve"> Consultor</w:t>
      </w:r>
      <w:r w:rsidR="006B1691" w:rsidRPr="00A41134">
        <w:rPr>
          <w:rFonts w:ascii="Times New Roman" w:hAnsi="Times New Roman" w:cs="Times New Roman"/>
        </w:rPr>
        <w:t>/a</w:t>
      </w:r>
      <w:r w:rsidRPr="00A41134">
        <w:rPr>
          <w:rFonts w:ascii="Times New Roman" w:hAnsi="Times New Roman" w:cs="Times New Roman"/>
        </w:rPr>
        <w:t xml:space="preserve"> prestará los servicios establecidos en estos Términos de Referencia y en contraprestación percibirá un monto de forma mensual</w:t>
      </w:r>
      <w:r w:rsidR="009836CD" w:rsidRPr="00A41134">
        <w:rPr>
          <w:rFonts w:ascii="Times New Roman" w:hAnsi="Times New Roman" w:cs="Times New Roman"/>
        </w:rPr>
        <w:t>,</w:t>
      </w:r>
      <w:r w:rsidR="009836CD" w:rsidRPr="00A41134">
        <w:t xml:space="preserve"> </w:t>
      </w:r>
      <w:r w:rsidR="009836CD" w:rsidRPr="00A41134">
        <w:rPr>
          <w:rFonts w:ascii="Times New Roman" w:hAnsi="Times New Roman" w:cs="Times New Roman"/>
        </w:rPr>
        <w:t>que será definido en la negociación</w:t>
      </w:r>
      <w:r w:rsidR="00251455" w:rsidRPr="00A41134">
        <w:rPr>
          <w:rFonts w:ascii="Times New Roman" w:hAnsi="Times New Roman" w:cs="Times New Roman"/>
        </w:rPr>
        <w:t xml:space="preserve">. </w:t>
      </w:r>
      <w:r w:rsidRPr="00A41134">
        <w:rPr>
          <w:rFonts w:ascii="Times New Roman" w:hAnsi="Times New Roman" w:cs="Times New Roman"/>
        </w:rPr>
        <w:t xml:space="preserve">El pago al Contratante se realizará con fondos provenientes del Contrato de Préstamo </w:t>
      </w:r>
      <w:r w:rsidR="009378D9" w:rsidRPr="00A41134">
        <w:rPr>
          <w:rFonts w:ascii="Times New Roman" w:hAnsi="Times New Roman" w:cs="Times New Roman"/>
        </w:rPr>
        <w:t>BIRF No. 9490-DO</w:t>
      </w:r>
      <w:r w:rsidRPr="00A41134">
        <w:rPr>
          <w:rFonts w:ascii="Times New Roman" w:hAnsi="Times New Roman" w:cs="Times New Roman"/>
        </w:rPr>
        <w:t xml:space="preserve">. </w:t>
      </w:r>
      <w:r w:rsidR="009836CD" w:rsidRPr="00A41134">
        <w:rPr>
          <w:rFonts w:ascii="Times New Roman" w:hAnsi="Times New Roman" w:cs="Times New Roman"/>
        </w:rPr>
        <w:t>El monto del contrato será íntegro e incluirá la retención de impuestos de ley, siendo responsabilidad exclusiva del consultor cumplir con el 100% del costo de una aseguradora de salud</w:t>
      </w:r>
      <w:r w:rsidRPr="00A41134">
        <w:rPr>
          <w:rFonts w:ascii="Times New Roman" w:hAnsi="Times New Roman" w:cs="Times New Roman"/>
        </w:rPr>
        <w:t>.</w:t>
      </w:r>
    </w:p>
    <w:p w14:paraId="44DDCD59" w14:textId="376CCF42" w:rsidR="00963D34" w:rsidRPr="00FB31E5" w:rsidRDefault="001D1F2F" w:rsidP="00963D34">
      <w:pPr>
        <w:pStyle w:val="Ttulo1"/>
        <w:numPr>
          <w:ilvl w:val="0"/>
          <w:numId w:val="5"/>
        </w:numPr>
        <w:spacing w:line="240" w:lineRule="auto"/>
        <w:rPr>
          <w:rFonts w:ascii="Times New Roman" w:hAnsi="Times New Roman" w:cs="Times New Roman"/>
          <w:sz w:val="24"/>
          <w:szCs w:val="24"/>
          <w:lang w:val="es-AR"/>
        </w:rPr>
      </w:pPr>
      <w:bookmarkStart w:id="13" w:name="_Toc227925715"/>
      <w:r w:rsidRPr="00A41134">
        <w:rPr>
          <w:rFonts w:ascii="Times New Roman" w:hAnsi="Times New Roman" w:cs="Times New Roman"/>
          <w:sz w:val="24"/>
          <w:szCs w:val="24"/>
          <w:lang w:val="es-AR"/>
        </w:rPr>
        <w:t>Confidencialidad y propiedad de los documentos</w:t>
      </w:r>
      <w:bookmarkEnd w:id="13"/>
    </w:p>
    <w:p w14:paraId="64CCF5D2" w14:textId="7C31DFB3" w:rsidR="007917F4" w:rsidRPr="00AE6980" w:rsidRDefault="001D1F2F" w:rsidP="009A44B2">
      <w:pPr>
        <w:pStyle w:val="Textoindependiente"/>
        <w:spacing w:after="0" w:line="240" w:lineRule="auto"/>
        <w:jc w:val="both"/>
        <w:rPr>
          <w:rFonts w:ascii="Times New Roman" w:hAnsi="Times New Roman" w:cs="Times New Roman"/>
        </w:rPr>
      </w:pPr>
      <w:r w:rsidRPr="00AE6980">
        <w:rPr>
          <w:rFonts w:ascii="Times New Roman" w:hAnsi="Times New Roman" w:cs="Times New Roman"/>
        </w:rPr>
        <w:t>La propiedad de los documentos resultantes del trabajo: los documentos, informes, etc. que sean realizados por el</w:t>
      </w:r>
      <w:r w:rsidR="00AB22FD" w:rsidRPr="00AE6980">
        <w:rPr>
          <w:rFonts w:ascii="Times New Roman" w:hAnsi="Times New Roman" w:cs="Times New Roman"/>
        </w:rPr>
        <w:t>/la</w:t>
      </w:r>
      <w:r w:rsidRPr="00AE6980">
        <w:rPr>
          <w:rFonts w:ascii="Times New Roman" w:hAnsi="Times New Roman" w:cs="Times New Roman"/>
        </w:rPr>
        <w:t xml:space="preserve"> Consultor</w:t>
      </w:r>
      <w:r w:rsidR="00AB22FD" w:rsidRPr="00AE6980">
        <w:rPr>
          <w:rFonts w:ascii="Times New Roman" w:hAnsi="Times New Roman" w:cs="Times New Roman"/>
        </w:rPr>
        <w:t>/a</w:t>
      </w:r>
      <w:r w:rsidRPr="00AE6980">
        <w:rPr>
          <w:rFonts w:ascii="Times New Roman" w:hAnsi="Times New Roman" w:cs="Times New Roman"/>
        </w:rPr>
        <w:t>, así como todo material que se genere durante los servicios prestados por el</w:t>
      </w:r>
      <w:r w:rsidR="00AB22FD" w:rsidRPr="00AE6980">
        <w:rPr>
          <w:rFonts w:ascii="Times New Roman" w:hAnsi="Times New Roman" w:cs="Times New Roman"/>
        </w:rPr>
        <w:t>/la</w:t>
      </w:r>
      <w:r w:rsidRPr="00AE6980">
        <w:rPr>
          <w:rFonts w:ascii="Times New Roman" w:hAnsi="Times New Roman" w:cs="Times New Roman"/>
        </w:rPr>
        <w:t xml:space="preserve"> Consultor</w:t>
      </w:r>
      <w:r w:rsidR="00AB22FD" w:rsidRPr="00AE6980">
        <w:rPr>
          <w:rFonts w:ascii="Times New Roman" w:hAnsi="Times New Roman" w:cs="Times New Roman"/>
        </w:rPr>
        <w:t>/a</w:t>
      </w:r>
      <w:r w:rsidRPr="00AE6980">
        <w:rPr>
          <w:rFonts w:ascii="Times New Roman" w:hAnsi="Times New Roman" w:cs="Times New Roman"/>
        </w:rPr>
        <w:t>, son de propiedad del</w:t>
      </w:r>
      <w:r w:rsidR="00AB22FD" w:rsidRPr="00AE6980">
        <w:rPr>
          <w:rFonts w:ascii="Times New Roman" w:hAnsi="Times New Roman" w:cs="Times New Roman"/>
        </w:rPr>
        <w:t xml:space="preserve"> Ministerio de </w:t>
      </w:r>
      <w:r w:rsidR="00352E6C" w:rsidRPr="00AE6980">
        <w:rPr>
          <w:rFonts w:ascii="Times New Roman" w:hAnsi="Times New Roman" w:cs="Times New Roman"/>
        </w:rPr>
        <w:t xml:space="preserve">Hacienda y </w:t>
      </w:r>
      <w:r w:rsidR="00AB22FD" w:rsidRPr="00AE6980">
        <w:rPr>
          <w:rFonts w:ascii="Times New Roman" w:hAnsi="Times New Roman" w:cs="Times New Roman"/>
        </w:rPr>
        <w:t>Economía</w:t>
      </w:r>
      <w:r w:rsidRPr="00AE6980">
        <w:rPr>
          <w:rFonts w:ascii="Times New Roman" w:hAnsi="Times New Roman" w:cs="Times New Roman"/>
        </w:rPr>
        <w:t>, en consecuencia, deberán ser entregados a éste a la finalización de sus servicios, quedando expresamente prohibida su divulgación a terceros por parte del Consultor</w:t>
      </w:r>
      <w:r w:rsidR="00AB22FD" w:rsidRPr="00AE6980">
        <w:rPr>
          <w:rFonts w:ascii="Times New Roman" w:hAnsi="Times New Roman" w:cs="Times New Roman"/>
        </w:rPr>
        <w:t>/a</w:t>
      </w:r>
      <w:r w:rsidRPr="00AE6980">
        <w:rPr>
          <w:rFonts w:ascii="Times New Roman" w:hAnsi="Times New Roman" w:cs="Times New Roman"/>
        </w:rPr>
        <w:t>, a menos que cuente con una autorización escrita por parte de</w:t>
      </w:r>
      <w:r w:rsidR="00352E6C" w:rsidRPr="00AE6980">
        <w:rPr>
          <w:rFonts w:ascii="Times New Roman" w:hAnsi="Times New Roman" w:cs="Times New Roman"/>
        </w:rPr>
        <w:t>l</w:t>
      </w:r>
      <w:r w:rsidR="00AB22FD" w:rsidRPr="00AE6980">
        <w:rPr>
          <w:rFonts w:ascii="Times New Roman" w:hAnsi="Times New Roman" w:cs="Times New Roman"/>
        </w:rPr>
        <w:t xml:space="preserve"> </w:t>
      </w:r>
      <w:r w:rsidR="00352E6C" w:rsidRPr="00AE6980">
        <w:rPr>
          <w:rFonts w:ascii="Times New Roman" w:hAnsi="Times New Roman" w:cs="Times New Roman"/>
        </w:rPr>
        <w:t>Ministerio de Hacienda y Economía</w:t>
      </w:r>
      <w:r w:rsidRPr="00AE6980">
        <w:rPr>
          <w:rFonts w:ascii="Times New Roman" w:hAnsi="Times New Roman" w:cs="Times New Roman"/>
        </w:rPr>
        <w:t>. Sin perjuicio a lo anterior, los documentos resultantes del trabajo deberán estar a disponibilidad del Banco Mundial cuando este lo requiera.</w:t>
      </w:r>
    </w:p>
    <w:p w14:paraId="041E5FB5" w14:textId="4DEB647E" w:rsidR="00352E6C" w:rsidRPr="00FB31E5" w:rsidRDefault="001D1F2F" w:rsidP="00FB31E5">
      <w:pPr>
        <w:pStyle w:val="Ttulo1"/>
        <w:spacing w:line="240" w:lineRule="auto"/>
        <w:ind w:left="630"/>
        <w:rPr>
          <w:rFonts w:ascii="Times New Roman" w:hAnsi="Times New Roman" w:cs="Times New Roman"/>
          <w:sz w:val="24"/>
          <w:szCs w:val="24"/>
          <w:lang w:val="es-AR"/>
        </w:rPr>
      </w:pPr>
      <w:bookmarkStart w:id="14" w:name="_Toc227925716"/>
      <w:r w:rsidRPr="00A41134">
        <w:rPr>
          <w:rFonts w:ascii="Times New Roman" w:hAnsi="Times New Roman" w:cs="Times New Roman"/>
          <w:sz w:val="24"/>
          <w:szCs w:val="24"/>
          <w:lang w:val="es-AR"/>
        </w:rPr>
        <w:t>Anexos:</w:t>
      </w:r>
      <w:bookmarkEnd w:id="14"/>
    </w:p>
    <w:p w14:paraId="6A79D88B" w14:textId="2FCFE82C" w:rsidR="001D1F2F" w:rsidRDefault="001D1F2F" w:rsidP="009A44B2">
      <w:pPr>
        <w:pStyle w:val="Textoindependiente"/>
        <w:spacing w:after="0" w:line="240" w:lineRule="auto"/>
        <w:jc w:val="both"/>
        <w:rPr>
          <w:rFonts w:ascii="Times New Roman" w:hAnsi="Times New Roman" w:cs="Times New Roman"/>
          <w:lang w:val="es-AR"/>
        </w:rPr>
      </w:pPr>
      <w:r w:rsidRPr="00AE6980">
        <w:rPr>
          <w:rFonts w:ascii="Times New Roman" w:hAnsi="Times New Roman" w:cs="Times New Roman"/>
          <w:lang w:val="es-AR"/>
        </w:rPr>
        <w:t xml:space="preserve">Dirigirse a los siguientes anexos que forman parte integral de estos Términos de Referencia para conocimiento y aceptación a los mismos. </w:t>
      </w:r>
    </w:p>
    <w:p w14:paraId="3A800D1B" w14:textId="77777777" w:rsidR="009A44B2" w:rsidRPr="00AE6980" w:rsidRDefault="009A44B2" w:rsidP="009A44B2">
      <w:pPr>
        <w:pStyle w:val="Textoindependiente"/>
        <w:spacing w:after="0" w:line="240" w:lineRule="auto"/>
        <w:jc w:val="both"/>
        <w:rPr>
          <w:rFonts w:ascii="Times New Roman" w:hAnsi="Times New Roman" w:cs="Times New Roman"/>
          <w:lang w:val="es-AR"/>
        </w:rPr>
      </w:pPr>
    </w:p>
    <w:p w14:paraId="5F754188" w14:textId="77777777" w:rsidR="001D1F2F" w:rsidRPr="00AE6980" w:rsidRDefault="001D1F2F" w:rsidP="009A44B2">
      <w:pPr>
        <w:pStyle w:val="Prrafodelista"/>
        <w:numPr>
          <w:ilvl w:val="0"/>
          <w:numId w:val="12"/>
        </w:numPr>
        <w:spacing w:after="0" w:line="240" w:lineRule="auto"/>
        <w:jc w:val="both"/>
        <w:rPr>
          <w:rFonts w:ascii="Times New Roman" w:hAnsi="Times New Roman" w:cs="Times New Roman"/>
          <w:lang w:val="es-AR"/>
        </w:rPr>
      </w:pPr>
      <w:r w:rsidRPr="00AE6980">
        <w:rPr>
          <w:rFonts w:ascii="Times New Roman" w:hAnsi="Times New Roman" w:cs="Times New Roman"/>
          <w:lang w:val="es-AR"/>
        </w:rPr>
        <w:t>Elegibilidad</w:t>
      </w:r>
    </w:p>
    <w:p w14:paraId="305FF3F8" w14:textId="77777777" w:rsidR="001D1F2F" w:rsidRPr="00AE6980" w:rsidRDefault="001D1F2F" w:rsidP="009A44B2">
      <w:pPr>
        <w:pStyle w:val="Prrafodelista"/>
        <w:numPr>
          <w:ilvl w:val="0"/>
          <w:numId w:val="12"/>
        </w:numPr>
        <w:spacing w:after="0" w:line="240" w:lineRule="auto"/>
        <w:jc w:val="both"/>
        <w:rPr>
          <w:rFonts w:ascii="Times New Roman" w:hAnsi="Times New Roman" w:cs="Times New Roman"/>
          <w:lang w:val="es-AR"/>
        </w:rPr>
      </w:pPr>
      <w:r w:rsidRPr="00AE6980">
        <w:rPr>
          <w:rFonts w:ascii="Times New Roman" w:hAnsi="Times New Roman" w:cs="Times New Roman"/>
          <w:lang w:val="es-AR"/>
        </w:rPr>
        <w:t>Conflicto de interés</w:t>
      </w:r>
    </w:p>
    <w:p w14:paraId="6C1F4AB5" w14:textId="77777777" w:rsidR="001D1F2F" w:rsidRPr="00AE6980" w:rsidRDefault="001D1F2F" w:rsidP="009A44B2">
      <w:pPr>
        <w:pStyle w:val="Prrafodelista"/>
        <w:numPr>
          <w:ilvl w:val="0"/>
          <w:numId w:val="12"/>
        </w:numPr>
        <w:spacing w:after="0" w:line="240" w:lineRule="auto"/>
        <w:jc w:val="both"/>
        <w:rPr>
          <w:rFonts w:ascii="Times New Roman" w:hAnsi="Times New Roman" w:cs="Times New Roman"/>
          <w:lang w:val="es-AR"/>
        </w:rPr>
      </w:pPr>
      <w:r w:rsidRPr="00AE6980">
        <w:rPr>
          <w:rFonts w:ascii="Times New Roman" w:hAnsi="Times New Roman" w:cs="Times New Roman"/>
          <w:lang w:val="es-AR"/>
        </w:rPr>
        <w:t>Fraude y Corrupción</w:t>
      </w:r>
    </w:p>
    <w:p w14:paraId="7360DA84" w14:textId="4DBA1B0A" w:rsidR="00352E6C" w:rsidRDefault="006131D5" w:rsidP="00352E6C">
      <w:pPr>
        <w:pStyle w:val="Prrafodelista"/>
        <w:numPr>
          <w:ilvl w:val="0"/>
          <w:numId w:val="12"/>
        </w:numPr>
        <w:spacing w:after="0" w:line="240" w:lineRule="auto"/>
        <w:jc w:val="both"/>
        <w:rPr>
          <w:rFonts w:ascii="Times New Roman" w:hAnsi="Times New Roman" w:cs="Times New Roman"/>
          <w:lang w:val="es-AR"/>
        </w:rPr>
      </w:pPr>
      <w:r w:rsidRPr="00AE6980">
        <w:rPr>
          <w:rFonts w:ascii="Times New Roman" w:hAnsi="Times New Roman" w:cs="Times New Roman"/>
          <w:lang w:val="es-AR"/>
        </w:rPr>
        <w:t>Formato de presentación de perfil (debe anexar todas las certificaciones que avalen su perfil)</w:t>
      </w:r>
    </w:p>
    <w:p w14:paraId="248AC542" w14:textId="77777777" w:rsidR="009A44B2" w:rsidRPr="009A44B2" w:rsidRDefault="009A44B2" w:rsidP="009A44B2">
      <w:pPr>
        <w:pStyle w:val="Prrafodelista"/>
        <w:spacing w:after="0" w:line="240" w:lineRule="auto"/>
        <w:ind w:left="1080"/>
        <w:jc w:val="both"/>
        <w:rPr>
          <w:rFonts w:ascii="Times New Roman" w:hAnsi="Times New Roman" w:cs="Times New Roman"/>
          <w:lang w:val="es-AR"/>
        </w:rPr>
      </w:pPr>
    </w:p>
    <w:p w14:paraId="0B532E7E" w14:textId="77777777" w:rsidR="00FB31E5" w:rsidRDefault="00FB31E5">
      <w:pPr>
        <w:rPr>
          <w:rFonts w:ascii="Times New Roman" w:eastAsiaTheme="majorEastAsia" w:hAnsi="Times New Roman" w:cs="Times New Roman"/>
          <w:b/>
          <w:bCs/>
          <w:color w:val="2F5496" w:themeColor="accent1" w:themeShade="BF"/>
          <w:sz w:val="24"/>
          <w:szCs w:val="24"/>
          <w:lang w:val="es-AR"/>
        </w:rPr>
      </w:pPr>
      <w:r>
        <w:rPr>
          <w:rFonts w:ascii="Times New Roman" w:eastAsiaTheme="majorEastAsia" w:hAnsi="Times New Roman" w:cs="Times New Roman"/>
          <w:b/>
          <w:bCs/>
          <w:color w:val="2F5496" w:themeColor="accent1" w:themeShade="BF"/>
          <w:sz w:val="24"/>
          <w:szCs w:val="24"/>
          <w:lang w:val="es-AR"/>
        </w:rPr>
        <w:br w:type="page"/>
      </w:r>
    </w:p>
    <w:p w14:paraId="3155FECC" w14:textId="479DC9CA" w:rsidR="00352E6C" w:rsidRPr="004908EC" w:rsidRDefault="007A4C99" w:rsidP="00352E6C">
      <w:pPr>
        <w:spacing w:after="0" w:line="240" w:lineRule="auto"/>
        <w:jc w:val="center"/>
        <w:rPr>
          <w:rFonts w:ascii="Times New Roman" w:eastAsiaTheme="majorEastAsia" w:hAnsi="Times New Roman" w:cs="Times New Roman"/>
          <w:b/>
          <w:bCs/>
          <w:color w:val="2F5496" w:themeColor="accent1" w:themeShade="BF"/>
          <w:sz w:val="24"/>
          <w:szCs w:val="24"/>
          <w:lang w:val="es-AR"/>
        </w:rPr>
      </w:pPr>
      <w:r w:rsidRPr="004908EC">
        <w:rPr>
          <w:rFonts w:ascii="Times New Roman" w:eastAsiaTheme="majorEastAsia" w:hAnsi="Times New Roman" w:cs="Times New Roman"/>
          <w:b/>
          <w:bCs/>
          <w:color w:val="2F5496" w:themeColor="accent1" w:themeShade="BF"/>
          <w:sz w:val="24"/>
          <w:szCs w:val="24"/>
          <w:lang w:val="es-AR"/>
        </w:rPr>
        <w:t>ANEXO I</w:t>
      </w:r>
    </w:p>
    <w:p w14:paraId="43BBC770" w14:textId="717B4391" w:rsidR="00CB73A4" w:rsidRPr="004908EC" w:rsidRDefault="007A4C99" w:rsidP="00352E6C">
      <w:pPr>
        <w:spacing w:after="0" w:line="240" w:lineRule="auto"/>
        <w:jc w:val="center"/>
        <w:rPr>
          <w:rFonts w:ascii="Times New Roman" w:eastAsiaTheme="majorEastAsia" w:hAnsi="Times New Roman" w:cs="Times New Roman"/>
          <w:b/>
          <w:bCs/>
          <w:color w:val="2F5496" w:themeColor="accent1" w:themeShade="BF"/>
          <w:sz w:val="24"/>
          <w:szCs w:val="24"/>
          <w:lang w:val="es-AR"/>
        </w:rPr>
      </w:pPr>
      <w:r w:rsidRPr="004908EC">
        <w:rPr>
          <w:rFonts w:ascii="Times New Roman" w:eastAsiaTheme="majorEastAsia" w:hAnsi="Times New Roman" w:cs="Times New Roman"/>
          <w:b/>
          <w:bCs/>
          <w:color w:val="2F5496" w:themeColor="accent1" w:themeShade="BF"/>
          <w:sz w:val="24"/>
          <w:szCs w:val="24"/>
          <w:lang w:val="es-AR"/>
        </w:rPr>
        <w:t xml:space="preserve"> ELEGIBILIDAD</w:t>
      </w:r>
    </w:p>
    <w:p w14:paraId="002B459E" w14:textId="77777777" w:rsidR="00352E6C" w:rsidRDefault="00352E6C" w:rsidP="00352E6C">
      <w:pPr>
        <w:autoSpaceDE w:val="0"/>
        <w:autoSpaceDN w:val="0"/>
        <w:adjustRightInd w:val="0"/>
        <w:spacing w:after="0" w:line="240" w:lineRule="auto"/>
        <w:jc w:val="both"/>
        <w:rPr>
          <w:rFonts w:ascii="Times New Roman" w:hAnsi="Times New Roman" w:cs="Times New Roman"/>
          <w:lang w:val="es-HN"/>
        </w:rPr>
      </w:pPr>
    </w:p>
    <w:p w14:paraId="7621C1D6" w14:textId="486C5CA7" w:rsidR="00352E6C" w:rsidRPr="00352E6C" w:rsidRDefault="00352E6C" w:rsidP="009A44B2">
      <w:pPr>
        <w:autoSpaceDE w:val="0"/>
        <w:autoSpaceDN w:val="0"/>
        <w:adjustRightInd w:val="0"/>
        <w:spacing w:after="0" w:line="240" w:lineRule="auto"/>
        <w:jc w:val="both"/>
        <w:rPr>
          <w:rFonts w:ascii="Times New Roman" w:hAnsi="Times New Roman" w:cs="Times New Roman"/>
          <w:lang w:val="es-AR"/>
        </w:rPr>
      </w:pPr>
      <w:r w:rsidRPr="00352E6C">
        <w:rPr>
          <w:rFonts w:ascii="Times New Roman" w:hAnsi="Times New Roman" w:cs="Times New Roman"/>
          <w:lang w:val="es-HN"/>
        </w:rPr>
        <w:t>El Consultor estará dedicado en forma exclusiva a las obligaciones de este Contrato y no deberá tener dificultades de incompatibilidad de funciones según las normas del Banco Mundial detalladas a continuación:</w:t>
      </w:r>
    </w:p>
    <w:p w14:paraId="08162F2D" w14:textId="77777777" w:rsidR="00352E6C" w:rsidRPr="00352E6C" w:rsidRDefault="00352E6C" w:rsidP="00352E6C">
      <w:pPr>
        <w:autoSpaceDE w:val="0"/>
        <w:autoSpaceDN w:val="0"/>
        <w:adjustRightInd w:val="0"/>
        <w:spacing w:after="0" w:line="240" w:lineRule="auto"/>
        <w:jc w:val="both"/>
        <w:rPr>
          <w:rFonts w:ascii="Times New Roman" w:hAnsi="Times New Roman" w:cs="Times New Roman"/>
          <w:lang w:val="es-AR"/>
        </w:rPr>
      </w:pPr>
    </w:p>
    <w:p w14:paraId="561C76BC" w14:textId="77777777" w:rsidR="00352E6C" w:rsidRPr="00352E6C" w:rsidRDefault="00352E6C" w:rsidP="00352E6C">
      <w:pPr>
        <w:autoSpaceDE w:val="0"/>
        <w:autoSpaceDN w:val="0"/>
        <w:adjustRightInd w:val="0"/>
        <w:spacing w:after="0" w:line="240" w:lineRule="auto"/>
        <w:jc w:val="both"/>
        <w:rPr>
          <w:rFonts w:ascii="Times New Roman" w:hAnsi="Times New Roman" w:cs="Times New Roman"/>
        </w:rPr>
      </w:pPr>
      <w:r w:rsidRPr="00352E6C">
        <w:rPr>
          <w:rFonts w:ascii="Times New Roman" w:hAnsi="Times New Roman" w:cs="Times New Roman"/>
        </w:rPr>
        <w:t>El Banco permite a empresas e individuos elegibles de todos los países ofrecer Bienes, Obras, Servicios de No-Consultoría y Servicios de Consultoría para los proyectos que financia.</w:t>
      </w:r>
    </w:p>
    <w:p w14:paraId="1D03FCA4" w14:textId="77777777" w:rsidR="00352E6C" w:rsidRPr="00352E6C" w:rsidRDefault="00352E6C" w:rsidP="00352E6C">
      <w:pPr>
        <w:autoSpaceDE w:val="0"/>
        <w:autoSpaceDN w:val="0"/>
        <w:adjustRightInd w:val="0"/>
        <w:spacing w:after="0" w:line="240" w:lineRule="auto"/>
        <w:jc w:val="both"/>
        <w:rPr>
          <w:rFonts w:ascii="Times New Roman" w:hAnsi="Times New Roman" w:cs="Times New Roman"/>
        </w:rPr>
      </w:pPr>
    </w:p>
    <w:p w14:paraId="3CFFDA19" w14:textId="77777777" w:rsidR="00352E6C" w:rsidRPr="00352E6C" w:rsidRDefault="00352E6C" w:rsidP="00352E6C">
      <w:pPr>
        <w:autoSpaceDE w:val="0"/>
        <w:autoSpaceDN w:val="0"/>
        <w:adjustRightInd w:val="0"/>
        <w:spacing w:after="0" w:line="240" w:lineRule="auto"/>
        <w:jc w:val="both"/>
        <w:rPr>
          <w:rFonts w:ascii="Times New Roman" w:hAnsi="Times New Roman" w:cs="Times New Roman"/>
        </w:rPr>
      </w:pPr>
      <w:r w:rsidRPr="00352E6C">
        <w:rPr>
          <w:rFonts w:ascii="Times New Roman" w:hAnsi="Times New Roman" w:cs="Times New Roman"/>
        </w:rPr>
        <w:t>En las adquisiciones que el Banco financie en todo o en parte, el Prestatario no podrá denegar la participación de un Postulante/Licitante/Proponente/Consultor ni podrá negar que se adjudique a este un contrato por razones que no se vinculen con alguno de los siguientes aspectos:</w:t>
      </w:r>
    </w:p>
    <w:p w14:paraId="3E5EC59A" w14:textId="77777777" w:rsidR="00352E6C" w:rsidRPr="00352E6C" w:rsidRDefault="00352E6C" w:rsidP="00352E6C">
      <w:pPr>
        <w:autoSpaceDE w:val="0"/>
        <w:autoSpaceDN w:val="0"/>
        <w:adjustRightInd w:val="0"/>
        <w:spacing w:after="0" w:line="240" w:lineRule="auto"/>
        <w:jc w:val="both"/>
        <w:rPr>
          <w:rFonts w:ascii="Times New Roman" w:hAnsi="Times New Roman" w:cs="Times New Roman"/>
        </w:rPr>
      </w:pPr>
    </w:p>
    <w:p w14:paraId="54CF7A96" w14:textId="77777777" w:rsidR="00352E6C" w:rsidRPr="00352E6C" w:rsidRDefault="00352E6C" w:rsidP="00352E6C">
      <w:pPr>
        <w:autoSpaceDE w:val="0"/>
        <w:autoSpaceDN w:val="0"/>
        <w:adjustRightInd w:val="0"/>
        <w:spacing w:after="0" w:line="240" w:lineRule="auto"/>
        <w:jc w:val="both"/>
        <w:rPr>
          <w:rFonts w:ascii="Times New Roman" w:hAnsi="Times New Roman" w:cs="Times New Roman"/>
        </w:rPr>
      </w:pPr>
      <w:r w:rsidRPr="00352E6C">
        <w:rPr>
          <w:rFonts w:ascii="Times New Roman" w:hAnsi="Times New Roman" w:cs="Times New Roman"/>
        </w:rPr>
        <w:t>a. su capacidad y sus recursos para ejecutar con éxito el contrato, o</w:t>
      </w:r>
    </w:p>
    <w:p w14:paraId="369EBDEF" w14:textId="77777777" w:rsidR="00352E6C" w:rsidRPr="00352E6C" w:rsidRDefault="00352E6C" w:rsidP="00352E6C">
      <w:pPr>
        <w:autoSpaceDE w:val="0"/>
        <w:autoSpaceDN w:val="0"/>
        <w:adjustRightInd w:val="0"/>
        <w:spacing w:after="0" w:line="240" w:lineRule="auto"/>
        <w:jc w:val="both"/>
        <w:rPr>
          <w:rFonts w:ascii="Times New Roman" w:hAnsi="Times New Roman" w:cs="Times New Roman"/>
          <w:lang w:val="es-AR"/>
        </w:rPr>
      </w:pPr>
      <w:r w:rsidRPr="00352E6C">
        <w:rPr>
          <w:rFonts w:ascii="Times New Roman" w:hAnsi="Times New Roman" w:cs="Times New Roman"/>
        </w:rPr>
        <w:t>b. situaciones de conflicto de interés contempladas en los Párrafos 3.14 a 3.17 (“Conflicto de Interés”) de las Regulaciones de Adquisiciones del Banco Mundial.</w:t>
      </w:r>
    </w:p>
    <w:p w14:paraId="02E953D1" w14:textId="77777777" w:rsidR="00352E6C" w:rsidRPr="00352E6C" w:rsidRDefault="00352E6C" w:rsidP="00352E6C">
      <w:pPr>
        <w:autoSpaceDE w:val="0"/>
        <w:autoSpaceDN w:val="0"/>
        <w:adjustRightInd w:val="0"/>
        <w:spacing w:after="0" w:line="240" w:lineRule="auto"/>
        <w:jc w:val="both"/>
        <w:rPr>
          <w:rFonts w:ascii="Times New Roman" w:hAnsi="Times New Roman" w:cs="Times New Roman"/>
          <w:lang w:val="es-AR"/>
        </w:rPr>
      </w:pPr>
    </w:p>
    <w:p w14:paraId="165BE573" w14:textId="77777777" w:rsidR="00DE2D33" w:rsidRPr="00352E6C" w:rsidRDefault="00DE2D33" w:rsidP="00DE2D33">
      <w:pPr>
        <w:autoSpaceDE w:val="0"/>
        <w:autoSpaceDN w:val="0"/>
        <w:adjustRightInd w:val="0"/>
        <w:spacing w:after="0" w:line="240" w:lineRule="auto"/>
        <w:jc w:val="both"/>
        <w:rPr>
          <w:rFonts w:ascii="Times New Roman" w:hAnsi="Times New Roman" w:cs="Times New Roman"/>
          <w:sz w:val="24"/>
          <w:szCs w:val="24"/>
          <w:lang w:val="es-AR"/>
        </w:rPr>
      </w:pPr>
    </w:p>
    <w:p w14:paraId="2BFADD7F" w14:textId="52101CD0" w:rsidR="00DE2D33" w:rsidRPr="00A003CE" w:rsidRDefault="00DE2D33">
      <w:pPr>
        <w:rPr>
          <w:rFonts w:ascii="Times New Roman" w:hAnsi="Times New Roman" w:cs="Times New Roman"/>
          <w:sz w:val="24"/>
          <w:szCs w:val="24"/>
        </w:rPr>
      </w:pPr>
      <w:r w:rsidRPr="00A003CE">
        <w:rPr>
          <w:rFonts w:ascii="Times New Roman" w:hAnsi="Times New Roman" w:cs="Times New Roman"/>
          <w:sz w:val="24"/>
          <w:szCs w:val="24"/>
        </w:rPr>
        <w:br w:type="page"/>
      </w:r>
    </w:p>
    <w:p w14:paraId="12EE1D01" w14:textId="66B16B78" w:rsidR="00352E6C" w:rsidRPr="004908EC" w:rsidRDefault="007A4C99" w:rsidP="00DA01A4">
      <w:pPr>
        <w:pStyle w:val="Ttulo1"/>
        <w:spacing w:before="0" w:line="240" w:lineRule="auto"/>
        <w:jc w:val="center"/>
        <w:rPr>
          <w:rFonts w:ascii="Times New Roman" w:hAnsi="Times New Roman" w:cs="Times New Roman"/>
          <w:b/>
          <w:bCs/>
          <w:sz w:val="24"/>
          <w:szCs w:val="24"/>
          <w:lang w:val="es-AR"/>
        </w:rPr>
      </w:pPr>
      <w:bookmarkStart w:id="15" w:name="_Toc227925717"/>
      <w:r w:rsidRPr="004908EC">
        <w:rPr>
          <w:rFonts w:ascii="Times New Roman" w:hAnsi="Times New Roman" w:cs="Times New Roman"/>
          <w:b/>
          <w:bCs/>
          <w:sz w:val="24"/>
          <w:szCs w:val="24"/>
          <w:lang w:val="es-AR"/>
        </w:rPr>
        <w:t>ANEXO II</w:t>
      </w:r>
      <w:bookmarkEnd w:id="15"/>
    </w:p>
    <w:p w14:paraId="7E55A73E" w14:textId="597DB1D5" w:rsidR="00597844" w:rsidRPr="004908EC" w:rsidRDefault="007A4C99" w:rsidP="00DA01A4">
      <w:pPr>
        <w:pStyle w:val="Ttulo1"/>
        <w:spacing w:before="0" w:line="240" w:lineRule="auto"/>
        <w:jc w:val="center"/>
        <w:rPr>
          <w:rFonts w:ascii="Times New Roman" w:hAnsi="Times New Roman" w:cs="Times New Roman"/>
          <w:b/>
          <w:bCs/>
          <w:sz w:val="24"/>
          <w:szCs w:val="24"/>
          <w:lang w:val="es-AR"/>
        </w:rPr>
      </w:pPr>
      <w:r w:rsidRPr="004908EC">
        <w:rPr>
          <w:rFonts w:ascii="Times New Roman" w:hAnsi="Times New Roman" w:cs="Times New Roman"/>
          <w:b/>
          <w:bCs/>
          <w:sz w:val="24"/>
          <w:szCs w:val="24"/>
          <w:lang w:val="es-AR"/>
        </w:rPr>
        <w:t xml:space="preserve"> </w:t>
      </w:r>
      <w:bookmarkStart w:id="16" w:name="_Toc227925718"/>
      <w:r w:rsidRPr="004908EC">
        <w:rPr>
          <w:rFonts w:ascii="Times New Roman" w:hAnsi="Times New Roman" w:cs="Times New Roman"/>
          <w:b/>
          <w:bCs/>
          <w:sz w:val="24"/>
          <w:szCs w:val="24"/>
          <w:lang w:val="es-AR"/>
        </w:rPr>
        <w:t>CONFLICTO DE INTERÉS</w:t>
      </w:r>
      <w:bookmarkEnd w:id="16"/>
    </w:p>
    <w:p w14:paraId="2220E724" w14:textId="77777777" w:rsidR="00352E6C" w:rsidRDefault="00352E6C" w:rsidP="00B734DB">
      <w:pPr>
        <w:pStyle w:val="Textoindependiente"/>
        <w:jc w:val="both"/>
        <w:rPr>
          <w:rFonts w:ascii="Times New Roman" w:hAnsi="Times New Roman" w:cs="Times New Roman"/>
        </w:rPr>
      </w:pPr>
    </w:p>
    <w:p w14:paraId="5B75DBE5" w14:textId="77777777" w:rsidR="00352E6C" w:rsidRPr="00B7766F" w:rsidRDefault="00352E6C" w:rsidP="00B7766F">
      <w:pPr>
        <w:autoSpaceDE w:val="0"/>
        <w:autoSpaceDN w:val="0"/>
        <w:adjustRightInd w:val="0"/>
        <w:spacing w:after="0" w:line="240" w:lineRule="auto"/>
        <w:jc w:val="both"/>
        <w:rPr>
          <w:rFonts w:ascii="Times New Roman" w:hAnsi="Times New Roman" w:cs="Times New Roman"/>
        </w:rPr>
      </w:pPr>
      <w:r w:rsidRPr="00B7766F">
        <w:rPr>
          <w:rFonts w:ascii="Times New Roman" w:hAnsi="Times New Roman" w:cs="Times New Roman"/>
        </w:rPr>
        <w:t>(A continuación, párrafos 3.14, 3.16 y 3.17 de las Regulaciones de Adquisiciones)</w:t>
      </w:r>
    </w:p>
    <w:p w14:paraId="5381B5AF" w14:textId="77777777" w:rsidR="00352E6C" w:rsidRPr="00352E6C" w:rsidRDefault="00352E6C" w:rsidP="00B7766F">
      <w:pPr>
        <w:pStyle w:val="Prrafodelista"/>
        <w:autoSpaceDE w:val="0"/>
        <w:autoSpaceDN w:val="0"/>
        <w:adjustRightInd w:val="0"/>
        <w:spacing w:after="0" w:line="240" w:lineRule="auto"/>
        <w:ind w:left="1440"/>
        <w:jc w:val="both"/>
        <w:rPr>
          <w:rFonts w:ascii="Times New Roman" w:hAnsi="Times New Roman" w:cs="Times New Roman"/>
        </w:rPr>
      </w:pPr>
    </w:p>
    <w:p w14:paraId="250B8780" w14:textId="2EF0F5CD" w:rsidR="00352E6C" w:rsidRDefault="00352E6C" w:rsidP="00B7766F">
      <w:pPr>
        <w:autoSpaceDE w:val="0"/>
        <w:autoSpaceDN w:val="0"/>
        <w:adjustRightInd w:val="0"/>
        <w:spacing w:after="0" w:line="240" w:lineRule="auto"/>
        <w:jc w:val="both"/>
        <w:rPr>
          <w:rFonts w:ascii="Times New Roman" w:hAnsi="Times New Roman" w:cs="Times New Roman"/>
        </w:rPr>
      </w:pPr>
      <w:r w:rsidRPr="00B7766F">
        <w:rPr>
          <w:rFonts w:ascii="Times New Roman" w:hAnsi="Times New Roman" w:cs="Times New Roman"/>
        </w:rPr>
        <w:t>El Banco exige que las empresas y los individuos que participan en las adquisiciones correspondientes a operaciones de financiamiento para proyectos de inversión no tengan conflictos de interés.</w:t>
      </w:r>
    </w:p>
    <w:p w14:paraId="78FB6026" w14:textId="77777777" w:rsidR="00B7766F" w:rsidRPr="00B7766F" w:rsidRDefault="00B7766F" w:rsidP="00B7766F">
      <w:pPr>
        <w:autoSpaceDE w:val="0"/>
        <w:autoSpaceDN w:val="0"/>
        <w:adjustRightInd w:val="0"/>
        <w:spacing w:after="0" w:line="240" w:lineRule="auto"/>
        <w:jc w:val="both"/>
        <w:rPr>
          <w:rFonts w:ascii="Times New Roman" w:hAnsi="Times New Roman" w:cs="Times New Roman"/>
        </w:rPr>
      </w:pPr>
    </w:p>
    <w:p w14:paraId="4659F1FF" w14:textId="77777777" w:rsidR="00352E6C" w:rsidRPr="00B7766F" w:rsidRDefault="00352E6C" w:rsidP="00B7766F">
      <w:pPr>
        <w:autoSpaceDE w:val="0"/>
        <w:autoSpaceDN w:val="0"/>
        <w:adjustRightInd w:val="0"/>
        <w:spacing w:after="0" w:line="240" w:lineRule="auto"/>
        <w:jc w:val="both"/>
        <w:rPr>
          <w:rFonts w:ascii="Times New Roman" w:hAnsi="Times New Roman" w:cs="Times New Roman"/>
        </w:rPr>
      </w:pPr>
      <w:r w:rsidRPr="00B7766F">
        <w:rPr>
          <w:rFonts w:ascii="Times New Roman" w:hAnsi="Times New Roman" w:cs="Times New Roman"/>
        </w:rPr>
        <w:t>El Banco exige que los Consultores:</w:t>
      </w:r>
    </w:p>
    <w:p w14:paraId="03A59BD5" w14:textId="77777777" w:rsidR="00352E6C" w:rsidRPr="00352E6C" w:rsidRDefault="00352E6C" w:rsidP="00B7766F">
      <w:pPr>
        <w:pStyle w:val="Prrafodelista"/>
        <w:autoSpaceDE w:val="0"/>
        <w:autoSpaceDN w:val="0"/>
        <w:adjustRightInd w:val="0"/>
        <w:spacing w:after="0" w:line="240" w:lineRule="auto"/>
        <w:ind w:left="1440"/>
        <w:jc w:val="both"/>
        <w:rPr>
          <w:rFonts w:ascii="Times New Roman" w:hAnsi="Times New Roman" w:cs="Times New Roman"/>
        </w:rPr>
      </w:pPr>
    </w:p>
    <w:p w14:paraId="0357E5D7" w14:textId="77777777" w:rsidR="00352E6C" w:rsidRPr="00B7766F" w:rsidRDefault="00352E6C" w:rsidP="00B7766F">
      <w:pPr>
        <w:autoSpaceDE w:val="0"/>
        <w:autoSpaceDN w:val="0"/>
        <w:adjustRightInd w:val="0"/>
        <w:spacing w:after="0" w:line="240" w:lineRule="auto"/>
        <w:jc w:val="both"/>
        <w:rPr>
          <w:rFonts w:ascii="Times New Roman" w:hAnsi="Times New Roman" w:cs="Times New Roman"/>
        </w:rPr>
      </w:pPr>
      <w:r w:rsidRPr="00B7766F">
        <w:rPr>
          <w:rFonts w:ascii="Times New Roman" w:hAnsi="Times New Roman" w:cs="Times New Roman"/>
        </w:rPr>
        <w:t>a. brinden asesoramiento profesional, objetivo e imparcial;</w:t>
      </w:r>
    </w:p>
    <w:p w14:paraId="5E192A11" w14:textId="77777777" w:rsidR="00352E6C" w:rsidRPr="00B7766F" w:rsidRDefault="00352E6C" w:rsidP="00B7766F">
      <w:pPr>
        <w:autoSpaceDE w:val="0"/>
        <w:autoSpaceDN w:val="0"/>
        <w:adjustRightInd w:val="0"/>
        <w:spacing w:after="0" w:line="240" w:lineRule="auto"/>
        <w:jc w:val="both"/>
        <w:rPr>
          <w:rFonts w:ascii="Times New Roman" w:hAnsi="Times New Roman" w:cs="Times New Roman"/>
        </w:rPr>
      </w:pPr>
      <w:r w:rsidRPr="00B7766F">
        <w:rPr>
          <w:rFonts w:ascii="Times New Roman" w:hAnsi="Times New Roman" w:cs="Times New Roman"/>
        </w:rPr>
        <w:t>b. otorguen en todo momento máxima importancia a los intereses del Prestatario, sin consideración alguna de cualquier labor futura;</w:t>
      </w:r>
    </w:p>
    <w:p w14:paraId="0753732F" w14:textId="1FB8F34A" w:rsidR="00352E6C" w:rsidRPr="00B7766F" w:rsidRDefault="00352E6C" w:rsidP="00B7766F">
      <w:pPr>
        <w:autoSpaceDE w:val="0"/>
        <w:autoSpaceDN w:val="0"/>
        <w:adjustRightInd w:val="0"/>
        <w:spacing w:after="0" w:line="240" w:lineRule="auto"/>
        <w:jc w:val="both"/>
        <w:rPr>
          <w:rFonts w:ascii="Times New Roman" w:hAnsi="Times New Roman" w:cs="Times New Roman"/>
        </w:rPr>
      </w:pPr>
      <w:r w:rsidRPr="00B7766F">
        <w:rPr>
          <w:rFonts w:ascii="Times New Roman" w:hAnsi="Times New Roman" w:cs="Times New Roman"/>
        </w:rPr>
        <w:t>c. eviten, al brindar asesoramiento, los conflictos con otros trabajos y con sus propios intereses corporativos.</w:t>
      </w:r>
    </w:p>
    <w:p w14:paraId="3622A5E2" w14:textId="77777777" w:rsidR="00B7766F" w:rsidRDefault="00B7766F" w:rsidP="00B7766F">
      <w:pPr>
        <w:autoSpaceDE w:val="0"/>
        <w:autoSpaceDN w:val="0"/>
        <w:adjustRightInd w:val="0"/>
        <w:spacing w:after="0" w:line="240" w:lineRule="auto"/>
        <w:jc w:val="both"/>
        <w:rPr>
          <w:rFonts w:ascii="Times New Roman" w:hAnsi="Times New Roman" w:cs="Times New Roman"/>
        </w:rPr>
      </w:pPr>
    </w:p>
    <w:p w14:paraId="27769703" w14:textId="6B2CF0E6" w:rsidR="00352E6C" w:rsidRPr="00B7766F" w:rsidRDefault="00352E6C" w:rsidP="00B7766F">
      <w:pPr>
        <w:autoSpaceDE w:val="0"/>
        <w:autoSpaceDN w:val="0"/>
        <w:adjustRightInd w:val="0"/>
        <w:spacing w:after="0" w:line="240" w:lineRule="auto"/>
        <w:jc w:val="both"/>
        <w:rPr>
          <w:rFonts w:ascii="Times New Roman" w:hAnsi="Times New Roman" w:cs="Times New Roman"/>
        </w:rPr>
      </w:pPr>
      <w:r w:rsidRPr="00B7766F">
        <w:rPr>
          <w:rFonts w:ascii="Times New Roman" w:hAnsi="Times New Roman" w:cs="Times New Roman"/>
        </w:rPr>
        <w:t>No se contratarán Consultores para ningún trabajo que esté en conflicto con sus obligaciones actuales o previas respecto de otros clientes o que les impida llevar adelante el trabajo teniendo en cuenta los intereses del Prestatario. Sin que ello constituya limitación alguna a la cláusula anterior, no se contratarán Consultores en ninguna de las circunstancias que se indican a continuación:</w:t>
      </w:r>
    </w:p>
    <w:p w14:paraId="0B8C05C4" w14:textId="77777777" w:rsidR="00352E6C" w:rsidRPr="00B7766F" w:rsidRDefault="00352E6C" w:rsidP="00B7766F">
      <w:pPr>
        <w:autoSpaceDE w:val="0"/>
        <w:autoSpaceDN w:val="0"/>
        <w:adjustRightInd w:val="0"/>
        <w:spacing w:after="0" w:line="240" w:lineRule="auto"/>
        <w:jc w:val="both"/>
        <w:rPr>
          <w:rFonts w:ascii="Times New Roman" w:hAnsi="Times New Roman" w:cs="Times New Roman"/>
        </w:rPr>
      </w:pPr>
    </w:p>
    <w:p w14:paraId="15C5E21C" w14:textId="77777777" w:rsidR="00352E6C" w:rsidRPr="00B7766F" w:rsidRDefault="00352E6C" w:rsidP="00B7766F">
      <w:pPr>
        <w:autoSpaceDE w:val="0"/>
        <w:autoSpaceDN w:val="0"/>
        <w:adjustRightInd w:val="0"/>
        <w:spacing w:after="0" w:line="240" w:lineRule="auto"/>
        <w:jc w:val="both"/>
        <w:rPr>
          <w:rFonts w:ascii="Times New Roman" w:hAnsi="Times New Roman" w:cs="Times New Roman"/>
        </w:rPr>
      </w:pPr>
      <w:r w:rsidRPr="00B7766F">
        <w:rPr>
          <w:rFonts w:ascii="Times New Roman" w:hAnsi="Times New Roman" w:cs="Times New Roman"/>
        </w:rPr>
        <w:t>a. Toda firma que haya sido contratada por el Prestatario para suministrar Bienes, realizar Obras o prestar Servicios de No-Consultoría para un proyecto (o por una compañía afiliada que la controla o que la firma controla, directa o indirectamente, o que se encuentran ambas bajo un control conjunto) quedará descalificada para brindar Servicios de Consultoría que resulten de esos Bienes, Obras o Servicios de No-Consultoría o que se relacionen directamente con ellos. Esta disposición no se aplica a las diversas empresas (Consultores, Contratistas o Proveedores) que en conjunto cumplan las obligaciones del contratista en el marco de un contrato llave en mano o de diseño y construcción.</w:t>
      </w:r>
    </w:p>
    <w:p w14:paraId="637FFE99" w14:textId="77777777" w:rsidR="00352E6C" w:rsidRPr="00B7766F" w:rsidRDefault="00352E6C" w:rsidP="00B7766F">
      <w:pPr>
        <w:autoSpaceDE w:val="0"/>
        <w:autoSpaceDN w:val="0"/>
        <w:adjustRightInd w:val="0"/>
        <w:spacing w:after="0" w:line="240" w:lineRule="auto"/>
        <w:jc w:val="both"/>
        <w:rPr>
          <w:rFonts w:ascii="Times New Roman" w:hAnsi="Times New Roman" w:cs="Times New Roman"/>
        </w:rPr>
      </w:pPr>
      <w:r w:rsidRPr="00B7766F">
        <w:rPr>
          <w:rFonts w:ascii="Times New Roman" w:hAnsi="Times New Roman" w:cs="Times New Roman"/>
        </w:rPr>
        <w:t>b. Toda firma que haya sido contratada para brindar Servicios de Consultoría para la preparación o ejecución de un proyecto (o por una compañía afiliada que la controla o que la firma consultora controla, directa o indirectamente, o que se encuentran ambas la compañía afiliada y la firma consultora bajo un control conjunto) quedará descalificada para suministrar posteriormente Bienes, Obras o Servicios de No- Consultoría que resulten de los Servicios de Consultoría, o que se relacionen directamente con ellos. Esta disposición no se aplica a las diversas empresas (Consultores, Contratistas o Proveedores) que en conjunto cumplan las obligaciones del contratista en el marco de un contrato llave en mano o de diseño y construcción.</w:t>
      </w:r>
    </w:p>
    <w:p w14:paraId="405716CA" w14:textId="77777777" w:rsidR="00352E6C" w:rsidRPr="00B7766F" w:rsidRDefault="00352E6C" w:rsidP="00B7766F">
      <w:pPr>
        <w:autoSpaceDE w:val="0"/>
        <w:autoSpaceDN w:val="0"/>
        <w:adjustRightInd w:val="0"/>
        <w:spacing w:after="0" w:line="240" w:lineRule="auto"/>
        <w:jc w:val="both"/>
        <w:rPr>
          <w:rFonts w:ascii="Times New Roman" w:hAnsi="Times New Roman" w:cs="Times New Roman"/>
        </w:rPr>
      </w:pPr>
      <w:r w:rsidRPr="00B7766F">
        <w:rPr>
          <w:rFonts w:ascii="Times New Roman" w:hAnsi="Times New Roman" w:cs="Times New Roman"/>
        </w:rPr>
        <w:t xml:space="preserve">c. No se contratará a ningún Consultor (incluidos su personal y </w:t>
      </w:r>
      <w:proofErr w:type="spellStart"/>
      <w:r w:rsidRPr="00B7766F">
        <w:rPr>
          <w:rFonts w:ascii="Times New Roman" w:hAnsi="Times New Roman" w:cs="Times New Roman"/>
        </w:rPr>
        <w:t>subconsultores</w:t>
      </w:r>
      <w:proofErr w:type="spellEnd"/>
      <w:r w:rsidRPr="00B7766F">
        <w:rPr>
          <w:rFonts w:ascii="Times New Roman" w:hAnsi="Times New Roman" w:cs="Times New Roman"/>
        </w:rPr>
        <w:t>) ni afiliado (que le controla o que el Consultor controla, directa o indirectamente, o que se encuentran ambos el afiliado y el Consultor bajo un control conjunto) para realizar un trabajo que, por su naturaleza, genere un conflicto de interés con otro trabajo del Consultor.</w:t>
      </w:r>
    </w:p>
    <w:p w14:paraId="681209BD" w14:textId="77777777" w:rsidR="00352E6C" w:rsidRPr="00B7766F" w:rsidRDefault="00352E6C" w:rsidP="00B7766F">
      <w:pPr>
        <w:autoSpaceDE w:val="0"/>
        <w:autoSpaceDN w:val="0"/>
        <w:adjustRightInd w:val="0"/>
        <w:spacing w:after="0" w:line="240" w:lineRule="auto"/>
        <w:jc w:val="both"/>
        <w:rPr>
          <w:rFonts w:ascii="Times New Roman" w:hAnsi="Times New Roman" w:cs="Times New Roman"/>
        </w:rPr>
      </w:pPr>
      <w:r w:rsidRPr="00B7766F">
        <w:rPr>
          <w:rFonts w:ascii="Times New Roman" w:hAnsi="Times New Roman" w:cs="Times New Roman"/>
        </w:rPr>
        <w:t xml:space="preserve">d. Los Consultores (incluidos sus expertos y otros empleados, así como sus </w:t>
      </w:r>
      <w:proofErr w:type="spellStart"/>
      <w:r w:rsidRPr="00B7766F">
        <w:rPr>
          <w:rFonts w:ascii="Times New Roman" w:hAnsi="Times New Roman" w:cs="Times New Roman"/>
        </w:rPr>
        <w:t>subconsultores</w:t>
      </w:r>
      <w:proofErr w:type="spellEnd"/>
      <w:r w:rsidRPr="00B7766F">
        <w:rPr>
          <w:rFonts w:ascii="Times New Roman" w:hAnsi="Times New Roman" w:cs="Times New Roman"/>
        </w:rPr>
        <w:t>) que tengan una relación comercial o familiar cercana con un miembro del personal profesional del Prestatario o del organismo de ejecución del proyecto, o de un receptor de una parte del financiamiento del Banco, o con cualquier otra persona que represente o actúe en nombre del Prestatario y que esté directa o indirectamente involucrado en algún aspecto de:</w:t>
      </w:r>
    </w:p>
    <w:p w14:paraId="170C8702" w14:textId="77777777" w:rsidR="00352E6C" w:rsidRPr="00352E6C" w:rsidRDefault="00352E6C" w:rsidP="00B7766F">
      <w:pPr>
        <w:pStyle w:val="Prrafodelista"/>
        <w:autoSpaceDE w:val="0"/>
        <w:autoSpaceDN w:val="0"/>
        <w:adjustRightInd w:val="0"/>
        <w:spacing w:after="0" w:line="240" w:lineRule="auto"/>
        <w:ind w:left="1440"/>
        <w:jc w:val="both"/>
        <w:rPr>
          <w:rFonts w:ascii="Times New Roman" w:hAnsi="Times New Roman" w:cs="Times New Roman"/>
        </w:rPr>
      </w:pPr>
    </w:p>
    <w:p w14:paraId="56A4080E" w14:textId="77777777" w:rsidR="00352E6C" w:rsidRPr="00B7766F" w:rsidRDefault="00352E6C" w:rsidP="00B7766F">
      <w:pPr>
        <w:autoSpaceDE w:val="0"/>
        <w:autoSpaceDN w:val="0"/>
        <w:adjustRightInd w:val="0"/>
        <w:spacing w:after="0" w:line="240" w:lineRule="auto"/>
        <w:jc w:val="both"/>
        <w:rPr>
          <w:rFonts w:ascii="Times New Roman" w:hAnsi="Times New Roman" w:cs="Times New Roman"/>
        </w:rPr>
      </w:pPr>
      <w:r w:rsidRPr="00B7766F">
        <w:rPr>
          <w:rFonts w:ascii="Times New Roman" w:hAnsi="Times New Roman" w:cs="Times New Roman"/>
        </w:rPr>
        <w:t>i. la elaboración de los términos de referencia del trabajo,</w:t>
      </w:r>
    </w:p>
    <w:p w14:paraId="6DD5E0FE" w14:textId="77777777" w:rsidR="00352E6C" w:rsidRPr="00B7766F" w:rsidRDefault="00352E6C" w:rsidP="00B7766F">
      <w:pPr>
        <w:autoSpaceDE w:val="0"/>
        <w:autoSpaceDN w:val="0"/>
        <w:adjustRightInd w:val="0"/>
        <w:spacing w:after="0" w:line="240" w:lineRule="auto"/>
        <w:jc w:val="both"/>
        <w:rPr>
          <w:rFonts w:ascii="Times New Roman" w:hAnsi="Times New Roman" w:cs="Times New Roman"/>
        </w:rPr>
      </w:pPr>
      <w:r w:rsidRPr="00B7766F">
        <w:rPr>
          <w:rFonts w:ascii="Times New Roman" w:hAnsi="Times New Roman" w:cs="Times New Roman"/>
        </w:rPr>
        <w:t>ii. el proceso de selección para el contrato, o</w:t>
      </w:r>
    </w:p>
    <w:p w14:paraId="0E2FE328" w14:textId="4B9F9952" w:rsidR="00597844" w:rsidRDefault="00352E6C" w:rsidP="00B7766F">
      <w:pPr>
        <w:autoSpaceDE w:val="0"/>
        <w:autoSpaceDN w:val="0"/>
        <w:adjustRightInd w:val="0"/>
        <w:spacing w:after="0" w:line="240" w:lineRule="auto"/>
        <w:jc w:val="both"/>
        <w:rPr>
          <w:rFonts w:ascii="Times New Roman" w:hAnsi="Times New Roman" w:cs="Times New Roman"/>
          <w:sz w:val="24"/>
          <w:szCs w:val="24"/>
        </w:rPr>
      </w:pPr>
      <w:r w:rsidRPr="00B7766F">
        <w:rPr>
          <w:rFonts w:ascii="Times New Roman" w:hAnsi="Times New Roman" w:cs="Times New Roman"/>
        </w:rPr>
        <w:t>iii. la supervisión del contrato, no podrán resultar adjudicatarios de un contrato a menos que el conflicto originado por esta relación haya sido resuelto de manera aceptable para el Banco y así se mantenga durante todo el proceso de selección y ejecución del contrato</w:t>
      </w:r>
      <w:r w:rsidR="00597844" w:rsidRPr="00B7766F">
        <w:rPr>
          <w:rFonts w:ascii="Times New Roman" w:hAnsi="Times New Roman" w:cs="Times New Roman"/>
          <w:sz w:val="24"/>
          <w:szCs w:val="24"/>
        </w:rPr>
        <w:t>.</w:t>
      </w:r>
    </w:p>
    <w:p w14:paraId="3DD0ADDF" w14:textId="7160BA92" w:rsidR="00B7766F" w:rsidRPr="004908EC" w:rsidRDefault="00B7766F" w:rsidP="00B7766F">
      <w:pPr>
        <w:spacing w:after="0"/>
        <w:jc w:val="center"/>
        <w:rPr>
          <w:rFonts w:ascii="Times New Roman" w:eastAsiaTheme="majorEastAsia" w:hAnsi="Times New Roman" w:cs="Times New Roman"/>
          <w:b/>
          <w:bCs/>
          <w:color w:val="2F5496" w:themeColor="accent1" w:themeShade="BF"/>
          <w:sz w:val="24"/>
          <w:szCs w:val="24"/>
          <w:lang w:val="es-AR"/>
        </w:rPr>
      </w:pPr>
      <w:r w:rsidRPr="004908EC">
        <w:rPr>
          <w:rFonts w:ascii="Times New Roman" w:eastAsiaTheme="majorEastAsia" w:hAnsi="Times New Roman" w:cs="Times New Roman"/>
          <w:b/>
          <w:bCs/>
          <w:color w:val="2F5496" w:themeColor="accent1" w:themeShade="BF"/>
          <w:sz w:val="24"/>
          <w:szCs w:val="24"/>
          <w:lang w:val="es-AR"/>
        </w:rPr>
        <w:t>ANEXO II</w:t>
      </w:r>
      <w:r w:rsidR="004908EC">
        <w:rPr>
          <w:rFonts w:ascii="Times New Roman" w:eastAsiaTheme="majorEastAsia" w:hAnsi="Times New Roman" w:cs="Times New Roman"/>
          <w:b/>
          <w:bCs/>
          <w:color w:val="2F5496" w:themeColor="accent1" w:themeShade="BF"/>
          <w:sz w:val="24"/>
          <w:szCs w:val="24"/>
          <w:lang w:val="es-AR"/>
        </w:rPr>
        <w:t>I</w:t>
      </w:r>
    </w:p>
    <w:p w14:paraId="1DCF893D" w14:textId="598B5146" w:rsidR="00B7766F" w:rsidRPr="004908EC" w:rsidRDefault="00B7766F" w:rsidP="00E357BC">
      <w:pPr>
        <w:spacing w:after="0"/>
        <w:jc w:val="center"/>
        <w:rPr>
          <w:rFonts w:ascii="Times New Roman" w:eastAsiaTheme="majorEastAsia" w:hAnsi="Times New Roman" w:cs="Times New Roman"/>
          <w:b/>
          <w:bCs/>
          <w:color w:val="2F5496" w:themeColor="accent1" w:themeShade="BF"/>
          <w:sz w:val="24"/>
          <w:szCs w:val="24"/>
          <w:lang w:val="es-AR"/>
        </w:rPr>
      </w:pPr>
      <w:r w:rsidRPr="004908EC">
        <w:rPr>
          <w:rFonts w:ascii="Times New Roman" w:eastAsiaTheme="majorEastAsia" w:hAnsi="Times New Roman" w:cs="Times New Roman"/>
          <w:b/>
          <w:bCs/>
          <w:color w:val="2F5496" w:themeColor="accent1" w:themeShade="BF"/>
          <w:sz w:val="24"/>
          <w:szCs w:val="24"/>
          <w:lang w:val="es-AR"/>
        </w:rPr>
        <w:t>FRAUDE Y CORRUPCIÓN</w:t>
      </w:r>
    </w:p>
    <w:p w14:paraId="0F4C0989" w14:textId="77777777" w:rsidR="007917F4" w:rsidRPr="00AE6980" w:rsidRDefault="00597844" w:rsidP="00A003CE">
      <w:pPr>
        <w:pStyle w:val="Lista"/>
        <w:numPr>
          <w:ilvl w:val="0"/>
          <w:numId w:val="16"/>
        </w:numPr>
        <w:rPr>
          <w:rFonts w:ascii="Times New Roman" w:hAnsi="Times New Roman" w:cs="Times New Roman"/>
          <w:b/>
          <w:bCs/>
          <w:sz w:val="24"/>
          <w:szCs w:val="24"/>
        </w:rPr>
      </w:pPr>
      <w:r w:rsidRPr="00AE6980">
        <w:rPr>
          <w:rFonts w:ascii="Times New Roman" w:hAnsi="Times New Roman" w:cs="Times New Roman"/>
          <w:b/>
          <w:bCs/>
          <w:sz w:val="24"/>
          <w:szCs w:val="24"/>
        </w:rPr>
        <w:t>Propósito</w:t>
      </w:r>
    </w:p>
    <w:p w14:paraId="33B069D7" w14:textId="43905AD8" w:rsidR="00597844" w:rsidRPr="00A003CE" w:rsidRDefault="00597844" w:rsidP="00B734DB">
      <w:pPr>
        <w:pStyle w:val="Lista2"/>
        <w:numPr>
          <w:ilvl w:val="1"/>
          <w:numId w:val="16"/>
        </w:numPr>
        <w:jc w:val="both"/>
        <w:rPr>
          <w:rFonts w:ascii="Times New Roman" w:hAnsi="Times New Roman" w:cs="Times New Roman"/>
          <w:sz w:val="24"/>
          <w:szCs w:val="24"/>
        </w:rPr>
      </w:pPr>
      <w:r w:rsidRPr="00A003CE">
        <w:rPr>
          <w:rFonts w:ascii="Times New Roman" w:hAnsi="Times New Roman" w:cs="Times New Roman"/>
        </w:rPr>
        <w:t>Las Directrices Contra el Fraude y la Corrupción del Banco y este anexo se aplicarán a las adquisiciones en el marco de las operaciones de Financiamiento para Proyectos de Inversión del Banco.</w:t>
      </w:r>
    </w:p>
    <w:p w14:paraId="72DD6A15" w14:textId="77777777" w:rsidR="007917F4" w:rsidRPr="00AE6980" w:rsidRDefault="00597844" w:rsidP="00A003CE">
      <w:pPr>
        <w:pStyle w:val="Lista"/>
        <w:numPr>
          <w:ilvl w:val="0"/>
          <w:numId w:val="16"/>
        </w:numPr>
        <w:rPr>
          <w:rFonts w:ascii="Times New Roman" w:hAnsi="Times New Roman" w:cs="Times New Roman"/>
          <w:b/>
          <w:bCs/>
          <w:sz w:val="24"/>
          <w:szCs w:val="24"/>
        </w:rPr>
      </w:pPr>
      <w:r w:rsidRPr="00AE6980">
        <w:rPr>
          <w:rFonts w:ascii="Times New Roman" w:hAnsi="Times New Roman" w:cs="Times New Roman"/>
          <w:b/>
          <w:bCs/>
          <w:sz w:val="24"/>
          <w:szCs w:val="24"/>
        </w:rPr>
        <w:t>Requisitos</w:t>
      </w:r>
    </w:p>
    <w:p w14:paraId="101E8519" w14:textId="77777777" w:rsidR="007917F4" w:rsidRDefault="00597844" w:rsidP="00B734DB">
      <w:pPr>
        <w:pStyle w:val="Lista2"/>
        <w:numPr>
          <w:ilvl w:val="0"/>
          <w:numId w:val="17"/>
        </w:numPr>
        <w:jc w:val="both"/>
        <w:rPr>
          <w:rFonts w:ascii="Times New Roman" w:hAnsi="Times New Roman" w:cs="Times New Roman"/>
        </w:rPr>
      </w:pPr>
      <w:r w:rsidRPr="00A003CE">
        <w:rPr>
          <w:rFonts w:ascii="Times New Roman" w:hAnsi="Times New Roman" w:cs="Times New Roman"/>
        </w:rPr>
        <w:t xml:space="preserve">El Banco exige que los Prestatarios (incluidos los beneficiarios del financiamiento del Banco), </w:t>
      </w:r>
      <w:r w:rsidRPr="00A003CE">
        <w:rPr>
          <w:rFonts w:ascii="Times New Roman" w:hAnsi="Times New Roman" w:cs="Times New Roman"/>
          <w:spacing w:val="-6"/>
        </w:rPr>
        <w:t>licitantes (postulantes / proponentes), consultores, contratistas y proveedores, todo subcontratista,</w:t>
      </w:r>
      <w:r w:rsidRPr="00A003CE">
        <w:rPr>
          <w:rFonts w:ascii="Times New Roman" w:hAnsi="Times New Roman" w:cs="Times New Roman"/>
        </w:rPr>
        <w:t xml:space="preserve"> </w:t>
      </w:r>
      <w:proofErr w:type="spellStart"/>
      <w:r w:rsidRPr="00A003CE">
        <w:rPr>
          <w:rFonts w:ascii="Times New Roman" w:hAnsi="Times New Roman" w:cs="Times New Roman"/>
        </w:rPr>
        <w:t>subconsultor</w:t>
      </w:r>
      <w:proofErr w:type="spellEnd"/>
      <w:r w:rsidRPr="00A003CE">
        <w:rPr>
          <w:rFonts w:ascii="Times New Roman" w:hAnsi="Times New Roman" w:cs="Times New Roman"/>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8910599" w14:textId="77777777" w:rsidR="00E357BC" w:rsidRPr="00A003CE" w:rsidRDefault="00E357BC" w:rsidP="00E357BC">
      <w:pPr>
        <w:pStyle w:val="Lista2"/>
        <w:spacing w:after="0"/>
        <w:ind w:left="360" w:firstLine="0"/>
        <w:jc w:val="both"/>
        <w:rPr>
          <w:rFonts w:ascii="Times New Roman" w:hAnsi="Times New Roman" w:cs="Times New Roman"/>
        </w:rPr>
      </w:pPr>
    </w:p>
    <w:p w14:paraId="4D85273B" w14:textId="77777777" w:rsidR="007917F4" w:rsidRPr="00A003CE" w:rsidRDefault="00597844" w:rsidP="00A003CE">
      <w:pPr>
        <w:pStyle w:val="Lista2"/>
        <w:numPr>
          <w:ilvl w:val="0"/>
          <w:numId w:val="17"/>
        </w:numPr>
        <w:rPr>
          <w:rFonts w:ascii="Times New Roman" w:hAnsi="Times New Roman" w:cs="Times New Roman"/>
        </w:rPr>
      </w:pPr>
      <w:r w:rsidRPr="00A003CE">
        <w:rPr>
          <w:rFonts w:ascii="Times New Roman" w:hAnsi="Times New Roman" w:cs="Times New Roman"/>
        </w:rPr>
        <w:t>Con ese fin, el Banco:</w:t>
      </w:r>
    </w:p>
    <w:p w14:paraId="6FC5ED64" w14:textId="77777777" w:rsidR="007917F4" w:rsidRPr="00A003CE" w:rsidRDefault="00597844" w:rsidP="00A003CE">
      <w:pPr>
        <w:pStyle w:val="Lista3"/>
        <w:numPr>
          <w:ilvl w:val="0"/>
          <w:numId w:val="18"/>
        </w:numPr>
        <w:rPr>
          <w:rFonts w:ascii="Times New Roman" w:hAnsi="Times New Roman" w:cs="Times New Roman"/>
        </w:rPr>
      </w:pPr>
      <w:r w:rsidRPr="00A003CE">
        <w:rPr>
          <w:rFonts w:ascii="Times New Roman" w:hAnsi="Times New Roman" w:cs="Times New Roman"/>
        </w:rPr>
        <w:t>Define de la siguiente manera, a los efectos de esta disposición, las expresiones que se indican a continuación:</w:t>
      </w:r>
    </w:p>
    <w:p w14:paraId="4EC96E89" w14:textId="77777777" w:rsidR="007917F4" w:rsidRPr="00A003CE" w:rsidRDefault="00597844" w:rsidP="00B734DB">
      <w:pPr>
        <w:pStyle w:val="Lista4"/>
        <w:numPr>
          <w:ilvl w:val="0"/>
          <w:numId w:val="19"/>
        </w:numPr>
        <w:jc w:val="both"/>
        <w:rPr>
          <w:rFonts w:ascii="Times New Roman" w:hAnsi="Times New Roman" w:cs="Times New Roman"/>
        </w:rPr>
      </w:pPr>
      <w:r w:rsidRPr="00A003CE">
        <w:rPr>
          <w:rFonts w:ascii="Times New Roman" w:hAnsi="Times New Roman" w:cs="Times New Roman"/>
        </w:rPr>
        <w:t>Por “práctica corrupta” se entiende el ofrecimiento, entrega, aceptación o solicitud directa o indirecta de cualquier cosa de valor con el fin de influir indebidamente en el accionar de otra parte.</w:t>
      </w:r>
    </w:p>
    <w:p w14:paraId="0F8367C9" w14:textId="77777777" w:rsidR="007917F4" w:rsidRPr="00A003CE" w:rsidRDefault="00597844" w:rsidP="00B734DB">
      <w:pPr>
        <w:pStyle w:val="Lista4"/>
        <w:numPr>
          <w:ilvl w:val="0"/>
          <w:numId w:val="19"/>
        </w:numPr>
        <w:jc w:val="both"/>
        <w:rPr>
          <w:rFonts w:ascii="Times New Roman" w:hAnsi="Times New Roman" w:cs="Times New Roman"/>
        </w:rPr>
      </w:pPr>
      <w:r w:rsidRPr="00A003CE">
        <w:rPr>
          <w:rFonts w:ascii="Times New Roman" w:hAnsi="Times New Roman" w:cs="Times New Roman"/>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1304A5D" w14:textId="77777777" w:rsidR="007917F4" w:rsidRPr="00A003CE" w:rsidRDefault="00597844" w:rsidP="00B734DB">
      <w:pPr>
        <w:pStyle w:val="Lista4"/>
        <w:numPr>
          <w:ilvl w:val="0"/>
          <w:numId w:val="19"/>
        </w:numPr>
        <w:jc w:val="both"/>
        <w:rPr>
          <w:rFonts w:ascii="Times New Roman" w:hAnsi="Times New Roman" w:cs="Times New Roman"/>
        </w:rPr>
      </w:pPr>
      <w:r w:rsidRPr="00A003CE">
        <w:rPr>
          <w:rFonts w:ascii="Times New Roman" w:hAnsi="Times New Roman" w:cs="Times New Roman"/>
        </w:rPr>
        <w:t>Por “práctica colusoria” se entiende todo arreglo entre dos o más partes realizado con la intención de alcanzar un propósito ilícito, como el de influir de forma indebida en el accionar de otra parte.</w:t>
      </w:r>
    </w:p>
    <w:p w14:paraId="1D32DD68" w14:textId="77777777" w:rsidR="007917F4" w:rsidRPr="00A003CE" w:rsidRDefault="00597844" w:rsidP="00B734DB">
      <w:pPr>
        <w:pStyle w:val="Lista4"/>
        <w:numPr>
          <w:ilvl w:val="0"/>
          <w:numId w:val="19"/>
        </w:numPr>
        <w:jc w:val="both"/>
        <w:rPr>
          <w:rFonts w:ascii="Times New Roman" w:hAnsi="Times New Roman" w:cs="Times New Roman"/>
        </w:rPr>
      </w:pPr>
      <w:r w:rsidRPr="00A003CE">
        <w:rPr>
          <w:rFonts w:ascii="Times New Roman" w:hAnsi="Times New Roman" w:cs="Times New Roman"/>
        </w:rPr>
        <w:t>Por “práctica coercitiva” se entiende el perjuicio o daño o la amenaza de causar perjuicio o daño directa o indirectamente a cualquiera de las partes o a sus bienes para influir de forma indebida en su accionar.</w:t>
      </w:r>
    </w:p>
    <w:p w14:paraId="05EC8CE6" w14:textId="77777777" w:rsidR="007917F4" w:rsidRPr="00A003CE" w:rsidRDefault="00597844" w:rsidP="00B734DB">
      <w:pPr>
        <w:pStyle w:val="Lista4"/>
        <w:numPr>
          <w:ilvl w:val="0"/>
          <w:numId w:val="19"/>
        </w:numPr>
        <w:jc w:val="both"/>
        <w:rPr>
          <w:rFonts w:ascii="Times New Roman" w:hAnsi="Times New Roman" w:cs="Times New Roman"/>
        </w:rPr>
      </w:pPr>
      <w:r w:rsidRPr="00A003CE">
        <w:rPr>
          <w:rFonts w:ascii="Times New Roman" w:hAnsi="Times New Roman" w:cs="Times New Roman"/>
        </w:rPr>
        <w:t>Por “práctica de obstrucción” se entiende:</w:t>
      </w:r>
    </w:p>
    <w:p w14:paraId="3C07144A" w14:textId="77777777" w:rsidR="007917F4" w:rsidRDefault="00597844" w:rsidP="00B734DB">
      <w:pPr>
        <w:pStyle w:val="Lista5"/>
        <w:numPr>
          <w:ilvl w:val="0"/>
          <w:numId w:val="20"/>
        </w:numPr>
        <w:jc w:val="both"/>
        <w:rPr>
          <w:rFonts w:ascii="Times New Roman" w:hAnsi="Times New Roman" w:cs="Times New Roman"/>
        </w:rPr>
      </w:pPr>
      <w:r w:rsidRPr="00A003CE">
        <w:rPr>
          <w:rFonts w:ascii="Times New Roman" w:hAnsi="Times New Roman" w:cs="Times New Roman"/>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C2E7929" w14:textId="77777777" w:rsidR="00E357BC" w:rsidRPr="00A003CE" w:rsidRDefault="00E357BC" w:rsidP="00E357BC">
      <w:pPr>
        <w:pStyle w:val="Lista5"/>
        <w:spacing w:after="0" w:line="240" w:lineRule="auto"/>
        <w:ind w:left="2880" w:firstLine="0"/>
        <w:jc w:val="both"/>
        <w:rPr>
          <w:rFonts w:ascii="Times New Roman" w:hAnsi="Times New Roman" w:cs="Times New Roman"/>
        </w:rPr>
      </w:pPr>
    </w:p>
    <w:p w14:paraId="49A7B98A" w14:textId="77777777" w:rsidR="007917F4" w:rsidRPr="00A003CE" w:rsidRDefault="00597844" w:rsidP="00B734DB">
      <w:pPr>
        <w:pStyle w:val="Lista5"/>
        <w:numPr>
          <w:ilvl w:val="0"/>
          <w:numId w:val="20"/>
        </w:numPr>
        <w:jc w:val="both"/>
        <w:rPr>
          <w:rFonts w:ascii="Times New Roman" w:hAnsi="Times New Roman" w:cs="Times New Roman"/>
        </w:rPr>
      </w:pPr>
      <w:r w:rsidRPr="00A003CE">
        <w:rPr>
          <w:rFonts w:ascii="Times New Roman" w:hAnsi="Times New Roman" w:cs="Times New Roman"/>
        </w:rPr>
        <w:t>los actos destinados a impedir materialmente que el Banco ejerza sus derechos de inspección y auditoría establecidos en el párrafo 2.2 e, que figura a continuación.</w:t>
      </w:r>
    </w:p>
    <w:p w14:paraId="668FCC8E" w14:textId="5668FDDF" w:rsidR="00E357BC" w:rsidRPr="00E357BC" w:rsidRDefault="00597844" w:rsidP="008F3335">
      <w:pPr>
        <w:pStyle w:val="Lista3"/>
        <w:numPr>
          <w:ilvl w:val="0"/>
          <w:numId w:val="18"/>
        </w:numPr>
        <w:spacing w:after="0" w:line="240" w:lineRule="auto"/>
        <w:jc w:val="both"/>
        <w:rPr>
          <w:rFonts w:ascii="Times New Roman" w:hAnsi="Times New Roman" w:cs="Times New Roman"/>
        </w:rPr>
      </w:pPr>
      <w:r w:rsidRPr="00A003CE">
        <w:rPr>
          <w:rFonts w:ascii="Times New Roman" w:hAnsi="Times New Roman" w:cs="Times New Roman"/>
        </w:rPr>
        <w:t xml:space="preserve">Rechazará toda propuesta de adjudicación si determina que la empresa o persona recomendada para la adjudicación, los miembros de su personal, sus agentes, </w:t>
      </w:r>
      <w:proofErr w:type="spellStart"/>
      <w:r w:rsidRPr="00A003CE">
        <w:rPr>
          <w:rFonts w:ascii="Times New Roman" w:hAnsi="Times New Roman" w:cs="Times New Roman"/>
        </w:rPr>
        <w:t>subconsultores</w:t>
      </w:r>
      <w:proofErr w:type="spellEnd"/>
      <w:r w:rsidRPr="00A003CE">
        <w:rPr>
          <w:rFonts w:ascii="Times New Roman" w:hAnsi="Times New Roman" w:cs="Times New Roman"/>
        </w:rPr>
        <w:t>, subcontratistas, prestadores de servicios, proveedores o empleados han participado, directa o indirectamente, en prácticas corruptas, fraudulentas, colusorias, coercitivas u obstructivas para competir por el contrato en cuestión.</w:t>
      </w:r>
    </w:p>
    <w:p w14:paraId="6DCF3A8A" w14:textId="3D91F807" w:rsidR="00E357BC" w:rsidRPr="00E357BC" w:rsidRDefault="00597844" w:rsidP="008F3335">
      <w:pPr>
        <w:pStyle w:val="Lista3"/>
        <w:numPr>
          <w:ilvl w:val="0"/>
          <w:numId w:val="18"/>
        </w:numPr>
        <w:spacing w:after="0" w:line="240" w:lineRule="auto"/>
        <w:jc w:val="both"/>
        <w:rPr>
          <w:rFonts w:ascii="Times New Roman" w:hAnsi="Times New Roman" w:cs="Times New Roman"/>
        </w:rPr>
      </w:pPr>
      <w:r w:rsidRPr="00A003CE">
        <w:rPr>
          <w:rFonts w:ascii="Times New Roman" w:hAnsi="Times New Roman" w:cs="Times New Roman"/>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715A38DE" w14:textId="5C16FDF0" w:rsidR="00E357BC" w:rsidRPr="00E357BC" w:rsidRDefault="00597844" w:rsidP="008F3335">
      <w:pPr>
        <w:pStyle w:val="Lista3"/>
        <w:numPr>
          <w:ilvl w:val="0"/>
          <w:numId w:val="18"/>
        </w:numPr>
        <w:spacing w:after="0" w:line="240" w:lineRule="auto"/>
        <w:jc w:val="both"/>
        <w:rPr>
          <w:rFonts w:ascii="Times New Roman" w:hAnsi="Times New Roman" w:cs="Times New Roman"/>
        </w:rPr>
      </w:pPr>
      <w:r w:rsidRPr="005C6C68">
        <w:rPr>
          <w:rFonts w:ascii="Times New Roman" w:hAnsi="Times New Roman" w:cs="Times New Roman"/>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5C6C68">
        <w:rPr>
          <w:rFonts w:ascii="Times New Roman" w:hAnsi="Times New Roman" w:cs="Times New Roman"/>
          <w:vertAlign w:val="superscript"/>
        </w:rPr>
        <w:footnoteReference w:id="1"/>
      </w:r>
      <w:r w:rsidRPr="005C6C68">
        <w:rPr>
          <w:rFonts w:ascii="Times New Roman" w:hAnsi="Times New Roman" w:cs="Times New Roman"/>
        </w:rPr>
        <w:t>; (ii) ser nominada</w:t>
      </w:r>
      <w:r w:rsidRPr="005C6C68">
        <w:rPr>
          <w:rFonts w:ascii="Times New Roman" w:hAnsi="Times New Roman" w:cs="Times New Roman"/>
          <w:vertAlign w:val="superscript"/>
        </w:rPr>
        <w:footnoteReference w:id="2"/>
      </w:r>
      <w:r w:rsidRPr="005C6C68">
        <w:rPr>
          <w:rFonts w:ascii="Times New Roman" w:hAnsi="Times New Roman" w:cs="Times New Roman"/>
        </w:rPr>
        <w:t>como subcontratista, consultor, fabricante o proveedor, o prestador de servicios de una firma que de lo contrario sería elegible a la cual se le haya adjudicado un contrato financiado por el Banco, y (iii) recibir los fondos de un préstamo del Banco o participar más activamente en la preparación o la ejecución de cualquier proyecto financiado por el Banco.</w:t>
      </w:r>
    </w:p>
    <w:p w14:paraId="782C0BC7" w14:textId="344838AD" w:rsidR="00E357BC" w:rsidRDefault="00597844" w:rsidP="008F3335">
      <w:pPr>
        <w:pStyle w:val="Lista3"/>
        <w:numPr>
          <w:ilvl w:val="0"/>
          <w:numId w:val="18"/>
        </w:numPr>
        <w:spacing w:after="0" w:line="240" w:lineRule="auto"/>
        <w:jc w:val="both"/>
        <w:rPr>
          <w:rFonts w:ascii="Times New Roman" w:hAnsi="Times New Roman" w:cs="Times New Roman"/>
        </w:rPr>
      </w:pPr>
      <w:r w:rsidRPr="005C6C68">
        <w:rPr>
          <w:rFonts w:ascii="Times New Roman" w:hAnsi="Times New Roman" w:cs="Times New Roman"/>
        </w:rPr>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5C6C68">
        <w:rPr>
          <w:rFonts w:ascii="Times New Roman" w:hAnsi="Times New Roman" w:cs="Times New Roman"/>
        </w:rPr>
        <w:t>subconsultores</w:t>
      </w:r>
      <w:proofErr w:type="spellEnd"/>
      <w:r w:rsidRPr="005C6C68">
        <w:rPr>
          <w:rFonts w:ascii="Times New Roman" w:hAnsi="Times New Roman" w:cs="Times New Roman"/>
        </w:rPr>
        <w:t>, prestadores de servicios, proveedores, agentes y personal, permitan al Banco inspeccionar</w:t>
      </w:r>
      <w:r w:rsidRPr="005C6C68">
        <w:rPr>
          <w:rFonts w:ascii="Times New Roman" w:hAnsi="Times New Roman" w:cs="Times New Roman"/>
          <w:vertAlign w:val="superscript"/>
        </w:rPr>
        <w:footnoteReference w:id="3"/>
      </w:r>
      <w:r w:rsidRPr="005C6C68">
        <w:rPr>
          <w:rFonts w:ascii="Times New Roman" w:hAnsi="Times New Roman" w:cs="Times New Roman"/>
        </w:rPr>
        <w:t>todas las cuentas, registros y otros documentos referidos a la</w:t>
      </w:r>
      <w:r w:rsidR="008F3335">
        <w:rPr>
          <w:rFonts w:ascii="Times New Roman" w:hAnsi="Times New Roman" w:cs="Times New Roman"/>
        </w:rPr>
        <w:t xml:space="preserve"> presentación de ofertas y la ejecución de contratos, y someterlos a la auditoría de profesionales nombrados por este.</w:t>
      </w:r>
    </w:p>
    <w:p w14:paraId="3E9F4840" w14:textId="2EF2A399" w:rsidR="001A5656" w:rsidRPr="005C6C68" w:rsidRDefault="001A5656">
      <w:pPr>
        <w:rPr>
          <w:rFonts w:ascii="Times New Roman" w:hAnsi="Times New Roman" w:cs="Times New Roman"/>
          <w:b/>
          <w:bCs/>
        </w:rPr>
      </w:pPr>
      <w:r w:rsidRPr="005C6C68">
        <w:rPr>
          <w:rFonts w:ascii="Times New Roman" w:hAnsi="Times New Roman" w:cs="Times New Roman"/>
          <w:b/>
          <w:bCs/>
        </w:rPr>
        <w:br w:type="page"/>
      </w:r>
    </w:p>
    <w:p w14:paraId="2C3AB7C3" w14:textId="01133EBD" w:rsidR="00E357BC" w:rsidRPr="004908EC" w:rsidRDefault="00E357BC" w:rsidP="00DA01A4">
      <w:pPr>
        <w:pStyle w:val="Ttulo1"/>
        <w:spacing w:before="0" w:line="240" w:lineRule="auto"/>
        <w:jc w:val="center"/>
        <w:rPr>
          <w:rFonts w:ascii="Times New Roman" w:hAnsi="Times New Roman" w:cs="Times New Roman"/>
          <w:b/>
          <w:bCs/>
          <w:sz w:val="24"/>
          <w:szCs w:val="24"/>
          <w:lang w:val="es-AR"/>
        </w:rPr>
      </w:pPr>
      <w:bookmarkStart w:id="17" w:name="_Toc227925719"/>
      <w:r w:rsidRPr="004908EC">
        <w:rPr>
          <w:rFonts w:ascii="Times New Roman" w:hAnsi="Times New Roman" w:cs="Times New Roman"/>
          <w:b/>
          <w:bCs/>
          <w:sz w:val="24"/>
          <w:szCs w:val="24"/>
          <w:lang w:val="es-AR"/>
        </w:rPr>
        <w:t>ANEXO</w:t>
      </w:r>
      <w:r w:rsidR="00473EF5" w:rsidRPr="004908EC">
        <w:rPr>
          <w:rFonts w:ascii="Times New Roman" w:hAnsi="Times New Roman" w:cs="Times New Roman"/>
          <w:b/>
          <w:bCs/>
          <w:sz w:val="24"/>
          <w:szCs w:val="24"/>
          <w:lang w:val="es-AR"/>
        </w:rPr>
        <w:t xml:space="preserve"> </w:t>
      </w:r>
      <w:r w:rsidRPr="004908EC">
        <w:rPr>
          <w:rFonts w:ascii="Times New Roman" w:hAnsi="Times New Roman" w:cs="Times New Roman"/>
          <w:b/>
          <w:bCs/>
          <w:sz w:val="24"/>
          <w:szCs w:val="24"/>
          <w:lang w:val="es-AR"/>
        </w:rPr>
        <w:t>I</w:t>
      </w:r>
      <w:bookmarkEnd w:id="17"/>
      <w:r w:rsidR="004908EC" w:rsidRPr="004908EC">
        <w:rPr>
          <w:rFonts w:ascii="Times New Roman" w:hAnsi="Times New Roman" w:cs="Times New Roman"/>
          <w:b/>
          <w:bCs/>
          <w:sz w:val="24"/>
          <w:szCs w:val="24"/>
          <w:lang w:val="es-AR"/>
        </w:rPr>
        <w:t>V</w:t>
      </w:r>
    </w:p>
    <w:p w14:paraId="574DC1C3" w14:textId="7B1E1319" w:rsidR="00A27286" w:rsidRPr="004908EC" w:rsidRDefault="00E357BC" w:rsidP="00DA01A4">
      <w:pPr>
        <w:pStyle w:val="Ttulo1"/>
        <w:spacing w:before="0" w:line="240" w:lineRule="auto"/>
        <w:jc w:val="center"/>
        <w:rPr>
          <w:rFonts w:ascii="Times New Roman" w:hAnsi="Times New Roman" w:cs="Times New Roman"/>
          <w:b/>
          <w:bCs/>
          <w:sz w:val="24"/>
          <w:szCs w:val="24"/>
          <w:lang w:val="es-AR"/>
        </w:rPr>
      </w:pPr>
      <w:bookmarkStart w:id="18" w:name="_Toc227925720"/>
      <w:r w:rsidRPr="004908EC">
        <w:rPr>
          <w:rFonts w:ascii="Times New Roman" w:hAnsi="Times New Roman" w:cs="Times New Roman"/>
          <w:b/>
          <w:bCs/>
          <w:sz w:val="24"/>
          <w:szCs w:val="24"/>
          <w:lang w:val="es-AR"/>
        </w:rPr>
        <w:t>FORMATO DE PRESENTACIÓN DE PERFIL</w:t>
      </w:r>
      <w:bookmarkEnd w:id="18"/>
    </w:p>
    <w:p w14:paraId="7395ED10" w14:textId="77777777" w:rsidR="00E357BC" w:rsidRPr="00E357BC" w:rsidRDefault="00E357BC" w:rsidP="00E357BC">
      <w:pPr>
        <w:spacing w:after="0"/>
        <w:rPr>
          <w:lang w:val="es-AR"/>
        </w:rPr>
      </w:pPr>
    </w:p>
    <w:p w14:paraId="1DBDD7A9" w14:textId="5E5EF2F1" w:rsidR="007917F4" w:rsidRDefault="00A27286" w:rsidP="005C6C68">
      <w:pPr>
        <w:pStyle w:val="Ttulo8"/>
        <w:rPr>
          <w:rStyle w:val="Ninguno"/>
          <w:rFonts w:ascii="Times New Roman" w:hAnsi="Times New Roman" w:cs="Times New Roman"/>
          <w:sz w:val="24"/>
          <w:szCs w:val="24"/>
          <w:lang w:val="es-ES_tradnl"/>
        </w:rPr>
      </w:pPr>
      <w:r w:rsidRPr="00D86F8A">
        <w:rPr>
          <w:rStyle w:val="Ninguno"/>
          <w:rFonts w:ascii="Times New Roman" w:hAnsi="Times New Roman" w:cs="Times New Roman"/>
          <w:sz w:val="24"/>
          <w:szCs w:val="24"/>
          <w:lang w:val="es-ES_tradnl"/>
        </w:rPr>
        <w:t>A.</w:t>
      </w:r>
      <w:r w:rsidR="007917F4" w:rsidRPr="00E357BC">
        <w:rPr>
          <w:rStyle w:val="Ninguno"/>
          <w:rFonts w:ascii="Times New Roman" w:hAnsi="Times New Roman" w:cs="Times New Roman"/>
          <w:b/>
          <w:bCs/>
          <w:sz w:val="24"/>
          <w:szCs w:val="24"/>
          <w:lang w:val="es-ES_tradnl"/>
        </w:rPr>
        <w:tab/>
      </w:r>
      <w:r w:rsidRPr="00E357BC">
        <w:rPr>
          <w:rStyle w:val="Ninguno"/>
          <w:rFonts w:ascii="Times New Roman" w:hAnsi="Times New Roman" w:cs="Times New Roman"/>
          <w:b/>
          <w:bCs/>
          <w:sz w:val="24"/>
          <w:szCs w:val="24"/>
          <w:lang w:val="es-ES_tradnl"/>
        </w:rPr>
        <w:t>DATOS PERSONALES:</w:t>
      </w:r>
    </w:p>
    <w:p w14:paraId="188222EE" w14:textId="77777777" w:rsidR="00E357BC" w:rsidRPr="00E357BC" w:rsidRDefault="00E357BC" w:rsidP="00E357BC">
      <w:pPr>
        <w:spacing w:after="0" w:line="240" w:lineRule="auto"/>
        <w:rPr>
          <w:lang w:val="es-ES_tradnl"/>
        </w:rPr>
      </w:pPr>
    </w:p>
    <w:tbl>
      <w:tblPr>
        <w:tblW w:w="8995" w:type="dxa"/>
        <w:tblCellMar>
          <w:left w:w="70" w:type="dxa"/>
          <w:right w:w="70" w:type="dxa"/>
        </w:tblCellMar>
        <w:tblLook w:val="04A0" w:firstRow="1" w:lastRow="0" w:firstColumn="1" w:lastColumn="0" w:noHBand="0" w:noVBand="1"/>
      </w:tblPr>
      <w:tblGrid>
        <w:gridCol w:w="3325"/>
        <w:gridCol w:w="5670"/>
      </w:tblGrid>
      <w:tr w:rsidR="00A27286" w:rsidRPr="005C6C68" w14:paraId="1F1FFB4B" w14:textId="77777777" w:rsidTr="00C905FD">
        <w:trPr>
          <w:trHeight w:val="310"/>
        </w:trPr>
        <w:tc>
          <w:tcPr>
            <w:tcW w:w="8995"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A57A349" w14:textId="77777777" w:rsidR="00A27286" w:rsidRPr="001B277C" w:rsidRDefault="00A27286" w:rsidP="00F449B8">
            <w:pPr>
              <w:spacing w:after="0" w:line="240" w:lineRule="auto"/>
              <w:jc w:val="center"/>
              <w:rPr>
                <w:rFonts w:ascii="Times New Roman" w:hAnsi="Times New Roman" w:cs="Times New Roman"/>
                <w:b/>
                <w:bCs/>
                <w:color w:val="000000"/>
                <w:sz w:val="24"/>
                <w:szCs w:val="24"/>
                <w:lang w:eastAsia="es-DO"/>
              </w:rPr>
            </w:pPr>
            <w:r w:rsidRPr="001B277C">
              <w:rPr>
                <w:rFonts w:ascii="Times New Roman" w:hAnsi="Times New Roman" w:cs="Times New Roman"/>
                <w:b/>
                <w:bCs/>
                <w:color w:val="000000"/>
                <w:sz w:val="24"/>
                <w:szCs w:val="24"/>
                <w:lang w:eastAsia="es-DO"/>
              </w:rPr>
              <w:t>Datos</w:t>
            </w:r>
          </w:p>
        </w:tc>
      </w:tr>
      <w:tr w:rsidR="00A27286" w:rsidRPr="005C6C68" w14:paraId="568BC1F9" w14:textId="77777777" w:rsidTr="00C905FD">
        <w:trPr>
          <w:trHeight w:val="310"/>
        </w:trPr>
        <w:tc>
          <w:tcPr>
            <w:tcW w:w="3325" w:type="dxa"/>
            <w:tcBorders>
              <w:top w:val="nil"/>
              <w:left w:val="single" w:sz="4" w:space="0" w:color="auto"/>
              <w:bottom w:val="single" w:sz="4" w:space="0" w:color="auto"/>
              <w:right w:val="single" w:sz="4" w:space="0" w:color="auto"/>
            </w:tcBorders>
            <w:noWrap/>
            <w:vAlign w:val="bottom"/>
            <w:hideMark/>
          </w:tcPr>
          <w:p w14:paraId="28F82292" w14:textId="77777777" w:rsidR="00A27286" w:rsidRPr="001B277C"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Nombre completo</w:t>
            </w:r>
          </w:p>
        </w:tc>
        <w:tc>
          <w:tcPr>
            <w:tcW w:w="5670" w:type="dxa"/>
            <w:tcBorders>
              <w:top w:val="nil"/>
              <w:left w:val="nil"/>
              <w:bottom w:val="single" w:sz="4" w:space="0" w:color="auto"/>
              <w:right w:val="single" w:sz="4" w:space="0" w:color="auto"/>
            </w:tcBorders>
            <w:noWrap/>
            <w:vAlign w:val="bottom"/>
            <w:hideMark/>
          </w:tcPr>
          <w:p w14:paraId="525308F7" w14:textId="77777777" w:rsidR="00A27286" w:rsidRPr="00D86F8A" w:rsidRDefault="00A27286" w:rsidP="00F449B8">
            <w:pPr>
              <w:spacing w:after="0" w:line="240" w:lineRule="auto"/>
              <w:rPr>
                <w:rFonts w:ascii="Times New Roman" w:hAnsi="Times New Roman" w:cs="Times New Roman"/>
                <w:color w:val="000000"/>
                <w:sz w:val="24"/>
                <w:szCs w:val="24"/>
                <w:lang w:eastAsia="es-DO"/>
              </w:rPr>
            </w:pPr>
            <w:r w:rsidRPr="008A7F80">
              <w:rPr>
                <w:rFonts w:ascii="Times New Roman" w:hAnsi="Times New Roman" w:cs="Times New Roman"/>
                <w:color w:val="000000"/>
                <w:sz w:val="24"/>
                <w:szCs w:val="24"/>
                <w:lang w:eastAsia="es-DO"/>
              </w:rPr>
              <w:t> </w:t>
            </w:r>
          </w:p>
        </w:tc>
      </w:tr>
      <w:tr w:rsidR="00A27286" w:rsidRPr="005C6C68" w14:paraId="4A491DB8" w14:textId="77777777" w:rsidTr="00C905FD">
        <w:trPr>
          <w:trHeight w:val="310"/>
        </w:trPr>
        <w:tc>
          <w:tcPr>
            <w:tcW w:w="3325" w:type="dxa"/>
            <w:tcBorders>
              <w:top w:val="nil"/>
              <w:left w:val="single" w:sz="4" w:space="0" w:color="auto"/>
              <w:bottom w:val="single" w:sz="4" w:space="0" w:color="auto"/>
              <w:right w:val="single" w:sz="4" w:space="0" w:color="auto"/>
            </w:tcBorders>
            <w:noWrap/>
            <w:vAlign w:val="bottom"/>
            <w:hideMark/>
          </w:tcPr>
          <w:p w14:paraId="4A9D49EB" w14:textId="77777777" w:rsidR="00A27286" w:rsidRPr="001B277C"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Número de contacto</w:t>
            </w:r>
          </w:p>
        </w:tc>
        <w:tc>
          <w:tcPr>
            <w:tcW w:w="5670" w:type="dxa"/>
            <w:tcBorders>
              <w:top w:val="nil"/>
              <w:left w:val="nil"/>
              <w:bottom w:val="single" w:sz="4" w:space="0" w:color="auto"/>
              <w:right w:val="single" w:sz="4" w:space="0" w:color="auto"/>
            </w:tcBorders>
            <w:noWrap/>
            <w:vAlign w:val="bottom"/>
            <w:hideMark/>
          </w:tcPr>
          <w:p w14:paraId="0F299BC2" w14:textId="77777777" w:rsidR="00A27286" w:rsidRPr="00D86F8A" w:rsidRDefault="00A27286" w:rsidP="00F449B8">
            <w:pPr>
              <w:spacing w:after="0" w:line="240" w:lineRule="auto"/>
              <w:rPr>
                <w:rFonts w:ascii="Times New Roman" w:hAnsi="Times New Roman" w:cs="Times New Roman"/>
                <w:color w:val="000000"/>
                <w:sz w:val="24"/>
                <w:szCs w:val="24"/>
                <w:lang w:eastAsia="es-DO"/>
              </w:rPr>
            </w:pPr>
            <w:r w:rsidRPr="008A7F80">
              <w:rPr>
                <w:rFonts w:ascii="Times New Roman" w:hAnsi="Times New Roman" w:cs="Times New Roman"/>
                <w:color w:val="000000"/>
                <w:sz w:val="24"/>
                <w:szCs w:val="24"/>
                <w:lang w:eastAsia="es-DO"/>
              </w:rPr>
              <w:t> </w:t>
            </w:r>
          </w:p>
        </w:tc>
      </w:tr>
      <w:tr w:rsidR="00A27286" w:rsidRPr="005C6C68" w14:paraId="18F5EC3E" w14:textId="77777777" w:rsidTr="00C905FD">
        <w:trPr>
          <w:trHeight w:val="310"/>
        </w:trPr>
        <w:tc>
          <w:tcPr>
            <w:tcW w:w="3325" w:type="dxa"/>
            <w:tcBorders>
              <w:top w:val="nil"/>
              <w:left w:val="single" w:sz="4" w:space="0" w:color="auto"/>
              <w:bottom w:val="single" w:sz="4" w:space="0" w:color="auto"/>
              <w:right w:val="single" w:sz="4" w:space="0" w:color="auto"/>
            </w:tcBorders>
            <w:noWrap/>
            <w:vAlign w:val="bottom"/>
            <w:hideMark/>
          </w:tcPr>
          <w:p w14:paraId="7205F72E" w14:textId="77777777" w:rsidR="00A27286" w:rsidRPr="001B277C"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 xml:space="preserve">Correo electrónico </w:t>
            </w:r>
          </w:p>
        </w:tc>
        <w:tc>
          <w:tcPr>
            <w:tcW w:w="5670" w:type="dxa"/>
            <w:tcBorders>
              <w:top w:val="nil"/>
              <w:left w:val="nil"/>
              <w:bottom w:val="single" w:sz="4" w:space="0" w:color="auto"/>
              <w:right w:val="single" w:sz="4" w:space="0" w:color="auto"/>
            </w:tcBorders>
            <w:noWrap/>
            <w:vAlign w:val="bottom"/>
            <w:hideMark/>
          </w:tcPr>
          <w:p w14:paraId="69E889A8" w14:textId="77777777" w:rsidR="00A27286" w:rsidRPr="00D86F8A" w:rsidRDefault="00A27286" w:rsidP="00F449B8">
            <w:pPr>
              <w:spacing w:after="0" w:line="240" w:lineRule="auto"/>
              <w:rPr>
                <w:rFonts w:ascii="Times New Roman" w:hAnsi="Times New Roman" w:cs="Times New Roman"/>
                <w:color w:val="000000"/>
                <w:sz w:val="24"/>
                <w:szCs w:val="24"/>
                <w:lang w:eastAsia="es-DO"/>
              </w:rPr>
            </w:pPr>
            <w:r w:rsidRPr="008A7F80">
              <w:rPr>
                <w:rFonts w:ascii="Times New Roman" w:hAnsi="Times New Roman" w:cs="Times New Roman"/>
                <w:color w:val="000000"/>
                <w:sz w:val="24"/>
                <w:szCs w:val="24"/>
                <w:lang w:eastAsia="es-DO"/>
              </w:rPr>
              <w:t> </w:t>
            </w:r>
          </w:p>
        </w:tc>
      </w:tr>
      <w:tr w:rsidR="00A27286" w:rsidRPr="005C6C68" w14:paraId="67D4C68C" w14:textId="77777777" w:rsidTr="00C905FD">
        <w:trPr>
          <w:trHeight w:val="310"/>
        </w:trPr>
        <w:tc>
          <w:tcPr>
            <w:tcW w:w="3325" w:type="dxa"/>
            <w:tcBorders>
              <w:top w:val="nil"/>
              <w:left w:val="single" w:sz="4" w:space="0" w:color="auto"/>
              <w:bottom w:val="single" w:sz="4" w:space="0" w:color="auto"/>
              <w:right w:val="single" w:sz="4" w:space="0" w:color="auto"/>
            </w:tcBorders>
            <w:noWrap/>
            <w:vAlign w:val="bottom"/>
            <w:hideMark/>
          </w:tcPr>
          <w:p w14:paraId="2D74C3D1" w14:textId="77777777" w:rsidR="00A27286" w:rsidRPr="001B277C"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Nacionalidad</w:t>
            </w:r>
          </w:p>
        </w:tc>
        <w:tc>
          <w:tcPr>
            <w:tcW w:w="5670" w:type="dxa"/>
            <w:tcBorders>
              <w:top w:val="nil"/>
              <w:left w:val="nil"/>
              <w:bottom w:val="single" w:sz="4" w:space="0" w:color="auto"/>
              <w:right w:val="single" w:sz="4" w:space="0" w:color="auto"/>
            </w:tcBorders>
            <w:noWrap/>
            <w:vAlign w:val="bottom"/>
            <w:hideMark/>
          </w:tcPr>
          <w:p w14:paraId="7388F2BA" w14:textId="77777777" w:rsidR="00A27286" w:rsidRPr="00D86F8A" w:rsidRDefault="00A27286" w:rsidP="00F449B8">
            <w:pPr>
              <w:spacing w:after="0" w:line="240" w:lineRule="auto"/>
              <w:rPr>
                <w:rFonts w:ascii="Times New Roman" w:hAnsi="Times New Roman" w:cs="Times New Roman"/>
                <w:color w:val="000000"/>
                <w:sz w:val="24"/>
                <w:szCs w:val="24"/>
                <w:lang w:eastAsia="es-DO"/>
              </w:rPr>
            </w:pPr>
            <w:r w:rsidRPr="008A7F80">
              <w:rPr>
                <w:rFonts w:ascii="Times New Roman" w:hAnsi="Times New Roman" w:cs="Times New Roman"/>
                <w:color w:val="000000"/>
                <w:sz w:val="24"/>
                <w:szCs w:val="24"/>
                <w:lang w:eastAsia="es-DO"/>
              </w:rPr>
              <w:t> </w:t>
            </w:r>
          </w:p>
        </w:tc>
      </w:tr>
    </w:tbl>
    <w:p w14:paraId="68D1E829" w14:textId="77777777" w:rsidR="00A27286" w:rsidRPr="001B277C" w:rsidRDefault="00A27286" w:rsidP="00F449B8">
      <w:pPr>
        <w:spacing w:after="0" w:line="240" w:lineRule="auto"/>
        <w:rPr>
          <w:rFonts w:ascii="Times New Roman" w:hAnsi="Times New Roman" w:cs="Times New Roman"/>
          <w:sz w:val="24"/>
          <w:szCs w:val="24"/>
        </w:rPr>
      </w:pPr>
    </w:p>
    <w:p w14:paraId="6A00EF9C" w14:textId="2E8FD17D" w:rsidR="007917F4" w:rsidRDefault="00A27286" w:rsidP="005C6C68">
      <w:pPr>
        <w:pStyle w:val="Ttulo8"/>
        <w:rPr>
          <w:rStyle w:val="Ninguno"/>
          <w:rFonts w:ascii="Times New Roman" w:hAnsi="Times New Roman" w:cs="Times New Roman"/>
          <w:sz w:val="24"/>
          <w:szCs w:val="24"/>
          <w:lang w:val="es-ES_tradnl"/>
        </w:rPr>
      </w:pPr>
      <w:r w:rsidRPr="001B277C">
        <w:rPr>
          <w:rStyle w:val="Ninguno"/>
          <w:rFonts w:ascii="Times New Roman" w:hAnsi="Times New Roman" w:cs="Times New Roman"/>
          <w:sz w:val="24"/>
          <w:szCs w:val="24"/>
          <w:lang w:val="es-ES_tradnl"/>
        </w:rPr>
        <w:t>B.</w:t>
      </w:r>
      <w:r w:rsidR="007917F4" w:rsidRPr="004F20B5">
        <w:rPr>
          <w:rStyle w:val="Ninguno"/>
          <w:rFonts w:ascii="Times New Roman" w:hAnsi="Times New Roman" w:cs="Times New Roman"/>
          <w:sz w:val="24"/>
          <w:szCs w:val="24"/>
          <w:lang w:val="es-ES_tradnl"/>
        </w:rPr>
        <w:tab/>
      </w:r>
      <w:r w:rsidRPr="00557309">
        <w:rPr>
          <w:rStyle w:val="Ninguno"/>
          <w:rFonts w:ascii="Times New Roman" w:hAnsi="Times New Roman" w:cs="Times New Roman"/>
          <w:b/>
          <w:bCs/>
          <w:sz w:val="24"/>
          <w:szCs w:val="24"/>
          <w:lang w:val="es-ES_tradnl"/>
        </w:rPr>
        <w:t>FORMACIÓN PROFESIONAL:</w:t>
      </w:r>
      <w:r w:rsidRPr="004F1EA0">
        <w:rPr>
          <w:rStyle w:val="Ninguno"/>
          <w:rFonts w:ascii="Times New Roman" w:hAnsi="Times New Roman" w:cs="Times New Roman"/>
          <w:sz w:val="24"/>
          <w:szCs w:val="24"/>
          <w:lang w:val="es-ES_tradnl"/>
        </w:rPr>
        <w:t xml:space="preserve"> </w:t>
      </w:r>
    </w:p>
    <w:p w14:paraId="0CF4371E" w14:textId="77777777" w:rsidR="00557309" w:rsidRPr="00557309" w:rsidRDefault="00557309" w:rsidP="00557309">
      <w:pPr>
        <w:spacing w:after="0"/>
        <w:rPr>
          <w:lang w:val="es-ES_tradnl"/>
        </w:rPr>
      </w:pPr>
    </w:p>
    <w:p w14:paraId="15281FD9" w14:textId="77777777" w:rsidR="007917F4" w:rsidRDefault="00A27286" w:rsidP="009A44B2">
      <w:pPr>
        <w:pStyle w:val="Textoindependiente"/>
        <w:spacing w:after="0" w:line="240" w:lineRule="auto"/>
        <w:ind w:right="-490"/>
        <w:jc w:val="both"/>
        <w:rPr>
          <w:rStyle w:val="Ninguno"/>
          <w:rFonts w:ascii="Times New Roman" w:hAnsi="Times New Roman" w:cs="Times New Roman"/>
          <w:sz w:val="24"/>
          <w:szCs w:val="24"/>
          <w:lang w:val="es-ES_tradnl"/>
        </w:rPr>
      </w:pPr>
      <w:r w:rsidRPr="001B277C">
        <w:rPr>
          <w:rStyle w:val="Ninguno"/>
          <w:rFonts w:ascii="Times New Roman" w:hAnsi="Times New Roman" w:cs="Times New Roman"/>
          <w:sz w:val="24"/>
          <w:szCs w:val="24"/>
          <w:lang w:val="es-ES_tradnl"/>
        </w:rPr>
        <w:t>Establecer brevemente el vínculo entre los antecedentes de formación académica más importantes del postulante y el perfil que se requiere en los Términos de Referencia para ejecutar la tarea de consultoría.</w:t>
      </w:r>
    </w:p>
    <w:p w14:paraId="709059A0" w14:textId="77777777" w:rsidR="00557309" w:rsidRPr="008A7F80" w:rsidRDefault="00557309" w:rsidP="00557309">
      <w:pPr>
        <w:pStyle w:val="Textoindependiente"/>
        <w:spacing w:after="0"/>
        <w:rPr>
          <w:rStyle w:val="Ninguno"/>
          <w:rFonts w:ascii="Times New Roman" w:hAnsi="Times New Roman" w:cs="Times New Roman"/>
          <w:sz w:val="24"/>
          <w:szCs w:val="24"/>
          <w:lang w:val="es-ES_tradnl"/>
        </w:rPr>
      </w:pPr>
    </w:p>
    <w:tbl>
      <w:tblPr>
        <w:tblW w:w="8995" w:type="dxa"/>
        <w:tblCellMar>
          <w:left w:w="70" w:type="dxa"/>
          <w:right w:w="70" w:type="dxa"/>
        </w:tblCellMar>
        <w:tblLook w:val="04A0" w:firstRow="1" w:lastRow="0" w:firstColumn="1" w:lastColumn="0" w:noHBand="0" w:noVBand="1"/>
      </w:tblPr>
      <w:tblGrid>
        <w:gridCol w:w="3325"/>
        <w:gridCol w:w="5670"/>
      </w:tblGrid>
      <w:tr w:rsidR="00A27286" w:rsidRPr="005C6C68" w14:paraId="22ED55F1" w14:textId="77777777" w:rsidTr="00C905FD">
        <w:trPr>
          <w:trHeight w:val="310"/>
        </w:trPr>
        <w:tc>
          <w:tcPr>
            <w:tcW w:w="8995"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2EEEC56" w14:textId="77777777" w:rsidR="00A27286" w:rsidRPr="00D86F8A" w:rsidRDefault="00A27286" w:rsidP="00F449B8">
            <w:pPr>
              <w:spacing w:after="0" w:line="240" w:lineRule="auto"/>
              <w:jc w:val="center"/>
              <w:rPr>
                <w:rFonts w:ascii="Times New Roman" w:hAnsi="Times New Roman" w:cs="Times New Roman"/>
                <w:b/>
                <w:bCs/>
                <w:color w:val="000000"/>
                <w:sz w:val="24"/>
                <w:szCs w:val="24"/>
                <w:lang w:eastAsia="es-DO"/>
              </w:rPr>
            </w:pPr>
            <w:r w:rsidRPr="008A7F80">
              <w:rPr>
                <w:rFonts w:ascii="Times New Roman" w:hAnsi="Times New Roman" w:cs="Times New Roman"/>
                <w:b/>
                <w:bCs/>
                <w:color w:val="000000"/>
                <w:sz w:val="24"/>
                <w:szCs w:val="24"/>
                <w:lang w:eastAsia="es-DO"/>
              </w:rPr>
              <w:t xml:space="preserve">Formación profesional </w:t>
            </w:r>
          </w:p>
        </w:tc>
      </w:tr>
      <w:tr w:rsidR="00A27286" w:rsidRPr="008703D3" w14:paraId="4C5B8A36" w14:textId="77777777" w:rsidTr="00C905FD">
        <w:trPr>
          <w:trHeight w:val="310"/>
        </w:trPr>
        <w:tc>
          <w:tcPr>
            <w:tcW w:w="3325" w:type="dxa"/>
            <w:tcBorders>
              <w:top w:val="nil"/>
              <w:left w:val="single" w:sz="4" w:space="0" w:color="auto"/>
              <w:bottom w:val="single" w:sz="4" w:space="0" w:color="auto"/>
              <w:right w:val="single" w:sz="4" w:space="0" w:color="auto"/>
            </w:tcBorders>
            <w:noWrap/>
            <w:vAlign w:val="bottom"/>
            <w:hideMark/>
          </w:tcPr>
          <w:p w14:paraId="0606C8F6" w14:textId="77777777" w:rsidR="00A27286" w:rsidRPr="001B277C"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Profesión</w:t>
            </w:r>
          </w:p>
        </w:tc>
        <w:tc>
          <w:tcPr>
            <w:tcW w:w="5670" w:type="dxa"/>
            <w:tcBorders>
              <w:top w:val="nil"/>
              <w:left w:val="nil"/>
              <w:bottom w:val="single" w:sz="4" w:space="0" w:color="auto"/>
              <w:right w:val="single" w:sz="4" w:space="0" w:color="auto"/>
            </w:tcBorders>
            <w:noWrap/>
            <w:vAlign w:val="bottom"/>
            <w:hideMark/>
          </w:tcPr>
          <w:p w14:paraId="4D5837A5" w14:textId="77777777" w:rsidR="00A27286" w:rsidRPr="00D86F8A" w:rsidRDefault="00A27286" w:rsidP="00F449B8">
            <w:pPr>
              <w:spacing w:after="0" w:line="240" w:lineRule="auto"/>
              <w:rPr>
                <w:rFonts w:ascii="Times New Roman" w:hAnsi="Times New Roman" w:cs="Times New Roman"/>
                <w:color w:val="000000"/>
                <w:sz w:val="24"/>
                <w:szCs w:val="24"/>
                <w:lang w:eastAsia="es-DO"/>
              </w:rPr>
            </w:pPr>
            <w:r w:rsidRPr="008A7F80">
              <w:rPr>
                <w:rFonts w:ascii="Times New Roman" w:hAnsi="Times New Roman" w:cs="Times New Roman"/>
                <w:color w:val="000000"/>
                <w:sz w:val="24"/>
                <w:szCs w:val="24"/>
                <w:lang w:eastAsia="es-DO"/>
              </w:rPr>
              <w:t> </w:t>
            </w:r>
          </w:p>
        </w:tc>
      </w:tr>
      <w:tr w:rsidR="00A27286" w:rsidRPr="008703D3" w14:paraId="212C2924" w14:textId="77777777" w:rsidTr="00C905FD">
        <w:trPr>
          <w:trHeight w:val="310"/>
        </w:trPr>
        <w:tc>
          <w:tcPr>
            <w:tcW w:w="3325" w:type="dxa"/>
            <w:tcBorders>
              <w:top w:val="nil"/>
              <w:left w:val="single" w:sz="4" w:space="0" w:color="auto"/>
              <w:bottom w:val="single" w:sz="4" w:space="0" w:color="auto"/>
              <w:right w:val="single" w:sz="4" w:space="0" w:color="auto"/>
            </w:tcBorders>
            <w:noWrap/>
            <w:vAlign w:val="bottom"/>
            <w:hideMark/>
          </w:tcPr>
          <w:p w14:paraId="6ED20837" w14:textId="77777777" w:rsidR="00A27286" w:rsidRPr="001B277C"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Universidad que expide titulo</w:t>
            </w:r>
          </w:p>
        </w:tc>
        <w:tc>
          <w:tcPr>
            <w:tcW w:w="5670" w:type="dxa"/>
            <w:tcBorders>
              <w:top w:val="nil"/>
              <w:left w:val="nil"/>
              <w:bottom w:val="single" w:sz="4" w:space="0" w:color="auto"/>
              <w:right w:val="single" w:sz="4" w:space="0" w:color="auto"/>
            </w:tcBorders>
            <w:noWrap/>
            <w:vAlign w:val="bottom"/>
            <w:hideMark/>
          </w:tcPr>
          <w:p w14:paraId="0A921494" w14:textId="77777777" w:rsidR="00A27286" w:rsidRPr="00D86F8A" w:rsidRDefault="00A27286" w:rsidP="00F449B8">
            <w:pPr>
              <w:spacing w:after="0" w:line="240" w:lineRule="auto"/>
              <w:rPr>
                <w:rFonts w:ascii="Times New Roman" w:hAnsi="Times New Roman" w:cs="Times New Roman"/>
                <w:color w:val="000000"/>
                <w:sz w:val="24"/>
                <w:szCs w:val="24"/>
                <w:lang w:eastAsia="es-DO"/>
              </w:rPr>
            </w:pPr>
            <w:r w:rsidRPr="008A7F80">
              <w:rPr>
                <w:rFonts w:ascii="Times New Roman" w:hAnsi="Times New Roman" w:cs="Times New Roman"/>
                <w:color w:val="000000"/>
                <w:sz w:val="24"/>
                <w:szCs w:val="24"/>
                <w:lang w:eastAsia="es-DO"/>
              </w:rPr>
              <w:t> </w:t>
            </w:r>
          </w:p>
        </w:tc>
      </w:tr>
      <w:tr w:rsidR="00A27286" w:rsidRPr="008703D3" w14:paraId="3EBCB05B" w14:textId="77777777" w:rsidTr="00C905FD">
        <w:trPr>
          <w:trHeight w:val="310"/>
        </w:trPr>
        <w:tc>
          <w:tcPr>
            <w:tcW w:w="3325" w:type="dxa"/>
            <w:tcBorders>
              <w:top w:val="nil"/>
              <w:left w:val="single" w:sz="4" w:space="0" w:color="auto"/>
              <w:bottom w:val="single" w:sz="4" w:space="0" w:color="auto"/>
              <w:right w:val="single" w:sz="4" w:space="0" w:color="auto"/>
            </w:tcBorders>
            <w:noWrap/>
            <w:vAlign w:val="bottom"/>
            <w:hideMark/>
          </w:tcPr>
          <w:p w14:paraId="36330679" w14:textId="77777777" w:rsidR="00A27286" w:rsidRPr="001B277C"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 xml:space="preserve">Fecha de expedición de titulo </w:t>
            </w:r>
          </w:p>
        </w:tc>
        <w:tc>
          <w:tcPr>
            <w:tcW w:w="5670" w:type="dxa"/>
            <w:tcBorders>
              <w:top w:val="nil"/>
              <w:left w:val="nil"/>
              <w:bottom w:val="single" w:sz="4" w:space="0" w:color="auto"/>
              <w:right w:val="single" w:sz="4" w:space="0" w:color="auto"/>
            </w:tcBorders>
            <w:noWrap/>
            <w:vAlign w:val="bottom"/>
            <w:hideMark/>
          </w:tcPr>
          <w:p w14:paraId="5E8C12DE" w14:textId="77777777" w:rsidR="00A27286" w:rsidRPr="00D86F8A" w:rsidRDefault="00A27286" w:rsidP="00F449B8">
            <w:pPr>
              <w:spacing w:after="0" w:line="240" w:lineRule="auto"/>
              <w:rPr>
                <w:rFonts w:ascii="Times New Roman" w:hAnsi="Times New Roman" w:cs="Times New Roman"/>
                <w:color w:val="000000"/>
                <w:sz w:val="24"/>
                <w:szCs w:val="24"/>
                <w:lang w:eastAsia="es-DO"/>
              </w:rPr>
            </w:pPr>
            <w:r w:rsidRPr="008A7F80">
              <w:rPr>
                <w:rFonts w:ascii="Times New Roman" w:hAnsi="Times New Roman" w:cs="Times New Roman"/>
                <w:color w:val="000000"/>
                <w:sz w:val="24"/>
                <w:szCs w:val="24"/>
                <w:lang w:eastAsia="es-DO"/>
              </w:rPr>
              <w:t> </w:t>
            </w:r>
          </w:p>
        </w:tc>
      </w:tr>
      <w:tr w:rsidR="00A27286" w:rsidRPr="008703D3" w14:paraId="08D21356" w14:textId="77777777" w:rsidTr="00C905FD">
        <w:trPr>
          <w:trHeight w:val="310"/>
        </w:trPr>
        <w:tc>
          <w:tcPr>
            <w:tcW w:w="3325" w:type="dxa"/>
            <w:tcBorders>
              <w:top w:val="nil"/>
              <w:left w:val="single" w:sz="4" w:space="0" w:color="auto"/>
              <w:bottom w:val="single" w:sz="4" w:space="0" w:color="auto"/>
              <w:right w:val="single" w:sz="4" w:space="0" w:color="auto"/>
            </w:tcBorders>
            <w:noWrap/>
            <w:vAlign w:val="bottom"/>
            <w:hideMark/>
          </w:tcPr>
          <w:p w14:paraId="67C66780" w14:textId="77777777" w:rsidR="00A27286" w:rsidRPr="004F20B5"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Año de graduado</w:t>
            </w:r>
          </w:p>
        </w:tc>
        <w:tc>
          <w:tcPr>
            <w:tcW w:w="5670" w:type="dxa"/>
            <w:tcBorders>
              <w:top w:val="nil"/>
              <w:left w:val="nil"/>
              <w:bottom w:val="single" w:sz="4" w:space="0" w:color="auto"/>
              <w:right w:val="single" w:sz="4" w:space="0" w:color="auto"/>
            </w:tcBorders>
            <w:noWrap/>
            <w:vAlign w:val="bottom"/>
            <w:hideMark/>
          </w:tcPr>
          <w:p w14:paraId="417D8E8A" w14:textId="77777777" w:rsidR="00A27286" w:rsidRPr="00D86F8A" w:rsidRDefault="00A27286" w:rsidP="00F449B8">
            <w:pPr>
              <w:spacing w:after="0" w:line="240" w:lineRule="auto"/>
              <w:rPr>
                <w:rFonts w:ascii="Times New Roman" w:hAnsi="Times New Roman" w:cs="Times New Roman"/>
                <w:color w:val="000000"/>
                <w:sz w:val="24"/>
                <w:szCs w:val="24"/>
                <w:lang w:eastAsia="es-DO"/>
              </w:rPr>
            </w:pPr>
            <w:r w:rsidRPr="008A7F80">
              <w:rPr>
                <w:rFonts w:ascii="Times New Roman" w:hAnsi="Times New Roman" w:cs="Times New Roman"/>
                <w:color w:val="000000"/>
                <w:sz w:val="24"/>
                <w:szCs w:val="24"/>
                <w:lang w:eastAsia="es-DO"/>
              </w:rPr>
              <w:t> </w:t>
            </w:r>
          </w:p>
        </w:tc>
      </w:tr>
    </w:tbl>
    <w:p w14:paraId="7E3C7D7D" w14:textId="77777777" w:rsidR="00A27286" w:rsidRPr="001B277C" w:rsidRDefault="00A27286" w:rsidP="00F449B8">
      <w:pPr>
        <w:pStyle w:val="Cuerpo"/>
        <w:spacing w:after="0" w:line="240" w:lineRule="auto"/>
        <w:rPr>
          <w:rStyle w:val="Ninguno"/>
          <w:rFonts w:ascii="Times New Roman" w:eastAsia="Arial Unicode MS" w:hAnsi="Times New Roman" w:cs="Times New Roman"/>
          <w:sz w:val="24"/>
          <w:szCs w:val="24"/>
        </w:rPr>
      </w:pPr>
    </w:p>
    <w:tbl>
      <w:tblPr>
        <w:tblW w:w="8995" w:type="dxa"/>
        <w:tblCellMar>
          <w:left w:w="70" w:type="dxa"/>
          <w:right w:w="70" w:type="dxa"/>
        </w:tblCellMar>
        <w:tblLook w:val="04A0" w:firstRow="1" w:lastRow="0" w:firstColumn="1" w:lastColumn="0" w:noHBand="0" w:noVBand="1"/>
      </w:tblPr>
      <w:tblGrid>
        <w:gridCol w:w="3325"/>
        <w:gridCol w:w="5670"/>
      </w:tblGrid>
      <w:tr w:rsidR="00A27286" w:rsidRPr="008703D3" w14:paraId="3598DCBF" w14:textId="77777777" w:rsidTr="00C905FD">
        <w:trPr>
          <w:trHeight w:val="310"/>
        </w:trPr>
        <w:tc>
          <w:tcPr>
            <w:tcW w:w="8995"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1A72DE7" w14:textId="77777777" w:rsidR="00A27286" w:rsidRPr="00D86F8A" w:rsidRDefault="00A27286" w:rsidP="00F449B8">
            <w:pPr>
              <w:spacing w:after="0" w:line="240" w:lineRule="auto"/>
              <w:jc w:val="center"/>
              <w:rPr>
                <w:rFonts w:ascii="Times New Roman" w:hAnsi="Times New Roman" w:cs="Times New Roman"/>
                <w:b/>
                <w:bCs/>
                <w:color w:val="000000"/>
                <w:sz w:val="24"/>
                <w:szCs w:val="24"/>
                <w:lang w:eastAsia="es-DO"/>
              </w:rPr>
            </w:pPr>
            <w:r w:rsidRPr="008A7F80">
              <w:rPr>
                <w:rFonts w:ascii="Times New Roman" w:hAnsi="Times New Roman" w:cs="Times New Roman"/>
                <w:b/>
                <w:bCs/>
                <w:color w:val="000000"/>
                <w:sz w:val="24"/>
                <w:szCs w:val="24"/>
                <w:lang w:eastAsia="es-DO"/>
              </w:rPr>
              <w:t xml:space="preserve">Formación profesional </w:t>
            </w:r>
          </w:p>
        </w:tc>
      </w:tr>
      <w:tr w:rsidR="00A27286" w:rsidRPr="008703D3" w14:paraId="6B1F69B8" w14:textId="77777777" w:rsidTr="00C905FD">
        <w:trPr>
          <w:trHeight w:val="310"/>
        </w:trPr>
        <w:tc>
          <w:tcPr>
            <w:tcW w:w="3325" w:type="dxa"/>
            <w:tcBorders>
              <w:top w:val="nil"/>
              <w:left w:val="single" w:sz="4" w:space="0" w:color="auto"/>
              <w:bottom w:val="single" w:sz="4" w:space="0" w:color="auto"/>
              <w:right w:val="single" w:sz="4" w:space="0" w:color="auto"/>
            </w:tcBorders>
            <w:noWrap/>
            <w:vAlign w:val="bottom"/>
            <w:hideMark/>
          </w:tcPr>
          <w:p w14:paraId="44595F88" w14:textId="448BE658" w:rsidR="00A27286" w:rsidRPr="00606C9E"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Título otorgado (</w:t>
            </w:r>
            <w:r w:rsidR="007917F4" w:rsidRPr="001B277C">
              <w:rPr>
                <w:rFonts w:ascii="Times New Roman" w:hAnsi="Times New Roman" w:cs="Times New Roman"/>
                <w:color w:val="000000"/>
                <w:sz w:val="24"/>
                <w:szCs w:val="24"/>
                <w:lang w:eastAsia="es-DO"/>
              </w:rPr>
              <w:t>Diplomados</w:t>
            </w:r>
            <w:r w:rsidRPr="00D86F8A">
              <w:rPr>
                <w:rFonts w:ascii="Times New Roman" w:hAnsi="Times New Roman" w:cs="Times New Roman"/>
                <w:color w:val="000000"/>
                <w:sz w:val="24"/>
                <w:szCs w:val="24"/>
                <w:lang w:eastAsia="es-DO"/>
              </w:rPr>
              <w:t>)</w:t>
            </w:r>
          </w:p>
        </w:tc>
        <w:tc>
          <w:tcPr>
            <w:tcW w:w="5670" w:type="dxa"/>
            <w:tcBorders>
              <w:top w:val="nil"/>
              <w:left w:val="nil"/>
              <w:bottom w:val="single" w:sz="4" w:space="0" w:color="auto"/>
              <w:right w:val="single" w:sz="4" w:space="0" w:color="auto"/>
            </w:tcBorders>
            <w:noWrap/>
            <w:vAlign w:val="bottom"/>
            <w:hideMark/>
          </w:tcPr>
          <w:p w14:paraId="33B2BD92" w14:textId="77777777" w:rsidR="00A27286" w:rsidRPr="00597C03" w:rsidRDefault="00A27286" w:rsidP="00F449B8">
            <w:pPr>
              <w:spacing w:after="0" w:line="240" w:lineRule="auto"/>
              <w:rPr>
                <w:rFonts w:ascii="Times New Roman" w:hAnsi="Times New Roman" w:cs="Times New Roman"/>
                <w:color w:val="000000"/>
                <w:sz w:val="24"/>
                <w:szCs w:val="24"/>
                <w:lang w:eastAsia="es-DO"/>
              </w:rPr>
            </w:pPr>
            <w:r w:rsidRPr="00597C03">
              <w:rPr>
                <w:rFonts w:ascii="Times New Roman" w:hAnsi="Times New Roman" w:cs="Times New Roman"/>
                <w:color w:val="000000"/>
                <w:sz w:val="24"/>
                <w:szCs w:val="24"/>
                <w:lang w:eastAsia="es-DO"/>
              </w:rPr>
              <w:t> </w:t>
            </w:r>
          </w:p>
        </w:tc>
      </w:tr>
      <w:tr w:rsidR="00A27286" w:rsidRPr="008703D3" w14:paraId="538566CF" w14:textId="77777777" w:rsidTr="00C905FD">
        <w:trPr>
          <w:trHeight w:val="310"/>
        </w:trPr>
        <w:tc>
          <w:tcPr>
            <w:tcW w:w="3325" w:type="dxa"/>
            <w:tcBorders>
              <w:top w:val="nil"/>
              <w:left w:val="single" w:sz="4" w:space="0" w:color="auto"/>
              <w:bottom w:val="single" w:sz="4" w:space="0" w:color="auto"/>
              <w:right w:val="single" w:sz="4" w:space="0" w:color="auto"/>
            </w:tcBorders>
            <w:noWrap/>
            <w:vAlign w:val="bottom"/>
            <w:hideMark/>
          </w:tcPr>
          <w:p w14:paraId="2F27B653" w14:textId="77777777" w:rsidR="00A27286" w:rsidRPr="001B277C"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Universidad que expide titulo</w:t>
            </w:r>
          </w:p>
        </w:tc>
        <w:tc>
          <w:tcPr>
            <w:tcW w:w="5670" w:type="dxa"/>
            <w:tcBorders>
              <w:top w:val="nil"/>
              <w:left w:val="nil"/>
              <w:bottom w:val="single" w:sz="4" w:space="0" w:color="auto"/>
              <w:right w:val="single" w:sz="4" w:space="0" w:color="auto"/>
            </w:tcBorders>
            <w:noWrap/>
            <w:vAlign w:val="bottom"/>
            <w:hideMark/>
          </w:tcPr>
          <w:p w14:paraId="218A5902" w14:textId="77777777" w:rsidR="00A27286" w:rsidRPr="00D86F8A" w:rsidRDefault="00A27286" w:rsidP="00F449B8">
            <w:pPr>
              <w:spacing w:after="0" w:line="240" w:lineRule="auto"/>
              <w:rPr>
                <w:rFonts w:ascii="Times New Roman" w:hAnsi="Times New Roman" w:cs="Times New Roman"/>
                <w:color w:val="000000"/>
                <w:sz w:val="24"/>
                <w:szCs w:val="24"/>
                <w:lang w:eastAsia="es-DO"/>
              </w:rPr>
            </w:pPr>
            <w:r w:rsidRPr="008A7F80">
              <w:rPr>
                <w:rFonts w:ascii="Times New Roman" w:hAnsi="Times New Roman" w:cs="Times New Roman"/>
                <w:color w:val="000000"/>
                <w:sz w:val="24"/>
                <w:szCs w:val="24"/>
                <w:lang w:eastAsia="es-DO"/>
              </w:rPr>
              <w:t> </w:t>
            </w:r>
          </w:p>
        </w:tc>
      </w:tr>
      <w:tr w:rsidR="00A27286" w:rsidRPr="008703D3" w14:paraId="53422544" w14:textId="77777777" w:rsidTr="00C905FD">
        <w:trPr>
          <w:trHeight w:val="310"/>
        </w:trPr>
        <w:tc>
          <w:tcPr>
            <w:tcW w:w="3325" w:type="dxa"/>
            <w:tcBorders>
              <w:top w:val="nil"/>
              <w:left w:val="single" w:sz="4" w:space="0" w:color="auto"/>
              <w:bottom w:val="single" w:sz="4" w:space="0" w:color="auto"/>
              <w:right w:val="single" w:sz="4" w:space="0" w:color="auto"/>
            </w:tcBorders>
            <w:noWrap/>
            <w:vAlign w:val="bottom"/>
            <w:hideMark/>
          </w:tcPr>
          <w:p w14:paraId="3FC5FF2C" w14:textId="77777777" w:rsidR="00A27286" w:rsidRPr="001B277C"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 xml:space="preserve">Fecha de expedición de titulo </w:t>
            </w:r>
          </w:p>
        </w:tc>
        <w:tc>
          <w:tcPr>
            <w:tcW w:w="5670" w:type="dxa"/>
            <w:tcBorders>
              <w:top w:val="nil"/>
              <w:left w:val="nil"/>
              <w:bottom w:val="single" w:sz="4" w:space="0" w:color="auto"/>
              <w:right w:val="single" w:sz="4" w:space="0" w:color="auto"/>
            </w:tcBorders>
            <w:noWrap/>
            <w:vAlign w:val="bottom"/>
            <w:hideMark/>
          </w:tcPr>
          <w:p w14:paraId="29DB0B02" w14:textId="77777777" w:rsidR="00A27286" w:rsidRPr="00D86F8A" w:rsidRDefault="00A27286" w:rsidP="00F449B8">
            <w:pPr>
              <w:spacing w:after="0" w:line="240" w:lineRule="auto"/>
              <w:rPr>
                <w:rFonts w:ascii="Times New Roman" w:hAnsi="Times New Roman" w:cs="Times New Roman"/>
                <w:color w:val="000000"/>
                <w:sz w:val="24"/>
                <w:szCs w:val="24"/>
                <w:lang w:eastAsia="es-DO"/>
              </w:rPr>
            </w:pPr>
            <w:r w:rsidRPr="008A7F80">
              <w:rPr>
                <w:rFonts w:ascii="Times New Roman" w:hAnsi="Times New Roman" w:cs="Times New Roman"/>
                <w:color w:val="000000"/>
                <w:sz w:val="24"/>
                <w:szCs w:val="24"/>
                <w:lang w:eastAsia="es-DO"/>
              </w:rPr>
              <w:t> </w:t>
            </w:r>
          </w:p>
        </w:tc>
      </w:tr>
      <w:tr w:rsidR="00A27286" w:rsidRPr="008703D3" w14:paraId="5922FE9F" w14:textId="77777777" w:rsidTr="00C905FD">
        <w:trPr>
          <w:trHeight w:val="310"/>
        </w:trPr>
        <w:tc>
          <w:tcPr>
            <w:tcW w:w="3325" w:type="dxa"/>
            <w:tcBorders>
              <w:top w:val="nil"/>
              <w:left w:val="single" w:sz="4" w:space="0" w:color="auto"/>
              <w:bottom w:val="single" w:sz="4" w:space="0" w:color="auto"/>
              <w:right w:val="single" w:sz="4" w:space="0" w:color="auto"/>
            </w:tcBorders>
            <w:noWrap/>
            <w:vAlign w:val="bottom"/>
            <w:hideMark/>
          </w:tcPr>
          <w:p w14:paraId="2B9C7DDE" w14:textId="77777777" w:rsidR="00A27286" w:rsidRPr="001B277C"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Año de graduado</w:t>
            </w:r>
          </w:p>
        </w:tc>
        <w:tc>
          <w:tcPr>
            <w:tcW w:w="5670" w:type="dxa"/>
            <w:tcBorders>
              <w:top w:val="nil"/>
              <w:left w:val="nil"/>
              <w:bottom w:val="single" w:sz="4" w:space="0" w:color="auto"/>
              <w:right w:val="single" w:sz="4" w:space="0" w:color="auto"/>
            </w:tcBorders>
            <w:noWrap/>
            <w:vAlign w:val="bottom"/>
            <w:hideMark/>
          </w:tcPr>
          <w:p w14:paraId="2D957129" w14:textId="77777777" w:rsidR="00A27286" w:rsidRPr="00D86F8A" w:rsidRDefault="00A27286" w:rsidP="00F449B8">
            <w:pPr>
              <w:spacing w:after="0" w:line="240" w:lineRule="auto"/>
              <w:rPr>
                <w:rFonts w:ascii="Times New Roman" w:hAnsi="Times New Roman" w:cs="Times New Roman"/>
                <w:color w:val="000000"/>
                <w:sz w:val="24"/>
                <w:szCs w:val="24"/>
                <w:lang w:eastAsia="es-DO"/>
              </w:rPr>
            </w:pPr>
            <w:r w:rsidRPr="008A7F80">
              <w:rPr>
                <w:rFonts w:ascii="Times New Roman" w:hAnsi="Times New Roman" w:cs="Times New Roman"/>
                <w:color w:val="000000"/>
                <w:sz w:val="24"/>
                <w:szCs w:val="24"/>
                <w:lang w:eastAsia="es-DO"/>
              </w:rPr>
              <w:t> </w:t>
            </w:r>
          </w:p>
        </w:tc>
      </w:tr>
    </w:tbl>
    <w:p w14:paraId="2E8EF39A" w14:textId="77777777" w:rsidR="00A27286" w:rsidRPr="001B277C" w:rsidRDefault="00A27286" w:rsidP="00F449B8">
      <w:pPr>
        <w:pStyle w:val="Cuerpo"/>
        <w:spacing w:after="0" w:line="240" w:lineRule="auto"/>
        <w:rPr>
          <w:rStyle w:val="Ninguno"/>
          <w:rFonts w:ascii="Times New Roman" w:eastAsia="Arial Unicode MS" w:hAnsi="Times New Roman" w:cs="Times New Roman"/>
          <w:sz w:val="24"/>
          <w:szCs w:val="24"/>
        </w:rPr>
      </w:pPr>
    </w:p>
    <w:tbl>
      <w:tblPr>
        <w:tblW w:w="8995" w:type="dxa"/>
        <w:tblCellMar>
          <w:left w:w="70" w:type="dxa"/>
          <w:right w:w="70" w:type="dxa"/>
        </w:tblCellMar>
        <w:tblLook w:val="04A0" w:firstRow="1" w:lastRow="0" w:firstColumn="1" w:lastColumn="0" w:noHBand="0" w:noVBand="1"/>
      </w:tblPr>
      <w:tblGrid>
        <w:gridCol w:w="3325"/>
        <w:gridCol w:w="5670"/>
      </w:tblGrid>
      <w:tr w:rsidR="00A27286" w:rsidRPr="008703D3" w14:paraId="2FD082CA" w14:textId="77777777" w:rsidTr="00C905FD">
        <w:trPr>
          <w:trHeight w:val="310"/>
        </w:trPr>
        <w:tc>
          <w:tcPr>
            <w:tcW w:w="8995"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D242C9E" w14:textId="77777777" w:rsidR="00A27286" w:rsidRPr="00D86F8A" w:rsidRDefault="00A27286" w:rsidP="00F449B8">
            <w:pPr>
              <w:spacing w:after="0" w:line="240" w:lineRule="auto"/>
              <w:jc w:val="center"/>
              <w:rPr>
                <w:rFonts w:ascii="Times New Roman" w:hAnsi="Times New Roman" w:cs="Times New Roman"/>
                <w:b/>
                <w:bCs/>
                <w:color w:val="000000"/>
                <w:sz w:val="24"/>
                <w:szCs w:val="24"/>
                <w:lang w:eastAsia="es-DO"/>
              </w:rPr>
            </w:pPr>
            <w:r w:rsidRPr="008A7F80">
              <w:rPr>
                <w:rFonts w:ascii="Times New Roman" w:hAnsi="Times New Roman" w:cs="Times New Roman"/>
                <w:b/>
                <w:bCs/>
                <w:color w:val="000000"/>
                <w:sz w:val="24"/>
                <w:szCs w:val="24"/>
                <w:lang w:eastAsia="es-DO"/>
              </w:rPr>
              <w:t xml:space="preserve">Formación profesional </w:t>
            </w:r>
          </w:p>
        </w:tc>
      </w:tr>
      <w:tr w:rsidR="00A27286" w:rsidRPr="008703D3" w14:paraId="1F4492A7" w14:textId="77777777" w:rsidTr="007C24B2">
        <w:trPr>
          <w:trHeight w:val="418"/>
        </w:trPr>
        <w:tc>
          <w:tcPr>
            <w:tcW w:w="3325" w:type="dxa"/>
            <w:tcBorders>
              <w:top w:val="nil"/>
              <w:left w:val="single" w:sz="4" w:space="0" w:color="auto"/>
              <w:bottom w:val="single" w:sz="4" w:space="0" w:color="auto"/>
              <w:right w:val="single" w:sz="4" w:space="0" w:color="auto"/>
            </w:tcBorders>
            <w:noWrap/>
            <w:vAlign w:val="bottom"/>
            <w:hideMark/>
          </w:tcPr>
          <w:p w14:paraId="6D364D9B" w14:textId="458F0743" w:rsidR="00A27286" w:rsidRPr="00251455"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Título otorgado (</w:t>
            </w:r>
            <w:r w:rsidR="007917F4" w:rsidRPr="001B277C">
              <w:rPr>
                <w:rFonts w:ascii="Times New Roman" w:hAnsi="Times New Roman" w:cs="Times New Roman"/>
                <w:color w:val="000000"/>
                <w:sz w:val="24"/>
                <w:szCs w:val="24"/>
                <w:lang w:eastAsia="es-DO"/>
              </w:rPr>
              <w:t>Cursos</w:t>
            </w:r>
            <w:r w:rsidR="008703D3">
              <w:rPr>
                <w:rFonts w:ascii="Times New Roman" w:hAnsi="Times New Roman" w:cs="Times New Roman"/>
                <w:color w:val="000000"/>
                <w:sz w:val="24"/>
                <w:szCs w:val="24"/>
                <w:lang w:eastAsia="es-DO"/>
              </w:rPr>
              <w:t>)</w:t>
            </w:r>
          </w:p>
        </w:tc>
        <w:tc>
          <w:tcPr>
            <w:tcW w:w="5670" w:type="dxa"/>
            <w:tcBorders>
              <w:top w:val="nil"/>
              <w:left w:val="nil"/>
              <w:bottom w:val="single" w:sz="4" w:space="0" w:color="auto"/>
              <w:right w:val="single" w:sz="4" w:space="0" w:color="auto"/>
            </w:tcBorders>
            <w:noWrap/>
            <w:vAlign w:val="bottom"/>
            <w:hideMark/>
          </w:tcPr>
          <w:p w14:paraId="574C256C" w14:textId="77777777" w:rsidR="00A27286" w:rsidRPr="00A003CE" w:rsidRDefault="00A27286" w:rsidP="00F449B8">
            <w:pPr>
              <w:spacing w:after="0" w:line="240" w:lineRule="auto"/>
              <w:rPr>
                <w:rFonts w:ascii="Times New Roman" w:hAnsi="Times New Roman" w:cs="Times New Roman"/>
                <w:color w:val="000000"/>
                <w:sz w:val="24"/>
                <w:szCs w:val="24"/>
                <w:lang w:eastAsia="es-DO"/>
              </w:rPr>
            </w:pPr>
            <w:r w:rsidRPr="00A003CE">
              <w:rPr>
                <w:rFonts w:ascii="Times New Roman" w:hAnsi="Times New Roman" w:cs="Times New Roman"/>
                <w:color w:val="000000"/>
                <w:sz w:val="24"/>
                <w:szCs w:val="24"/>
                <w:lang w:eastAsia="es-DO"/>
              </w:rPr>
              <w:t> </w:t>
            </w:r>
          </w:p>
        </w:tc>
      </w:tr>
      <w:tr w:rsidR="00A27286" w:rsidRPr="008703D3" w14:paraId="2D52387B" w14:textId="77777777" w:rsidTr="00C905FD">
        <w:trPr>
          <w:trHeight w:val="310"/>
        </w:trPr>
        <w:tc>
          <w:tcPr>
            <w:tcW w:w="3325" w:type="dxa"/>
            <w:tcBorders>
              <w:top w:val="nil"/>
              <w:left w:val="single" w:sz="4" w:space="0" w:color="auto"/>
              <w:bottom w:val="single" w:sz="4" w:space="0" w:color="auto"/>
              <w:right w:val="single" w:sz="4" w:space="0" w:color="auto"/>
            </w:tcBorders>
            <w:noWrap/>
            <w:vAlign w:val="bottom"/>
            <w:hideMark/>
          </w:tcPr>
          <w:p w14:paraId="24BAD228" w14:textId="77777777" w:rsidR="00A27286" w:rsidRPr="004F20B5"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Universidad que expide titulo</w:t>
            </w:r>
          </w:p>
        </w:tc>
        <w:tc>
          <w:tcPr>
            <w:tcW w:w="5670" w:type="dxa"/>
            <w:tcBorders>
              <w:top w:val="nil"/>
              <w:left w:val="nil"/>
              <w:bottom w:val="single" w:sz="4" w:space="0" w:color="auto"/>
              <w:right w:val="single" w:sz="4" w:space="0" w:color="auto"/>
            </w:tcBorders>
            <w:noWrap/>
            <w:vAlign w:val="bottom"/>
            <w:hideMark/>
          </w:tcPr>
          <w:p w14:paraId="2E1D18EE" w14:textId="77777777" w:rsidR="00A27286" w:rsidRPr="00D86F8A" w:rsidRDefault="00A27286" w:rsidP="00F449B8">
            <w:pPr>
              <w:spacing w:after="0" w:line="240" w:lineRule="auto"/>
              <w:rPr>
                <w:rFonts w:ascii="Times New Roman" w:hAnsi="Times New Roman" w:cs="Times New Roman"/>
                <w:color w:val="000000"/>
                <w:sz w:val="24"/>
                <w:szCs w:val="24"/>
                <w:lang w:eastAsia="es-DO"/>
              </w:rPr>
            </w:pPr>
            <w:r w:rsidRPr="008A7F80">
              <w:rPr>
                <w:rFonts w:ascii="Times New Roman" w:hAnsi="Times New Roman" w:cs="Times New Roman"/>
                <w:color w:val="000000"/>
                <w:sz w:val="24"/>
                <w:szCs w:val="24"/>
                <w:lang w:eastAsia="es-DO"/>
              </w:rPr>
              <w:t> </w:t>
            </w:r>
          </w:p>
        </w:tc>
      </w:tr>
      <w:tr w:rsidR="00A27286" w:rsidRPr="007C24B2" w14:paraId="1F2796C4" w14:textId="77777777" w:rsidTr="00C905FD">
        <w:trPr>
          <w:trHeight w:val="310"/>
        </w:trPr>
        <w:tc>
          <w:tcPr>
            <w:tcW w:w="3325" w:type="dxa"/>
            <w:tcBorders>
              <w:top w:val="nil"/>
              <w:left w:val="single" w:sz="4" w:space="0" w:color="auto"/>
              <w:bottom w:val="single" w:sz="4" w:space="0" w:color="auto"/>
              <w:right w:val="single" w:sz="4" w:space="0" w:color="auto"/>
            </w:tcBorders>
            <w:noWrap/>
            <w:vAlign w:val="bottom"/>
            <w:hideMark/>
          </w:tcPr>
          <w:p w14:paraId="464D8E3D" w14:textId="77777777" w:rsidR="00A27286" w:rsidRPr="001B277C"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 xml:space="preserve">Fecha de expedición de titulo </w:t>
            </w:r>
          </w:p>
        </w:tc>
        <w:tc>
          <w:tcPr>
            <w:tcW w:w="5670" w:type="dxa"/>
            <w:tcBorders>
              <w:top w:val="nil"/>
              <w:left w:val="nil"/>
              <w:bottom w:val="single" w:sz="4" w:space="0" w:color="auto"/>
              <w:right w:val="single" w:sz="4" w:space="0" w:color="auto"/>
            </w:tcBorders>
            <w:noWrap/>
            <w:vAlign w:val="bottom"/>
            <w:hideMark/>
          </w:tcPr>
          <w:p w14:paraId="2856A5E9" w14:textId="77777777" w:rsidR="00A27286" w:rsidRPr="00D86F8A" w:rsidRDefault="00A27286" w:rsidP="00F449B8">
            <w:pPr>
              <w:spacing w:after="0" w:line="240" w:lineRule="auto"/>
              <w:rPr>
                <w:rFonts w:ascii="Times New Roman" w:hAnsi="Times New Roman" w:cs="Times New Roman"/>
                <w:color w:val="000000"/>
                <w:sz w:val="24"/>
                <w:szCs w:val="24"/>
                <w:lang w:eastAsia="es-DO"/>
              </w:rPr>
            </w:pPr>
            <w:r w:rsidRPr="008A7F80">
              <w:rPr>
                <w:rFonts w:ascii="Times New Roman" w:hAnsi="Times New Roman" w:cs="Times New Roman"/>
                <w:color w:val="000000"/>
                <w:sz w:val="24"/>
                <w:szCs w:val="24"/>
                <w:lang w:eastAsia="es-DO"/>
              </w:rPr>
              <w:t> </w:t>
            </w:r>
          </w:p>
        </w:tc>
      </w:tr>
      <w:tr w:rsidR="00A27286" w:rsidRPr="007C24B2" w14:paraId="14B833E4" w14:textId="77777777" w:rsidTr="00C905FD">
        <w:trPr>
          <w:trHeight w:val="310"/>
        </w:trPr>
        <w:tc>
          <w:tcPr>
            <w:tcW w:w="3325" w:type="dxa"/>
            <w:tcBorders>
              <w:top w:val="nil"/>
              <w:left w:val="single" w:sz="4" w:space="0" w:color="auto"/>
              <w:bottom w:val="single" w:sz="4" w:space="0" w:color="auto"/>
              <w:right w:val="single" w:sz="4" w:space="0" w:color="auto"/>
            </w:tcBorders>
            <w:noWrap/>
            <w:vAlign w:val="bottom"/>
            <w:hideMark/>
          </w:tcPr>
          <w:p w14:paraId="4CCF9CBE" w14:textId="77777777" w:rsidR="00A27286" w:rsidRPr="001B277C"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Año de graduado</w:t>
            </w:r>
          </w:p>
        </w:tc>
        <w:tc>
          <w:tcPr>
            <w:tcW w:w="5670" w:type="dxa"/>
            <w:tcBorders>
              <w:top w:val="nil"/>
              <w:left w:val="nil"/>
              <w:bottom w:val="single" w:sz="4" w:space="0" w:color="auto"/>
              <w:right w:val="single" w:sz="4" w:space="0" w:color="auto"/>
            </w:tcBorders>
            <w:noWrap/>
            <w:vAlign w:val="bottom"/>
            <w:hideMark/>
          </w:tcPr>
          <w:p w14:paraId="53BD000F" w14:textId="77777777" w:rsidR="00A27286" w:rsidRPr="00D86F8A" w:rsidRDefault="00A27286" w:rsidP="00F449B8">
            <w:pPr>
              <w:spacing w:after="0" w:line="240" w:lineRule="auto"/>
              <w:rPr>
                <w:rFonts w:ascii="Times New Roman" w:hAnsi="Times New Roman" w:cs="Times New Roman"/>
                <w:color w:val="000000"/>
                <w:sz w:val="24"/>
                <w:szCs w:val="24"/>
                <w:lang w:eastAsia="es-DO"/>
              </w:rPr>
            </w:pPr>
            <w:r w:rsidRPr="008A7F80">
              <w:rPr>
                <w:rFonts w:ascii="Times New Roman" w:hAnsi="Times New Roman" w:cs="Times New Roman"/>
                <w:color w:val="000000"/>
                <w:sz w:val="24"/>
                <w:szCs w:val="24"/>
                <w:lang w:eastAsia="es-DO"/>
              </w:rPr>
              <w:t> </w:t>
            </w:r>
          </w:p>
        </w:tc>
      </w:tr>
    </w:tbl>
    <w:p w14:paraId="40E6E129" w14:textId="77777777" w:rsidR="00A27286" w:rsidRPr="001B277C" w:rsidRDefault="00A27286" w:rsidP="00F449B8">
      <w:pPr>
        <w:pStyle w:val="Cuerpo"/>
        <w:spacing w:after="0" w:line="240" w:lineRule="auto"/>
        <w:rPr>
          <w:rStyle w:val="Ninguno"/>
          <w:rFonts w:ascii="Times New Roman" w:eastAsia="Arial Unicode MS" w:hAnsi="Times New Roman" w:cs="Times New Roman"/>
          <w:sz w:val="24"/>
          <w:szCs w:val="24"/>
        </w:rPr>
      </w:pPr>
    </w:p>
    <w:tbl>
      <w:tblPr>
        <w:tblW w:w="8995" w:type="dxa"/>
        <w:tblCellMar>
          <w:left w:w="70" w:type="dxa"/>
          <w:right w:w="70" w:type="dxa"/>
        </w:tblCellMar>
        <w:tblLook w:val="04A0" w:firstRow="1" w:lastRow="0" w:firstColumn="1" w:lastColumn="0" w:noHBand="0" w:noVBand="1"/>
      </w:tblPr>
      <w:tblGrid>
        <w:gridCol w:w="3325"/>
        <w:gridCol w:w="5670"/>
      </w:tblGrid>
      <w:tr w:rsidR="00A27286" w:rsidRPr="007C24B2" w14:paraId="0C18621C" w14:textId="77777777" w:rsidTr="00C905FD">
        <w:trPr>
          <w:trHeight w:val="310"/>
        </w:trPr>
        <w:tc>
          <w:tcPr>
            <w:tcW w:w="8995"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458C206" w14:textId="77777777" w:rsidR="00A27286" w:rsidRPr="00D86F8A" w:rsidRDefault="00A27286" w:rsidP="00F449B8">
            <w:pPr>
              <w:spacing w:after="0" w:line="240" w:lineRule="auto"/>
              <w:jc w:val="center"/>
              <w:rPr>
                <w:rFonts w:ascii="Times New Roman" w:hAnsi="Times New Roman" w:cs="Times New Roman"/>
                <w:b/>
                <w:bCs/>
                <w:color w:val="000000"/>
                <w:sz w:val="24"/>
                <w:szCs w:val="24"/>
                <w:lang w:eastAsia="es-DO"/>
              </w:rPr>
            </w:pPr>
            <w:r w:rsidRPr="008A7F80">
              <w:rPr>
                <w:rFonts w:ascii="Times New Roman" w:hAnsi="Times New Roman" w:cs="Times New Roman"/>
                <w:b/>
                <w:bCs/>
                <w:color w:val="000000"/>
                <w:sz w:val="24"/>
                <w:szCs w:val="24"/>
                <w:lang w:eastAsia="es-DO"/>
              </w:rPr>
              <w:t xml:space="preserve">Formación profesional </w:t>
            </w:r>
          </w:p>
        </w:tc>
      </w:tr>
      <w:tr w:rsidR="00A27286" w:rsidRPr="007C24B2" w14:paraId="4F21B5F5" w14:textId="77777777" w:rsidTr="00C905FD">
        <w:trPr>
          <w:trHeight w:val="310"/>
        </w:trPr>
        <w:tc>
          <w:tcPr>
            <w:tcW w:w="3325" w:type="dxa"/>
            <w:tcBorders>
              <w:top w:val="nil"/>
              <w:left w:val="single" w:sz="4" w:space="0" w:color="auto"/>
              <w:bottom w:val="single" w:sz="4" w:space="0" w:color="auto"/>
              <w:right w:val="single" w:sz="4" w:space="0" w:color="auto"/>
            </w:tcBorders>
            <w:noWrap/>
            <w:vAlign w:val="bottom"/>
            <w:hideMark/>
          </w:tcPr>
          <w:p w14:paraId="1E787E73" w14:textId="77777777" w:rsidR="00A27286" w:rsidRPr="008A7F80"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Título otorgado (Cursos duración mayor a 40hrs.)</w:t>
            </w:r>
          </w:p>
        </w:tc>
        <w:tc>
          <w:tcPr>
            <w:tcW w:w="5670" w:type="dxa"/>
            <w:tcBorders>
              <w:top w:val="nil"/>
              <w:left w:val="nil"/>
              <w:bottom w:val="single" w:sz="4" w:space="0" w:color="auto"/>
              <w:right w:val="single" w:sz="4" w:space="0" w:color="auto"/>
            </w:tcBorders>
            <w:noWrap/>
            <w:vAlign w:val="bottom"/>
            <w:hideMark/>
          </w:tcPr>
          <w:p w14:paraId="0F97D70D" w14:textId="77777777" w:rsidR="00A27286" w:rsidRPr="00597C03" w:rsidRDefault="00A27286" w:rsidP="00F449B8">
            <w:pPr>
              <w:spacing w:after="0" w:line="240" w:lineRule="auto"/>
              <w:rPr>
                <w:rFonts w:ascii="Times New Roman" w:hAnsi="Times New Roman" w:cs="Times New Roman"/>
                <w:color w:val="000000"/>
                <w:sz w:val="24"/>
                <w:szCs w:val="24"/>
                <w:lang w:eastAsia="es-DO"/>
              </w:rPr>
            </w:pPr>
            <w:r w:rsidRPr="00597C03">
              <w:rPr>
                <w:rFonts w:ascii="Times New Roman" w:hAnsi="Times New Roman" w:cs="Times New Roman"/>
                <w:color w:val="000000"/>
                <w:sz w:val="24"/>
                <w:szCs w:val="24"/>
                <w:lang w:eastAsia="es-DO"/>
              </w:rPr>
              <w:t> </w:t>
            </w:r>
          </w:p>
        </w:tc>
      </w:tr>
      <w:tr w:rsidR="00A27286" w:rsidRPr="007C24B2" w14:paraId="7317DB2E" w14:textId="77777777" w:rsidTr="00C905FD">
        <w:trPr>
          <w:trHeight w:val="310"/>
        </w:trPr>
        <w:tc>
          <w:tcPr>
            <w:tcW w:w="3325" w:type="dxa"/>
            <w:tcBorders>
              <w:top w:val="nil"/>
              <w:left w:val="single" w:sz="4" w:space="0" w:color="auto"/>
              <w:bottom w:val="single" w:sz="4" w:space="0" w:color="auto"/>
              <w:right w:val="single" w:sz="4" w:space="0" w:color="auto"/>
            </w:tcBorders>
            <w:noWrap/>
            <w:vAlign w:val="bottom"/>
            <w:hideMark/>
          </w:tcPr>
          <w:p w14:paraId="5B4E6699" w14:textId="77777777" w:rsidR="00A27286" w:rsidRPr="008A7F80"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Universidad/Institución que expide titulo</w:t>
            </w:r>
          </w:p>
        </w:tc>
        <w:tc>
          <w:tcPr>
            <w:tcW w:w="5670" w:type="dxa"/>
            <w:tcBorders>
              <w:top w:val="nil"/>
              <w:left w:val="nil"/>
              <w:bottom w:val="single" w:sz="4" w:space="0" w:color="auto"/>
              <w:right w:val="single" w:sz="4" w:space="0" w:color="auto"/>
            </w:tcBorders>
            <w:noWrap/>
            <w:vAlign w:val="bottom"/>
            <w:hideMark/>
          </w:tcPr>
          <w:p w14:paraId="69C2D951" w14:textId="77777777" w:rsidR="00A27286" w:rsidRPr="00597C03" w:rsidRDefault="00A27286" w:rsidP="00F449B8">
            <w:pPr>
              <w:spacing w:after="0" w:line="240" w:lineRule="auto"/>
              <w:rPr>
                <w:rFonts w:ascii="Times New Roman" w:hAnsi="Times New Roman" w:cs="Times New Roman"/>
                <w:color w:val="000000"/>
                <w:sz w:val="24"/>
                <w:szCs w:val="24"/>
                <w:lang w:eastAsia="es-DO"/>
              </w:rPr>
            </w:pPr>
            <w:r w:rsidRPr="00597C03">
              <w:rPr>
                <w:rFonts w:ascii="Times New Roman" w:hAnsi="Times New Roman" w:cs="Times New Roman"/>
                <w:color w:val="000000"/>
                <w:sz w:val="24"/>
                <w:szCs w:val="24"/>
                <w:lang w:eastAsia="es-DO"/>
              </w:rPr>
              <w:t> </w:t>
            </w:r>
          </w:p>
        </w:tc>
      </w:tr>
      <w:tr w:rsidR="00A27286" w:rsidRPr="007C24B2" w14:paraId="38719F01" w14:textId="77777777" w:rsidTr="00C905FD">
        <w:trPr>
          <w:trHeight w:val="310"/>
        </w:trPr>
        <w:tc>
          <w:tcPr>
            <w:tcW w:w="3325" w:type="dxa"/>
            <w:tcBorders>
              <w:top w:val="nil"/>
              <w:left w:val="single" w:sz="4" w:space="0" w:color="auto"/>
              <w:bottom w:val="single" w:sz="4" w:space="0" w:color="auto"/>
              <w:right w:val="single" w:sz="4" w:space="0" w:color="auto"/>
            </w:tcBorders>
            <w:noWrap/>
            <w:vAlign w:val="bottom"/>
            <w:hideMark/>
          </w:tcPr>
          <w:p w14:paraId="75405CFB" w14:textId="77777777" w:rsidR="00A27286" w:rsidRPr="001B277C"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 xml:space="preserve">Fecha de expedición de titulo </w:t>
            </w:r>
          </w:p>
        </w:tc>
        <w:tc>
          <w:tcPr>
            <w:tcW w:w="5670" w:type="dxa"/>
            <w:tcBorders>
              <w:top w:val="nil"/>
              <w:left w:val="nil"/>
              <w:bottom w:val="single" w:sz="4" w:space="0" w:color="auto"/>
              <w:right w:val="single" w:sz="4" w:space="0" w:color="auto"/>
            </w:tcBorders>
            <w:noWrap/>
            <w:vAlign w:val="bottom"/>
            <w:hideMark/>
          </w:tcPr>
          <w:p w14:paraId="413C1154" w14:textId="77777777" w:rsidR="00A27286" w:rsidRPr="00D86F8A" w:rsidRDefault="00A27286" w:rsidP="00F449B8">
            <w:pPr>
              <w:spacing w:after="0" w:line="240" w:lineRule="auto"/>
              <w:rPr>
                <w:rFonts w:ascii="Times New Roman" w:hAnsi="Times New Roman" w:cs="Times New Roman"/>
                <w:color w:val="000000"/>
                <w:sz w:val="24"/>
                <w:szCs w:val="24"/>
                <w:lang w:eastAsia="es-DO"/>
              </w:rPr>
            </w:pPr>
            <w:r w:rsidRPr="008A7F80">
              <w:rPr>
                <w:rFonts w:ascii="Times New Roman" w:hAnsi="Times New Roman" w:cs="Times New Roman"/>
                <w:color w:val="000000"/>
                <w:sz w:val="24"/>
                <w:szCs w:val="24"/>
                <w:lang w:eastAsia="es-DO"/>
              </w:rPr>
              <w:t> </w:t>
            </w:r>
          </w:p>
        </w:tc>
      </w:tr>
      <w:tr w:rsidR="00A27286" w:rsidRPr="007C24B2" w14:paraId="71E44AE9" w14:textId="77777777" w:rsidTr="00C905FD">
        <w:trPr>
          <w:trHeight w:val="310"/>
        </w:trPr>
        <w:tc>
          <w:tcPr>
            <w:tcW w:w="3325" w:type="dxa"/>
            <w:tcBorders>
              <w:top w:val="nil"/>
              <w:left w:val="single" w:sz="4" w:space="0" w:color="auto"/>
              <w:bottom w:val="single" w:sz="4" w:space="0" w:color="auto"/>
              <w:right w:val="single" w:sz="4" w:space="0" w:color="auto"/>
            </w:tcBorders>
            <w:noWrap/>
            <w:vAlign w:val="bottom"/>
            <w:hideMark/>
          </w:tcPr>
          <w:p w14:paraId="79EDBAE2" w14:textId="77777777" w:rsidR="00A27286" w:rsidRPr="001B277C"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Año de graduado</w:t>
            </w:r>
          </w:p>
        </w:tc>
        <w:tc>
          <w:tcPr>
            <w:tcW w:w="5670" w:type="dxa"/>
            <w:tcBorders>
              <w:top w:val="nil"/>
              <w:left w:val="nil"/>
              <w:bottom w:val="single" w:sz="4" w:space="0" w:color="auto"/>
              <w:right w:val="single" w:sz="4" w:space="0" w:color="auto"/>
            </w:tcBorders>
            <w:noWrap/>
            <w:vAlign w:val="bottom"/>
            <w:hideMark/>
          </w:tcPr>
          <w:p w14:paraId="302761EB" w14:textId="77777777" w:rsidR="00A27286" w:rsidRPr="00D86F8A" w:rsidRDefault="00A27286" w:rsidP="00F449B8">
            <w:pPr>
              <w:spacing w:after="0" w:line="240" w:lineRule="auto"/>
              <w:rPr>
                <w:rFonts w:ascii="Times New Roman" w:hAnsi="Times New Roman" w:cs="Times New Roman"/>
                <w:color w:val="000000"/>
                <w:sz w:val="24"/>
                <w:szCs w:val="24"/>
                <w:lang w:eastAsia="es-DO"/>
              </w:rPr>
            </w:pPr>
            <w:r w:rsidRPr="008A7F80">
              <w:rPr>
                <w:rFonts w:ascii="Times New Roman" w:hAnsi="Times New Roman" w:cs="Times New Roman"/>
                <w:color w:val="000000"/>
                <w:sz w:val="24"/>
                <w:szCs w:val="24"/>
                <w:lang w:eastAsia="es-DO"/>
              </w:rPr>
              <w:t> </w:t>
            </w:r>
          </w:p>
        </w:tc>
      </w:tr>
    </w:tbl>
    <w:p w14:paraId="5E1AC4FA" w14:textId="77777777" w:rsidR="00A27286" w:rsidRPr="001B277C" w:rsidRDefault="00A27286" w:rsidP="00F449B8">
      <w:pPr>
        <w:pStyle w:val="Cuerpo"/>
        <w:spacing w:after="0" w:line="240" w:lineRule="auto"/>
        <w:rPr>
          <w:rStyle w:val="Ninguno"/>
          <w:rFonts w:ascii="Times New Roman" w:eastAsia="Arial Unicode MS" w:hAnsi="Times New Roman" w:cs="Times New Roman"/>
          <w:sz w:val="24"/>
          <w:szCs w:val="24"/>
        </w:rPr>
      </w:pPr>
    </w:p>
    <w:p w14:paraId="4403A03C" w14:textId="77777777" w:rsidR="00A27286" w:rsidRPr="00606C9E" w:rsidRDefault="00A27286" w:rsidP="00F449B8">
      <w:pPr>
        <w:pStyle w:val="Cuerpo"/>
        <w:spacing w:after="0" w:line="240" w:lineRule="auto"/>
        <w:rPr>
          <w:rStyle w:val="Ninguno"/>
          <w:rFonts w:ascii="Times New Roman" w:eastAsia="Arial Unicode MS" w:hAnsi="Times New Roman" w:cs="Times New Roman"/>
          <w:i/>
          <w:iCs/>
          <w:sz w:val="24"/>
          <w:szCs w:val="24"/>
        </w:rPr>
      </w:pPr>
      <w:r w:rsidRPr="001C11DE">
        <w:rPr>
          <w:rStyle w:val="Ninguno"/>
          <w:rFonts w:ascii="Times New Roman" w:eastAsia="Arial Unicode MS" w:hAnsi="Times New Roman" w:cs="Times New Roman"/>
          <w:i/>
          <w:iCs/>
          <w:sz w:val="24"/>
          <w:szCs w:val="24"/>
        </w:rPr>
        <w:t xml:space="preserve">[Agregar </w:t>
      </w:r>
      <w:r w:rsidRPr="005D7059">
        <w:rPr>
          <w:rStyle w:val="Ninguno"/>
          <w:rFonts w:ascii="Times New Roman" w:eastAsia="Arial Unicode MS" w:hAnsi="Times New Roman" w:cs="Times New Roman"/>
          <w:i/>
          <w:iCs/>
          <w:sz w:val="24"/>
          <w:szCs w:val="24"/>
        </w:rPr>
        <w:t>los cuadros necesarios]</w:t>
      </w:r>
    </w:p>
    <w:p w14:paraId="02DA150A" w14:textId="77777777" w:rsidR="00DA01A4" w:rsidRPr="00A003CE" w:rsidRDefault="00DA01A4" w:rsidP="00F449B8">
      <w:pPr>
        <w:pStyle w:val="Cuerpo"/>
        <w:spacing w:after="0" w:line="240" w:lineRule="auto"/>
        <w:rPr>
          <w:rStyle w:val="Ninguno"/>
          <w:rFonts w:ascii="Times New Roman" w:eastAsia="Arial Unicode MS" w:hAnsi="Times New Roman" w:cs="Times New Roman"/>
          <w:i/>
          <w:iCs/>
          <w:sz w:val="24"/>
          <w:szCs w:val="24"/>
        </w:rPr>
      </w:pPr>
    </w:p>
    <w:p w14:paraId="768990B2" w14:textId="77777777" w:rsidR="00DA01A4" w:rsidRPr="008703D3" w:rsidRDefault="00DA01A4" w:rsidP="00F449B8">
      <w:pPr>
        <w:pStyle w:val="Cuerpo"/>
        <w:spacing w:after="0" w:line="240" w:lineRule="auto"/>
        <w:rPr>
          <w:rStyle w:val="Ninguno"/>
          <w:rFonts w:ascii="Times New Roman" w:eastAsia="Arial Unicode MS" w:hAnsi="Times New Roman" w:cs="Times New Roman"/>
          <w:i/>
          <w:iCs/>
          <w:sz w:val="24"/>
          <w:szCs w:val="24"/>
        </w:rPr>
      </w:pPr>
    </w:p>
    <w:p w14:paraId="2F9C4E83" w14:textId="64A7352B" w:rsidR="007917F4" w:rsidRPr="008703D3" w:rsidRDefault="00A27286" w:rsidP="007C24B2">
      <w:pPr>
        <w:pStyle w:val="Ttulo8"/>
        <w:rPr>
          <w:rStyle w:val="Ninguno"/>
          <w:rFonts w:ascii="Times New Roman" w:eastAsia="Calibri" w:hAnsi="Times New Roman" w:cs="Times New Roman"/>
          <w:color w:val="000000"/>
          <w:kern w:val="0"/>
          <w:sz w:val="24"/>
          <w:szCs w:val="24"/>
          <w:u w:color="000000"/>
          <w:lang w:val="es-ES_tradnl" w:eastAsia="es-DO"/>
          <w14:ligatures w14:val="none"/>
        </w:rPr>
      </w:pPr>
      <w:r w:rsidRPr="008703D3">
        <w:rPr>
          <w:rStyle w:val="Ninguno"/>
          <w:rFonts w:ascii="Times New Roman" w:hAnsi="Times New Roman" w:cs="Times New Roman"/>
          <w:sz w:val="24"/>
          <w:szCs w:val="24"/>
          <w:lang w:val="es-ES_tradnl"/>
        </w:rPr>
        <w:t>C.</w:t>
      </w:r>
      <w:r w:rsidR="007917F4" w:rsidRPr="008703D3">
        <w:rPr>
          <w:rStyle w:val="Ninguno"/>
          <w:rFonts w:ascii="Times New Roman" w:hAnsi="Times New Roman" w:cs="Times New Roman"/>
          <w:sz w:val="24"/>
          <w:szCs w:val="24"/>
          <w:lang w:val="es-ES_tradnl"/>
        </w:rPr>
        <w:tab/>
      </w:r>
      <w:r w:rsidRPr="00557309">
        <w:rPr>
          <w:rStyle w:val="Ninguno"/>
          <w:rFonts w:ascii="Times New Roman" w:hAnsi="Times New Roman" w:cs="Times New Roman"/>
          <w:b/>
          <w:bCs/>
          <w:sz w:val="24"/>
          <w:szCs w:val="24"/>
          <w:lang w:val="es-ES_tradnl"/>
        </w:rPr>
        <w:t>EXPERIENCIA ESPECÍFICA PROFESIONAL</w:t>
      </w:r>
    </w:p>
    <w:tbl>
      <w:tblPr>
        <w:tblpPr w:leftFromText="141" w:rightFromText="141" w:vertAnchor="text" w:horzAnchor="margin" w:tblpY="211"/>
        <w:tblW w:w="8995" w:type="dxa"/>
        <w:tblCellMar>
          <w:left w:w="70" w:type="dxa"/>
          <w:right w:w="70" w:type="dxa"/>
        </w:tblCellMar>
        <w:tblLook w:val="04A0" w:firstRow="1" w:lastRow="0" w:firstColumn="1" w:lastColumn="0" w:noHBand="0" w:noVBand="1"/>
      </w:tblPr>
      <w:tblGrid>
        <w:gridCol w:w="3235"/>
        <w:gridCol w:w="1530"/>
        <w:gridCol w:w="4230"/>
      </w:tblGrid>
      <w:tr w:rsidR="00A27286" w:rsidRPr="007C24B2" w14:paraId="6AE12584" w14:textId="77777777" w:rsidTr="00C905FD">
        <w:trPr>
          <w:trHeight w:val="310"/>
        </w:trPr>
        <w:tc>
          <w:tcPr>
            <w:tcW w:w="8995" w:type="dxa"/>
            <w:gridSpan w:val="3"/>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1D7B255" w14:textId="77777777" w:rsidR="00A27286" w:rsidRPr="00BE6FB4" w:rsidRDefault="00A27286" w:rsidP="00F449B8">
            <w:pPr>
              <w:spacing w:after="0" w:line="240" w:lineRule="auto"/>
              <w:jc w:val="center"/>
              <w:rPr>
                <w:rFonts w:ascii="Times New Roman" w:hAnsi="Times New Roman" w:cs="Times New Roman"/>
                <w:b/>
                <w:bCs/>
                <w:color w:val="000000"/>
                <w:sz w:val="24"/>
                <w:szCs w:val="24"/>
                <w:lang w:eastAsia="es-DO"/>
              </w:rPr>
            </w:pPr>
            <w:r w:rsidRPr="001B277C">
              <w:rPr>
                <w:rFonts w:ascii="Times New Roman" w:hAnsi="Times New Roman" w:cs="Times New Roman"/>
                <w:b/>
                <w:bCs/>
                <w:color w:val="000000"/>
                <w:sz w:val="24"/>
                <w:szCs w:val="24"/>
                <w:lang w:eastAsia="es-DO"/>
              </w:rPr>
              <w:t xml:space="preserve">Experiencia especifica profesional </w:t>
            </w:r>
          </w:p>
        </w:tc>
      </w:tr>
      <w:tr w:rsidR="00A27286" w:rsidRPr="00D938E0" w14:paraId="3E7933DD" w14:textId="77777777" w:rsidTr="00C905FD">
        <w:trPr>
          <w:trHeight w:val="310"/>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5A693376" w14:textId="77777777" w:rsidR="00A27286" w:rsidRPr="001C11DE" w:rsidRDefault="00A27286" w:rsidP="00F449B8">
            <w:pPr>
              <w:spacing w:after="0" w:line="240" w:lineRule="auto"/>
              <w:jc w:val="center"/>
              <w:rPr>
                <w:rFonts w:ascii="Times New Roman" w:hAnsi="Times New Roman" w:cs="Times New Roman"/>
                <w:b/>
                <w:bCs/>
                <w:color w:val="000000"/>
                <w:sz w:val="24"/>
                <w:szCs w:val="24"/>
                <w:lang w:eastAsia="es-DO"/>
              </w:rPr>
            </w:pPr>
            <w:r w:rsidRPr="001B277C">
              <w:rPr>
                <w:rFonts w:ascii="Times New Roman" w:hAnsi="Times New Roman" w:cs="Times New Roman"/>
                <w:b/>
                <w:bCs/>
                <w:color w:val="000000"/>
                <w:sz w:val="24"/>
                <w:szCs w:val="24"/>
                <w:lang w:eastAsia="es-DO"/>
              </w:rPr>
              <w:t>Experiencia especifica (indicar posición desempeñada y lugar)</w:t>
            </w:r>
          </w:p>
        </w:tc>
        <w:tc>
          <w:tcPr>
            <w:tcW w:w="1530" w:type="dxa"/>
            <w:tcBorders>
              <w:top w:val="single" w:sz="4" w:space="0" w:color="auto"/>
              <w:left w:val="nil"/>
              <w:bottom w:val="single" w:sz="4" w:space="0" w:color="auto"/>
              <w:right w:val="single" w:sz="4" w:space="0" w:color="auto"/>
            </w:tcBorders>
            <w:noWrap/>
            <w:vAlign w:val="bottom"/>
            <w:hideMark/>
          </w:tcPr>
          <w:p w14:paraId="10E80F1C" w14:textId="77777777" w:rsidR="00A27286" w:rsidRPr="00597C03" w:rsidRDefault="00A27286" w:rsidP="00F449B8">
            <w:pPr>
              <w:spacing w:after="0" w:line="240" w:lineRule="auto"/>
              <w:jc w:val="center"/>
              <w:rPr>
                <w:rFonts w:ascii="Times New Roman" w:hAnsi="Times New Roman" w:cs="Times New Roman"/>
                <w:b/>
                <w:bCs/>
                <w:color w:val="000000"/>
                <w:sz w:val="24"/>
                <w:szCs w:val="24"/>
                <w:lang w:eastAsia="es-DO"/>
              </w:rPr>
            </w:pPr>
            <w:r w:rsidRPr="00597C03">
              <w:rPr>
                <w:rFonts w:ascii="Times New Roman" w:hAnsi="Times New Roman" w:cs="Times New Roman"/>
                <w:b/>
                <w:bCs/>
                <w:color w:val="000000"/>
                <w:sz w:val="24"/>
                <w:szCs w:val="24"/>
                <w:lang w:eastAsia="es-DO"/>
              </w:rPr>
              <w:t>Años</w:t>
            </w:r>
          </w:p>
        </w:tc>
        <w:tc>
          <w:tcPr>
            <w:tcW w:w="4230" w:type="dxa"/>
            <w:tcBorders>
              <w:top w:val="single" w:sz="4" w:space="0" w:color="auto"/>
              <w:left w:val="nil"/>
              <w:bottom w:val="single" w:sz="4" w:space="0" w:color="auto"/>
              <w:right w:val="single" w:sz="4" w:space="0" w:color="auto"/>
            </w:tcBorders>
            <w:noWrap/>
            <w:vAlign w:val="bottom"/>
            <w:hideMark/>
          </w:tcPr>
          <w:p w14:paraId="31986576" w14:textId="77777777" w:rsidR="00A27286" w:rsidRPr="00251455" w:rsidRDefault="00A27286" w:rsidP="00F449B8">
            <w:pPr>
              <w:spacing w:after="0" w:line="240" w:lineRule="auto"/>
              <w:jc w:val="center"/>
              <w:rPr>
                <w:rFonts w:ascii="Times New Roman" w:hAnsi="Times New Roman" w:cs="Times New Roman"/>
                <w:b/>
                <w:bCs/>
                <w:color w:val="000000"/>
                <w:sz w:val="24"/>
                <w:szCs w:val="24"/>
                <w:lang w:eastAsia="es-DO"/>
              </w:rPr>
            </w:pPr>
            <w:r w:rsidRPr="00251455">
              <w:rPr>
                <w:rFonts w:ascii="Times New Roman" w:hAnsi="Times New Roman" w:cs="Times New Roman"/>
                <w:b/>
                <w:bCs/>
                <w:color w:val="000000"/>
                <w:sz w:val="24"/>
                <w:szCs w:val="24"/>
                <w:lang w:eastAsia="es-DO"/>
              </w:rPr>
              <w:t>Actividades principales realizadas</w:t>
            </w:r>
          </w:p>
        </w:tc>
      </w:tr>
      <w:tr w:rsidR="00A27286" w:rsidRPr="00D938E0" w14:paraId="6BA29FAF" w14:textId="77777777" w:rsidTr="00C905FD">
        <w:trPr>
          <w:trHeight w:val="310"/>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AC77083" w14:textId="77777777" w:rsidR="00A27286" w:rsidRPr="00BE6FB4"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 </w:t>
            </w:r>
          </w:p>
        </w:tc>
        <w:tc>
          <w:tcPr>
            <w:tcW w:w="1530" w:type="dxa"/>
            <w:tcBorders>
              <w:top w:val="single" w:sz="4" w:space="0" w:color="auto"/>
              <w:left w:val="nil"/>
              <w:bottom w:val="single" w:sz="4" w:space="0" w:color="auto"/>
              <w:right w:val="single" w:sz="4" w:space="0" w:color="auto"/>
            </w:tcBorders>
            <w:noWrap/>
            <w:vAlign w:val="bottom"/>
            <w:hideMark/>
          </w:tcPr>
          <w:p w14:paraId="60343984" w14:textId="77777777" w:rsidR="00A27286" w:rsidRPr="005D7059" w:rsidRDefault="00A27286" w:rsidP="00F449B8">
            <w:pPr>
              <w:spacing w:after="0" w:line="240" w:lineRule="auto"/>
              <w:rPr>
                <w:rFonts w:ascii="Times New Roman" w:hAnsi="Times New Roman" w:cs="Times New Roman"/>
                <w:color w:val="000000"/>
                <w:sz w:val="24"/>
                <w:szCs w:val="24"/>
                <w:lang w:eastAsia="es-DO"/>
              </w:rPr>
            </w:pPr>
            <w:r w:rsidRPr="001C11DE">
              <w:rPr>
                <w:rFonts w:ascii="Times New Roman" w:hAnsi="Times New Roman" w:cs="Times New Roman"/>
                <w:color w:val="000000"/>
                <w:sz w:val="24"/>
                <w:szCs w:val="24"/>
                <w:lang w:eastAsia="es-DO"/>
              </w:rPr>
              <w:t> </w:t>
            </w:r>
          </w:p>
        </w:tc>
        <w:tc>
          <w:tcPr>
            <w:tcW w:w="4230" w:type="dxa"/>
            <w:tcBorders>
              <w:top w:val="single" w:sz="4" w:space="0" w:color="auto"/>
              <w:left w:val="nil"/>
              <w:bottom w:val="single" w:sz="4" w:space="0" w:color="auto"/>
              <w:right w:val="single" w:sz="4" w:space="0" w:color="auto"/>
            </w:tcBorders>
            <w:noWrap/>
            <w:vAlign w:val="bottom"/>
            <w:hideMark/>
          </w:tcPr>
          <w:p w14:paraId="4E8F5452" w14:textId="77777777" w:rsidR="00A27286" w:rsidRPr="00597C03" w:rsidRDefault="00A27286" w:rsidP="00F449B8">
            <w:pPr>
              <w:spacing w:after="0" w:line="240" w:lineRule="auto"/>
              <w:rPr>
                <w:rFonts w:ascii="Times New Roman" w:hAnsi="Times New Roman" w:cs="Times New Roman"/>
                <w:color w:val="000000"/>
                <w:sz w:val="24"/>
                <w:szCs w:val="24"/>
                <w:lang w:eastAsia="es-DO"/>
              </w:rPr>
            </w:pPr>
            <w:r w:rsidRPr="00597C03">
              <w:rPr>
                <w:rFonts w:ascii="Times New Roman" w:hAnsi="Times New Roman" w:cs="Times New Roman"/>
                <w:color w:val="000000"/>
                <w:sz w:val="24"/>
                <w:szCs w:val="24"/>
                <w:lang w:eastAsia="es-DO"/>
              </w:rPr>
              <w:t> </w:t>
            </w:r>
          </w:p>
        </w:tc>
      </w:tr>
      <w:tr w:rsidR="00A27286" w:rsidRPr="00D938E0" w14:paraId="0F97C32E" w14:textId="77777777" w:rsidTr="00C905FD">
        <w:trPr>
          <w:trHeight w:val="310"/>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58D4EADE" w14:textId="77777777" w:rsidR="00A27286" w:rsidRPr="00BE6FB4"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 </w:t>
            </w:r>
          </w:p>
        </w:tc>
        <w:tc>
          <w:tcPr>
            <w:tcW w:w="1530" w:type="dxa"/>
            <w:tcBorders>
              <w:top w:val="single" w:sz="4" w:space="0" w:color="auto"/>
              <w:left w:val="nil"/>
              <w:bottom w:val="single" w:sz="4" w:space="0" w:color="auto"/>
              <w:right w:val="single" w:sz="4" w:space="0" w:color="auto"/>
            </w:tcBorders>
            <w:noWrap/>
            <w:vAlign w:val="bottom"/>
            <w:hideMark/>
          </w:tcPr>
          <w:p w14:paraId="7B432EDF" w14:textId="77777777" w:rsidR="00A27286" w:rsidRPr="005D7059" w:rsidRDefault="00A27286" w:rsidP="00F449B8">
            <w:pPr>
              <w:spacing w:after="0" w:line="240" w:lineRule="auto"/>
              <w:rPr>
                <w:rFonts w:ascii="Times New Roman" w:hAnsi="Times New Roman" w:cs="Times New Roman"/>
                <w:color w:val="000000"/>
                <w:sz w:val="24"/>
                <w:szCs w:val="24"/>
                <w:lang w:eastAsia="es-DO"/>
              </w:rPr>
            </w:pPr>
            <w:r w:rsidRPr="001C11DE">
              <w:rPr>
                <w:rFonts w:ascii="Times New Roman" w:hAnsi="Times New Roman" w:cs="Times New Roman"/>
                <w:color w:val="000000"/>
                <w:sz w:val="24"/>
                <w:szCs w:val="24"/>
                <w:lang w:eastAsia="es-DO"/>
              </w:rPr>
              <w:t> </w:t>
            </w:r>
          </w:p>
        </w:tc>
        <w:tc>
          <w:tcPr>
            <w:tcW w:w="4230" w:type="dxa"/>
            <w:tcBorders>
              <w:top w:val="single" w:sz="4" w:space="0" w:color="auto"/>
              <w:left w:val="nil"/>
              <w:bottom w:val="single" w:sz="4" w:space="0" w:color="auto"/>
              <w:right w:val="single" w:sz="4" w:space="0" w:color="auto"/>
            </w:tcBorders>
            <w:noWrap/>
            <w:vAlign w:val="bottom"/>
            <w:hideMark/>
          </w:tcPr>
          <w:p w14:paraId="5B6A1440" w14:textId="77777777" w:rsidR="00A27286" w:rsidRPr="00597C03" w:rsidRDefault="00A27286" w:rsidP="00F449B8">
            <w:pPr>
              <w:spacing w:after="0" w:line="240" w:lineRule="auto"/>
              <w:rPr>
                <w:rFonts w:ascii="Times New Roman" w:hAnsi="Times New Roman" w:cs="Times New Roman"/>
                <w:color w:val="000000"/>
                <w:sz w:val="24"/>
                <w:szCs w:val="24"/>
                <w:lang w:eastAsia="es-DO"/>
              </w:rPr>
            </w:pPr>
            <w:r w:rsidRPr="00597C03">
              <w:rPr>
                <w:rFonts w:ascii="Times New Roman" w:hAnsi="Times New Roman" w:cs="Times New Roman"/>
                <w:color w:val="000000"/>
                <w:sz w:val="24"/>
                <w:szCs w:val="24"/>
                <w:lang w:eastAsia="es-DO"/>
              </w:rPr>
              <w:t> </w:t>
            </w:r>
          </w:p>
        </w:tc>
      </w:tr>
      <w:tr w:rsidR="00A27286" w:rsidRPr="00D938E0" w14:paraId="198990D9" w14:textId="77777777" w:rsidTr="00C905FD">
        <w:trPr>
          <w:trHeight w:val="310"/>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C276CB7" w14:textId="77777777" w:rsidR="00A27286" w:rsidRPr="00BE6FB4"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 </w:t>
            </w:r>
          </w:p>
        </w:tc>
        <w:tc>
          <w:tcPr>
            <w:tcW w:w="1530" w:type="dxa"/>
            <w:tcBorders>
              <w:top w:val="single" w:sz="4" w:space="0" w:color="auto"/>
              <w:left w:val="nil"/>
              <w:bottom w:val="single" w:sz="4" w:space="0" w:color="auto"/>
              <w:right w:val="single" w:sz="4" w:space="0" w:color="auto"/>
            </w:tcBorders>
            <w:noWrap/>
            <w:vAlign w:val="bottom"/>
            <w:hideMark/>
          </w:tcPr>
          <w:p w14:paraId="1F827A61" w14:textId="77777777" w:rsidR="00A27286" w:rsidRPr="005D7059" w:rsidRDefault="00A27286" w:rsidP="00F449B8">
            <w:pPr>
              <w:spacing w:after="0" w:line="240" w:lineRule="auto"/>
              <w:rPr>
                <w:rFonts w:ascii="Times New Roman" w:hAnsi="Times New Roman" w:cs="Times New Roman"/>
                <w:color w:val="000000"/>
                <w:sz w:val="24"/>
                <w:szCs w:val="24"/>
                <w:lang w:eastAsia="es-DO"/>
              </w:rPr>
            </w:pPr>
            <w:r w:rsidRPr="001C11DE">
              <w:rPr>
                <w:rFonts w:ascii="Times New Roman" w:hAnsi="Times New Roman" w:cs="Times New Roman"/>
                <w:color w:val="000000"/>
                <w:sz w:val="24"/>
                <w:szCs w:val="24"/>
                <w:lang w:eastAsia="es-DO"/>
              </w:rPr>
              <w:t> </w:t>
            </w:r>
          </w:p>
        </w:tc>
        <w:tc>
          <w:tcPr>
            <w:tcW w:w="4230" w:type="dxa"/>
            <w:tcBorders>
              <w:top w:val="single" w:sz="4" w:space="0" w:color="auto"/>
              <w:left w:val="nil"/>
              <w:bottom w:val="single" w:sz="4" w:space="0" w:color="auto"/>
              <w:right w:val="single" w:sz="4" w:space="0" w:color="auto"/>
            </w:tcBorders>
            <w:noWrap/>
            <w:vAlign w:val="bottom"/>
            <w:hideMark/>
          </w:tcPr>
          <w:p w14:paraId="6B9DA32B" w14:textId="77777777" w:rsidR="00A27286" w:rsidRPr="00597C03" w:rsidRDefault="00A27286" w:rsidP="00F449B8">
            <w:pPr>
              <w:spacing w:after="0" w:line="240" w:lineRule="auto"/>
              <w:rPr>
                <w:rFonts w:ascii="Times New Roman" w:hAnsi="Times New Roman" w:cs="Times New Roman"/>
                <w:color w:val="000000"/>
                <w:sz w:val="24"/>
                <w:szCs w:val="24"/>
                <w:lang w:eastAsia="es-DO"/>
              </w:rPr>
            </w:pPr>
            <w:r w:rsidRPr="00597C03">
              <w:rPr>
                <w:rFonts w:ascii="Times New Roman" w:hAnsi="Times New Roman" w:cs="Times New Roman"/>
                <w:color w:val="000000"/>
                <w:sz w:val="24"/>
                <w:szCs w:val="24"/>
                <w:lang w:eastAsia="es-DO"/>
              </w:rPr>
              <w:t> </w:t>
            </w:r>
          </w:p>
        </w:tc>
      </w:tr>
    </w:tbl>
    <w:p w14:paraId="4D86A1C8" w14:textId="77777777" w:rsidR="00A27286" w:rsidRPr="001B277C" w:rsidRDefault="00A27286" w:rsidP="00F449B8">
      <w:pPr>
        <w:pStyle w:val="Ttulo4"/>
        <w:spacing w:before="0" w:line="240" w:lineRule="auto"/>
        <w:jc w:val="both"/>
        <w:rPr>
          <w:rStyle w:val="Ninguno"/>
          <w:rFonts w:ascii="Times New Roman" w:hAnsi="Times New Roman" w:cs="Times New Roman"/>
          <w:i w:val="0"/>
          <w:iCs w:val="0"/>
          <w:sz w:val="24"/>
          <w:szCs w:val="24"/>
          <w:lang w:val="es-ES_tradnl"/>
        </w:rPr>
      </w:pPr>
    </w:p>
    <w:p w14:paraId="40F96467" w14:textId="77777777" w:rsidR="00A27286" w:rsidRDefault="00A27286" w:rsidP="00F449B8">
      <w:pPr>
        <w:pStyle w:val="Cuerpo"/>
        <w:spacing w:after="0" w:line="240" w:lineRule="auto"/>
        <w:rPr>
          <w:rStyle w:val="Ninguno"/>
          <w:rFonts w:ascii="Times New Roman" w:eastAsia="Arial Unicode MS" w:hAnsi="Times New Roman" w:cs="Times New Roman"/>
          <w:i/>
          <w:iCs/>
          <w:sz w:val="24"/>
          <w:szCs w:val="24"/>
        </w:rPr>
      </w:pPr>
      <w:r w:rsidRPr="001C11DE">
        <w:rPr>
          <w:rStyle w:val="Ninguno"/>
          <w:rFonts w:ascii="Times New Roman" w:eastAsia="Arial Unicode MS" w:hAnsi="Times New Roman" w:cs="Times New Roman"/>
          <w:i/>
          <w:iCs/>
          <w:sz w:val="24"/>
          <w:szCs w:val="24"/>
        </w:rPr>
        <w:t xml:space="preserve">[Agregar los cuadros </w:t>
      </w:r>
      <w:r w:rsidRPr="005D7059">
        <w:rPr>
          <w:rStyle w:val="Ninguno"/>
          <w:rFonts w:ascii="Times New Roman" w:eastAsia="Arial Unicode MS" w:hAnsi="Times New Roman" w:cs="Times New Roman"/>
          <w:i/>
          <w:iCs/>
          <w:sz w:val="24"/>
          <w:szCs w:val="24"/>
        </w:rPr>
        <w:t>necesarios]</w:t>
      </w:r>
    </w:p>
    <w:p w14:paraId="5D395C47" w14:textId="77777777" w:rsidR="00557309" w:rsidRPr="00606C9E" w:rsidRDefault="00557309" w:rsidP="00F449B8">
      <w:pPr>
        <w:pStyle w:val="Cuerpo"/>
        <w:spacing w:after="0" w:line="240" w:lineRule="auto"/>
        <w:rPr>
          <w:rStyle w:val="Ninguno"/>
          <w:rFonts w:ascii="Times New Roman" w:eastAsia="Arial Unicode MS" w:hAnsi="Times New Roman" w:cs="Times New Roman"/>
          <w:i/>
          <w:iCs/>
          <w:sz w:val="24"/>
          <w:szCs w:val="24"/>
        </w:rPr>
      </w:pPr>
    </w:p>
    <w:p w14:paraId="08443DE6" w14:textId="77777777" w:rsidR="007917F4" w:rsidRPr="00251455" w:rsidRDefault="009B3DA8" w:rsidP="00D938E0">
      <w:pPr>
        <w:pStyle w:val="Ttulo9"/>
        <w:rPr>
          <w:rStyle w:val="Ninguno"/>
          <w:rFonts w:ascii="Times New Roman" w:hAnsi="Times New Roman" w:cs="Times New Roman"/>
          <w:sz w:val="24"/>
          <w:szCs w:val="24"/>
          <w:lang w:val="es-ES_tradnl"/>
        </w:rPr>
      </w:pPr>
      <w:r w:rsidRPr="00597C03">
        <w:rPr>
          <w:rStyle w:val="Ninguno"/>
          <w:rFonts w:ascii="Times New Roman" w:hAnsi="Times New Roman" w:cs="Times New Roman"/>
          <w:sz w:val="24"/>
          <w:szCs w:val="24"/>
          <w:lang w:val="es-ES_tradnl"/>
        </w:rPr>
        <w:t>D.</w:t>
      </w:r>
      <w:r w:rsidR="00A27286" w:rsidRPr="00557309">
        <w:rPr>
          <w:rStyle w:val="Ninguno"/>
          <w:rFonts w:ascii="Times New Roman" w:hAnsi="Times New Roman" w:cs="Times New Roman"/>
          <w:b/>
          <w:bCs/>
          <w:sz w:val="24"/>
          <w:szCs w:val="24"/>
          <w:lang w:val="es-ES_tradnl"/>
        </w:rPr>
        <w:t>OTROS CONOCIMIENTOS Y DESTREZAS</w:t>
      </w:r>
      <w:r w:rsidR="00A27286" w:rsidRPr="00251455">
        <w:rPr>
          <w:rStyle w:val="Ninguno"/>
          <w:rFonts w:ascii="Times New Roman" w:hAnsi="Times New Roman" w:cs="Times New Roman"/>
          <w:sz w:val="24"/>
          <w:szCs w:val="24"/>
          <w:lang w:val="es-ES_tradnl"/>
        </w:rPr>
        <w:t xml:space="preserve"> </w:t>
      </w:r>
    </w:p>
    <w:tbl>
      <w:tblPr>
        <w:tblpPr w:leftFromText="141" w:rightFromText="141" w:vertAnchor="text" w:horzAnchor="margin" w:tblpY="211"/>
        <w:tblW w:w="8995" w:type="dxa"/>
        <w:tblCellMar>
          <w:left w:w="70" w:type="dxa"/>
          <w:right w:w="70" w:type="dxa"/>
        </w:tblCellMar>
        <w:tblLook w:val="04A0" w:firstRow="1" w:lastRow="0" w:firstColumn="1" w:lastColumn="0" w:noHBand="0" w:noVBand="1"/>
      </w:tblPr>
      <w:tblGrid>
        <w:gridCol w:w="3235"/>
        <w:gridCol w:w="5760"/>
      </w:tblGrid>
      <w:tr w:rsidR="00A27286" w:rsidRPr="00D938E0" w14:paraId="72FF69A6" w14:textId="77777777" w:rsidTr="00C905FD">
        <w:trPr>
          <w:trHeight w:val="310"/>
        </w:trPr>
        <w:tc>
          <w:tcPr>
            <w:tcW w:w="8995"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2C32215" w14:textId="77777777" w:rsidR="00A27286" w:rsidRPr="00BE6FB4" w:rsidRDefault="00A27286" w:rsidP="00F449B8">
            <w:pPr>
              <w:spacing w:after="0" w:line="240" w:lineRule="auto"/>
              <w:jc w:val="center"/>
              <w:rPr>
                <w:rFonts w:ascii="Times New Roman" w:hAnsi="Times New Roman" w:cs="Times New Roman"/>
                <w:b/>
                <w:bCs/>
                <w:color w:val="000000"/>
                <w:sz w:val="24"/>
                <w:szCs w:val="24"/>
                <w:lang w:eastAsia="es-DO"/>
              </w:rPr>
            </w:pPr>
            <w:r w:rsidRPr="001B277C">
              <w:rPr>
                <w:rFonts w:ascii="Times New Roman" w:hAnsi="Times New Roman" w:cs="Times New Roman"/>
                <w:b/>
                <w:bCs/>
                <w:color w:val="000000"/>
                <w:sz w:val="24"/>
                <w:szCs w:val="24"/>
                <w:lang w:eastAsia="es-DO"/>
              </w:rPr>
              <w:t xml:space="preserve">Conocimientos y destrezas </w:t>
            </w:r>
          </w:p>
        </w:tc>
      </w:tr>
      <w:tr w:rsidR="00A27286" w:rsidRPr="00D938E0" w14:paraId="3961267C" w14:textId="77777777" w:rsidTr="00C905FD">
        <w:trPr>
          <w:trHeight w:val="310"/>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B850655" w14:textId="77777777" w:rsidR="00A27286" w:rsidRPr="00BE6FB4"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Idioma (s)</w:t>
            </w:r>
          </w:p>
        </w:tc>
        <w:tc>
          <w:tcPr>
            <w:tcW w:w="5760" w:type="dxa"/>
            <w:tcBorders>
              <w:top w:val="single" w:sz="4" w:space="0" w:color="auto"/>
              <w:left w:val="nil"/>
              <w:bottom w:val="single" w:sz="4" w:space="0" w:color="auto"/>
              <w:right w:val="single" w:sz="4" w:space="0" w:color="auto"/>
            </w:tcBorders>
            <w:noWrap/>
            <w:vAlign w:val="bottom"/>
            <w:hideMark/>
          </w:tcPr>
          <w:p w14:paraId="4950BCA0" w14:textId="77777777" w:rsidR="00A27286" w:rsidRPr="001C11DE" w:rsidRDefault="00A27286" w:rsidP="00F449B8">
            <w:pPr>
              <w:spacing w:after="0" w:line="240" w:lineRule="auto"/>
              <w:jc w:val="center"/>
              <w:rPr>
                <w:rFonts w:ascii="Times New Roman" w:hAnsi="Times New Roman" w:cs="Times New Roman"/>
                <w:b/>
                <w:bCs/>
                <w:color w:val="000000"/>
                <w:sz w:val="24"/>
                <w:szCs w:val="24"/>
                <w:lang w:eastAsia="es-DO"/>
              </w:rPr>
            </w:pPr>
          </w:p>
        </w:tc>
      </w:tr>
      <w:tr w:rsidR="00A27286" w:rsidRPr="00D938E0" w14:paraId="61901510" w14:textId="77777777" w:rsidTr="00C905FD">
        <w:trPr>
          <w:trHeight w:val="427"/>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5F0E2D26" w14:textId="77777777" w:rsidR="00A27286" w:rsidRPr="001C11DE" w:rsidRDefault="00A27286" w:rsidP="00F449B8">
            <w:pPr>
              <w:spacing w:after="0" w:line="240" w:lineRule="auto"/>
              <w:rPr>
                <w:rFonts w:ascii="Times New Roman" w:hAnsi="Times New Roman" w:cs="Times New Roman"/>
                <w:color w:val="000000"/>
                <w:sz w:val="24"/>
                <w:szCs w:val="24"/>
                <w:lang w:eastAsia="es-DO"/>
              </w:rPr>
            </w:pPr>
            <w:r w:rsidRPr="001B277C">
              <w:rPr>
                <w:rFonts w:ascii="Times New Roman" w:hAnsi="Times New Roman" w:cs="Times New Roman"/>
                <w:color w:val="000000"/>
                <w:sz w:val="24"/>
                <w:szCs w:val="24"/>
                <w:lang w:eastAsia="es-DO"/>
              </w:rPr>
              <w:t>Manejo de Herramientas informáticas</w:t>
            </w:r>
          </w:p>
        </w:tc>
        <w:tc>
          <w:tcPr>
            <w:tcW w:w="5760" w:type="dxa"/>
            <w:tcBorders>
              <w:top w:val="single" w:sz="4" w:space="0" w:color="auto"/>
              <w:left w:val="nil"/>
              <w:bottom w:val="single" w:sz="4" w:space="0" w:color="auto"/>
              <w:right w:val="single" w:sz="4" w:space="0" w:color="auto"/>
            </w:tcBorders>
            <w:noWrap/>
            <w:vAlign w:val="bottom"/>
            <w:hideMark/>
          </w:tcPr>
          <w:p w14:paraId="3DE6FD4C" w14:textId="77777777" w:rsidR="00A27286" w:rsidRPr="00597C03" w:rsidRDefault="00A27286" w:rsidP="00F449B8">
            <w:pPr>
              <w:spacing w:after="0" w:line="240" w:lineRule="auto"/>
              <w:rPr>
                <w:rFonts w:ascii="Times New Roman" w:hAnsi="Times New Roman" w:cs="Times New Roman"/>
                <w:color w:val="000000"/>
                <w:sz w:val="24"/>
                <w:szCs w:val="24"/>
                <w:lang w:eastAsia="es-DO"/>
              </w:rPr>
            </w:pPr>
            <w:r w:rsidRPr="00597C03">
              <w:rPr>
                <w:rFonts w:ascii="Times New Roman" w:hAnsi="Times New Roman" w:cs="Times New Roman"/>
                <w:color w:val="000000"/>
                <w:sz w:val="24"/>
                <w:szCs w:val="24"/>
                <w:lang w:eastAsia="es-DO"/>
              </w:rPr>
              <w:t> </w:t>
            </w:r>
          </w:p>
        </w:tc>
      </w:tr>
    </w:tbl>
    <w:p w14:paraId="6F84F973" w14:textId="77777777" w:rsidR="00A27286" w:rsidRPr="001B277C" w:rsidRDefault="00A27286" w:rsidP="00F449B8">
      <w:pPr>
        <w:pStyle w:val="Cuerpo"/>
        <w:spacing w:after="0" w:line="240" w:lineRule="auto"/>
        <w:jc w:val="both"/>
        <w:rPr>
          <w:rStyle w:val="Ninguno"/>
          <w:rFonts w:ascii="Times New Roman" w:hAnsi="Times New Roman" w:cs="Times New Roman"/>
          <w:b/>
          <w:bCs/>
          <w:sz w:val="24"/>
          <w:szCs w:val="24"/>
        </w:rPr>
      </w:pPr>
    </w:p>
    <w:p w14:paraId="5B62AD88" w14:textId="77777777" w:rsidR="00A27286" w:rsidRDefault="00A27286" w:rsidP="00F449B8">
      <w:pPr>
        <w:pStyle w:val="Cuerpo"/>
        <w:spacing w:after="0" w:line="240" w:lineRule="auto"/>
        <w:jc w:val="both"/>
        <w:rPr>
          <w:rStyle w:val="Ninguno"/>
          <w:rFonts w:ascii="Times New Roman" w:hAnsi="Times New Roman" w:cs="Times New Roman"/>
          <w:b/>
          <w:bCs/>
          <w:sz w:val="24"/>
          <w:szCs w:val="24"/>
        </w:rPr>
      </w:pPr>
      <w:r w:rsidRPr="001C11DE">
        <w:rPr>
          <w:rStyle w:val="Ninguno"/>
          <w:rFonts w:ascii="Times New Roman" w:hAnsi="Times New Roman" w:cs="Times New Roman"/>
          <w:b/>
          <w:bCs/>
          <w:sz w:val="24"/>
          <w:szCs w:val="24"/>
        </w:rPr>
        <w:t>Certificación:</w:t>
      </w:r>
    </w:p>
    <w:p w14:paraId="214FD993" w14:textId="77777777" w:rsidR="00557309" w:rsidRPr="005D7059" w:rsidRDefault="00557309" w:rsidP="00F449B8">
      <w:pPr>
        <w:pStyle w:val="Cuerpo"/>
        <w:spacing w:after="0" w:line="240" w:lineRule="auto"/>
        <w:jc w:val="both"/>
        <w:rPr>
          <w:rStyle w:val="Ninguno"/>
          <w:rFonts w:ascii="Times New Roman" w:eastAsia="Tahoma" w:hAnsi="Times New Roman" w:cs="Times New Roman"/>
          <w:b/>
          <w:bCs/>
          <w:sz w:val="24"/>
          <w:szCs w:val="24"/>
        </w:rPr>
      </w:pPr>
    </w:p>
    <w:p w14:paraId="73A824E0" w14:textId="05DCD01A" w:rsidR="00A27286" w:rsidRDefault="00A27286" w:rsidP="004908EC">
      <w:pPr>
        <w:pStyle w:val="Cuerpo"/>
        <w:spacing w:after="0" w:line="240" w:lineRule="auto"/>
        <w:ind w:right="-403"/>
        <w:jc w:val="both"/>
        <w:rPr>
          <w:rStyle w:val="Ninguno"/>
          <w:rFonts w:ascii="Times New Roman" w:hAnsi="Times New Roman" w:cs="Times New Roman"/>
          <w:sz w:val="24"/>
          <w:szCs w:val="24"/>
        </w:rPr>
      </w:pPr>
      <w:r w:rsidRPr="00597C03">
        <w:rPr>
          <w:rStyle w:val="Ninguno"/>
          <w:rFonts w:ascii="Times New Roman" w:hAnsi="Times New Roman" w:cs="Times New Roman"/>
          <w:sz w:val="24"/>
          <w:szCs w:val="24"/>
        </w:rPr>
        <w:t xml:space="preserve">Yo, el abajo firmante, certifico que, según mi mejor conocimiento y mi entender, este currículo describe correctamente mi persona, mis calificaciones y mi experiencia. Entiendo que cualquier declaración voluntariamente falsa aquí incluida puede conducir a </w:t>
      </w:r>
      <w:r w:rsidRPr="00251455">
        <w:rPr>
          <w:rStyle w:val="Ninguno"/>
          <w:rFonts w:ascii="Times New Roman" w:hAnsi="Times New Roman" w:cs="Times New Roman"/>
          <w:sz w:val="24"/>
          <w:szCs w:val="24"/>
        </w:rPr>
        <w:t xml:space="preserve">mi descalificación o la cancelación de mi trabajo, si fuera contratado. </w:t>
      </w:r>
    </w:p>
    <w:p w14:paraId="032816CB" w14:textId="77777777" w:rsidR="00D938E0" w:rsidRPr="00251455" w:rsidRDefault="00D938E0" w:rsidP="00F449B8">
      <w:pPr>
        <w:pStyle w:val="Cuerpo"/>
        <w:spacing w:after="0" w:line="240" w:lineRule="auto"/>
        <w:jc w:val="both"/>
        <w:rPr>
          <w:rStyle w:val="Ninguno"/>
          <w:rFonts w:ascii="Times New Roman" w:eastAsia="Tahoma" w:hAnsi="Times New Roman" w:cs="Times New Roman"/>
          <w:sz w:val="24"/>
          <w:szCs w:val="24"/>
        </w:rPr>
      </w:pPr>
    </w:p>
    <w:p w14:paraId="149BA9DA" w14:textId="77777777" w:rsidR="00A27286" w:rsidRPr="00A003CE" w:rsidRDefault="00A27286" w:rsidP="00F449B8">
      <w:pPr>
        <w:pStyle w:val="Cuerpo"/>
        <w:spacing w:after="0" w:line="240" w:lineRule="auto"/>
        <w:jc w:val="both"/>
        <w:rPr>
          <w:rStyle w:val="Ninguno"/>
          <w:rFonts w:ascii="Times New Roman" w:eastAsia="Tahoma" w:hAnsi="Times New Roman" w:cs="Times New Roman"/>
          <w:sz w:val="24"/>
          <w:szCs w:val="24"/>
        </w:rPr>
      </w:pPr>
      <w:r w:rsidRPr="00A003CE">
        <w:rPr>
          <w:rStyle w:val="Ninguno"/>
          <w:rFonts w:ascii="Times New Roman" w:hAnsi="Times New Roman" w:cs="Times New Roman"/>
          <w:sz w:val="24"/>
          <w:szCs w:val="24"/>
          <w:lang w:val="es-DO"/>
        </w:rPr>
        <w:t>_______________________________________________ Fecha: _________________</w:t>
      </w:r>
    </w:p>
    <w:p w14:paraId="5D38B30A" w14:textId="77777777" w:rsidR="00557309" w:rsidRDefault="00557309" w:rsidP="00F449B8">
      <w:pPr>
        <w:pStyle w:val="Cuerpo"/>
        <w:spacing w:after="0" w:line="240" w:lineRule="auto"/>
        <w:jc w:val="both"/>
        <w:rPr>
          <w:rStyle w:val="Ninguno"/>
          <w:rFonts w:ascii="Times New Roman" w:hAnsi="Times New Roman" w:cs="Times New Roman"/>
          <w:i/>
          <w:iCs/>
          <w:sz w:val="24"/>
          <w:szCs w:val="24"/>
          <w:lang w:val="de-DE"/>
        </w:rPr>
      </w:pPr>
    </w:p>
    <w:p w14:paraId="32CFC911" w14:textId="41A2C92E" w:rsidR="00A27286" w:rsidRDefault="00A27286" w:rsidP="00F449B8">
      <w:pPr>
        <w:pStyle w:val="Cuerpo"/>
        <w:spacing w:after="0" w:line="240" w:lineRule="auto"/>
        <w:jc w:val="both"/>
        <w:rPr>
          <w:rStyle w:val="Ninguno"/>
          <w:rFonts w:ascii="Times New Roman" w:hAnsi="Times New Roman" w:cs="Times New Roman"/>
          <w:sz w:val="24"/>
          <w:szCs w:val="24"/>
        </w:rPr>
      </w:pPr>
      <w:r w:rsidRPr="00D938E0">
        <w:rPr>
          <w:rStyle w:val="Ninguno"/>
          <w:rFonts w:ascii="Times New Roman" w:hAnsi="Times New Roman" w:cs="Times New Roman"/>
          <w:i/>
          <w:iCs/>
          <w:sz w:val="24"/>
          <w:szCs w:val="24"/>
          <w:lang w:val="de-DE"/>
        </w:rPr>
        <w:t>[Firma del individuo o del representante autorizado del individuo]</w:t>
      </w:r>
      <w:r w:rsidR="00557309">
        <w:rPr>
          <w:rStyle w:val="Ninguno"/>
          <w:rFonts w:ascii="Times New Roman" w:hAnsi="Times New Roman" w:cs="Times New Roman"/>
          <w:i/>
          <w:iCs/>
          <w:sz w:val="24"/>
          <w:szCs w:val="24"/>
          <w:lang w:val="de-DE"/>
        </w:rPr>
        <w:t xml:space="preserve">   </w:t>
      </w:r>
      <w:r w:rsidRPr="00D938E0">
        <w:rPr>
          <w:rStyle w:val="Ninguno"/>
          <w:rFonts w:ascii="Times New Roman" w:hAnsi="Times New Roman" w:cs="Times New Roman"/>
          <w:sz w:val="24"/>
          <w:szCs w:val="24"/>
          <w:lang w:val="de-DE"/>
        </w:rPr>
        <w:t>D</w:t>
      </w:r>
      <w:proofErr w:type="spellStart"/>
      <w:r w:rsidRPr="00D938E0">
        <w:rPr>
          <w:rStyle w:val="Ninguno"/>
          <w:rFonts w:ascii="Times New Roman" w:hAnsi="Times New Roman" w:cs="Times New Roman"/>
          <w:sz w:val="24"/>
          <w:szCs w:val="24"/>
        </w:rPr>
        <w:t>ía</w:t>
      </w:r>
      <w:proofErr w:type="spellEnd"/>
      <w:r w:rsidRPr="00D938E0">
        <w:rPr>
          <w:rStyle w:val="Ninguno"/>
          <w:rFonts w:ascii="Times New Roman" w:hAnsi="Times New Roman" w:cs="Times New Roman"/>
          <w:sz w:val="24"/>
          <w:szCs w:val="24"/>
        </w:rPr>
        <w:t>/Mes /Año</w:t>
      </w:r>
    </w:p>
    <w:p w14:paraId="5C16D0A2" w14:textId="77777777" w:rsidR="00D938E0" w:rsidRPr="00D938E0" w:rsidRDefault="00D938E0" w:rsidP="00F449B8">
      <w:pPr>
        <w:pStyle w:val="Cuerpo"/>
        <w:spacing w:after="0" w:line="240" w:lineRule="auto"/>
        <w:jc w:val="both"/>
        <w:rPr>
          <w:rStyle w:val="Ninguno"/>
          <w:rFonts w:ascii="Times New Roman" w:eastAsia="Tahoma" w:hAnsi="Times New Roman" w:cs="Times New Roman"/>
          <w:sz w:val="24"/>
          <w:szCs w:val="24"/>
        </w:rPr>
      </w:pPr>
    </w:p>
    <w:p w14:paraId="686165D8" w14:textId="724EAE24" w:rsidR="00A27286" w:rsidRDefault="00A27286" w:rsidP="00F449B8">
      <w:pPr>
        <w:pStyle w:val="Cuerpo"/>
        <w:spacing w:after="0" w:line="240" w:lineRule="auto"/>
        <w:jc w:val="both"/>
        <w:rPr>
          <w:rStyle w:val="Ninguno"/>
          <w:rFonts w:ascii="Times New Roman" w:hAnsi="Times New Roman" w:cs="Times New Roman"/>
          <w:sz w:val="24"/>
          <w:szCs w:val="24"/>
          <w:lang w:val="es-DO"/>
        </w:rPr>
      </w:pPr>
      <w:r w:rsidRPr="00D938E0">
        <w:rPr>
          <w:rStyle w:val="Ninguno"/>
          <w:rFonts w:ascii="Times New Roman" w:hAnsi="Times New Roman" w:cs="Times New Roman"/>
          <w:sz w:val="24"/>
          <w:szCs w:val="24"/>
          <w:lang w:val="es-DO"/>
        </w:rPr>
        <w:t>Nombre completo del representante autorizado: __________________________</w:t>
      </w:r>
    </w:p>
    <w:p w14:paraId="4F7B8C5E" w14:textId="77777777" w:rsidR="00D938E0" w:rsidRPr="00D938E0" w:rsidRDefault="00D938E0" w:rsidP="00F449B8">
      <w:pPr>
        <w:pStyle w:val="Cuerpo"/>
        <w:spacing w:after="0" w:line="240" w:lineRule="auto"/>
        <w:jc w:val="both"/>
        <w:rPr>
          <w:rStyle w:val="Ninguno"/>
          <w:rFonts w:ascii="Times New Roman" w:eastAsia="Tahoma" w:hAnsi="Times New Roman" w:cs="Times New Roman"/>
          <w:sz w:val="24"/>
          <w:szCs w:val="24"/>
        </w:rPr>
      </w:pPr>
    </w:p>
    <w:p w14:paraId="0D652E2B" w14:textId="4EBEF6D0" w:rsidR="00125B58" w:rsidRPr="008F3335" w:rsidRDefault="00A27286" w:rsidP="004908EC">
      <w:pPr>
        <w:pStyle w:val="Textoindependiente"/>
        <w:spacing w:after="0" w:line="240" w:lineRule="auto"/>
        <w:jc w:val="both"/>
        <w:rPr>
          <w:rFonts w:ascii="Times New Roman" w:hAnsi="Times New Roman" w:cs="Times New Roman"/>
          <w:b/>
          <w:lang w:val="es-ES_tradnl"/>
        </w:rPr>
      </w:pPr>
      <w:r w:rsidRPr="00D938E0">
        <w:rPr>
          <w:rFonts w:ascii="Times New Roman" w:hAnsi="Times New Roman" w:cs="Times New Roman"/>
          <w:b/>
          <w:lang w:val="es-ES_tradnl"/>
        </w:rPr>
        <w:t>Nota: Además de completar esta plantilla deberá remitir CV actualizado y las certificaciones correspondientes que soporten las informaciones presentadas en su perfil.</w:t>
      </w:r>
    </w:p>
    <w:sectPr w:rsidR="00125B58" w:rsidRPr="008F3335">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04946" w14:textId="77777777" w:rsidR="00CA499F" w:rsidRPr="00DE1F57" w:rsidRDefault="00CA499F" w:rsidP="00DE1F57">
      <w:pPr>
        <w:spacing w:after="0" w:line="240" w:lineRule="auto"/>
      </w:pPr>
      <w:r w:rsidRPr="00DE1F57">
        <w:separator/>
      </w:r>
    </w:p>
  </w:endnote>
  <w:endnote w:type="continuationSeparator" w:id="0">
    <w:p w14:paraId="0C15A4C7" w14:textId="77777777" w:rsidR="00CA499F" w:rsidRPr="00DE1F57" w:rsidRDefault="00CA499F" w:rsidP="00DE1F57">
      <w:pPr>
        <w:spacing w:after="0" w:line="240" w:lineRule="auto"/>
      </w:pPr>
      <w:r w:rsidRPr="00DE1F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B5E50" w14:textId="77777777" w:rsidR="00CA499F" w:rsidRPr="00DE1F57" w:rsidRDefault="00CA499F" w:rsidP="00DE1F57">
      <w:pPr>
        <w:spacing w:after="0" w:line="240" w:lineRule="auto"/>
      </w:pPr>
      <w:r w:rsidRPr="00DE1F57">
        <w:separator/>
      </w:r>
    </w:p>
  </w:footnote>
  <w:footnote w:type="continuationSeparator" w:id="0">
    <w:p w14:paraId="41A43587" w14:textId="77777777" w:rsidR="00CA499F" w:rsidRPr="00DE1F57" w:rsidRDefault="00CA499F" w:rsidP="00DE1F57">
      <w:pPr>
        <w:spacing w:after="0" w:line="240" w:lineRule="auto"/>
      </w:pPr>
      <w:r w:rsidRPr="00DE1F57">
        <w:continuationSeparator/>
      </w:r>
    </w:p>
  </w:footnote>
  <w:footnote w:id="1">
    <w:p w14:paraId="4BF19DA0" w14:textId="77777777" w:rsidR="00597844" w:rsidRPr="005405FB" w:rsidRDefault="00597844" w:rsidP="00597844">
      <w:pPr>
        <w:pStyle w:val="Textonotapie"/>
        <w:rPr>
          <w:sz w:val="18"/>
          <w:szCs w:val="18"/>
          <w:lang w:val="es-ES"/>
        </w:rPr>
      </w:pPr>
      <w:r w:rsidRPr="001E4CD5">
        <w:rPr>
          <w:rStyle w:val="Refdenotaalpie"/>
          <w:rFonts w:asciiTheme="minorHAnsi" w:hAnsiTheme="minorHAnsi" w:cstheme="minorHAnsi"/>
          <w:lang w:val="es-ES"/>
        </w:rPr>
        <w:footnoteRef/>
      </w:r>
      <w:r w:rsidRPr="001E4CD5">
        <w:rPr>
          <w:rFonts w:asciiTheme="minorHAnsi" w:hAnsiTheme="minorHAnsi" w:cstheme="minorHAnsi"/>
          <w:lang w:val="es-ES"/>
        </w:rPr>
        <w:tab/>
      </w:r>
      <w:r w:rsidRPr="005405FB">
        <w:rPr>
          <w:sz w:val="18"/>
          <w:szCs w:val="18"/>
          <w:lang w:val="es-ES"/>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footnote>
  <w:footnote w:id="2">
    <w:p w14:paraId="0F38E68F" w14:textId="77777777" w:rsidR="00597844" w:rsidRPr="001E4CD5" w:rsidRDefault="00597844" w:rsidP="00597844">
      <w:pPr>
        <w:pStyle w:val="Textonotapie"/>
        <w:rPr>
          <w:rFonts w:asciiTheme="minorHAnsi" w:hAnsiTheme="minorHAnsi" w:cstheme="minorHAnsi"/>
          <w:lang w:val="es-ES"/>
        </w:rPr>
      </w:pPr>
      <w:r w:rsidRPr="005405FB">
        <w:rPr>
          <w:rStyle w:val="Refdenotaalpie"/>
          <w:lang w:val="es-ES"/>
        </w:rPr>
        <w:footnoteRef/>
      </w:r>
      <w:r w:rsidRPr="005405FB">
        <w:rPr>
          <w:lang w:val="es-ES"/>
        </w:rPr>
        <w:tab/>
      </w:r>
      <w:r w:rsidRPr="005405FB">
        <w:rPr>
          <w:sz w:val="18"/>
          <w:szCs w:val="18"/>
          <w:lang w:val="es-ES"/>
        </w:rPr>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le permiten al licitante cumplir con los requisitos de calificación para la oferta particular; o (ii) ha sido designado por el Prestatario.</w:t>
      </w:r>
    </w:p>
  </w:footnote>
  <w:footnote w:id="3">
    <w:p w14:paraId="14F1B0DA" w14:textId="77777777" w:rsidR="00597844" w:rsidRPr="001E4CD5" w:rsidRDefault="00597844" w:rsidP="00597844">
      <w:pPr>
        <w:pStyle w:val="Textonotapie"/>
        <w:rPr>
          <w:rFonts w:asciiTheme="minorHAnsi" w:hAnsiTheme="minorHAnsi" w:cstheme="minorHAnsi"/>
          <w:lang w:val="es-ES"/>
        </w:rPr>
      </w:pPr>
      <w:r w:rsidRPr="001E4CD5">
        <w:rPr>
          <w:rStyle w:val="Refdenotaalpie"/>
          <w:rFonts w:asciiTheme="minorHAnsi" w:hAnsiTheme="minorHAnsi" w:cstheme="minorHAnsi"/>
          <w:lang w:val="es-ES"/>
        </w:rPr>
        <w:footnoteRef/>
      </w:r>
      <w:r w:rsidRPr="001E4CD5">
        <w:rPr>
          <w:rFonts w:asciiTheme="minorHAnsi" w:hAnsiTheme="minorHAnsi" w:cstheme="minorHAnsi"/>
          <w:lang w:val="es-ES"/>
        </w:rPr>
        <w:tab/>
      </w:r>
      <w:r w:rsidRPr="005405FB">
        <w:rPr>
          <w:sz w:val="18"/>
          <w:szCs w:val="18"/>
          <w:lang w:val="es-ES"/>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DF507" w14:textId="0D91F1C8" w:rsidR="00DE1F57" w:rsidRPr="00DE1F57" w:rsidRDefault="00202E7B">
    <w:pPr>
      <w:pStyle w:val="Encabezado"/>
    </w:pPr>
    <w:r w:rsidRPr="00AD687A">
      <w:rPr>
        <w:rFonts w:ascii="Arial" w:hAnsi="Arial" w:cs="Arial"/>
        <w:noProof/>
        <w:color w:val="000000" w:themeColor="text1"/>
        <w:sz w:val="23"/>
        <w:szCs w:val="23"/>
        <w:lang w:eastAsia="es-DO"/>
      </w:rPr>
      <w:drawing>
        <wp:anchor distT="0" distB="0" distL="114300" distR="114300" simplePos="0" relativeHeight="251661312" behindDoc="0" locked="0" layoutInCell="1" allowOverlap="1" wp14:anchorId="5149344B" wp14:editId="3381AD9D">
          <wp:simplePos x="0" y="0"/>
          <wp:positionH relativeFrom="margin">
            <wp:align>left</wp:align>
          </wp:positionH>
          <wp:positionV relativeFrom="paragraph">
            <wp:posOffset>-292584</wp:posOffset>
          </wp:positionV>
          <wp:extent cx="1180465" cy="716507"/>
          <wp:effectExtent l="0" t="0" r="635" b="7620"/>
          <wp:wrapNone/>
          <wp:docPr id="98942926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36804" name="Imagen 1" descr="Logotipo, nombre de la empresa&#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t="14384" b="16232"/>
                  <a:stretch/>
                </pic:blipFill>
                <pic:spPr bwMode="auto">
                  <a:xfrm>
                    <a:off x="0" y="0"/>
                    <a:ext cx="1180465" cy="7165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E1F57">
      <w:rPr>
        <w:noProof/>
        <w:lang w:eastAsia="es-DO"/>
      </w:rPr>
      <w:drawing>
        <wp:anchor distT="0" distB="0" distL="114300" distR="114300" simplePos="0" relativeHeight="251659264" behindDoc="0" locked="0" layoutInCell="1" allowOverlap="1" wp14:anchorId="5F6E6F4C" wp14:editId="5DF5A27A">
          <wp:simplePos x="0" y="0"/>
          <wp:positionH relativeFrom="margin">
            <wp:align>right</wp:align>
          </wp:positionH>
          <wp:positionV relativeFrom="paragraph">
            <wp:posOffset>28092</wp:posOffset>
          </wp:positionV>
          <wp:extent cx="1453619" cy="294005"/>
          <wp:effectExtent l="0" t="0" r="0" b="0"/>
          <wp:wrapNone/>
          <wp:docPr id="71" name="Picture 71" descr="File:Grupo Banco Mundial (Imagotip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File:Grupo Banco Mundial (Imagotipo).sv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3619" cy="294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347A"/>
    <w:multiLevelType w:val="hybridMultilevel"/>
    <w:tmpl w:val="D826DB4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54A2403"/>
    <w:multiLevelType w:val="hybridMultilevel"/>
    <w:tmpl w:val="9C480FD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0BB252BF"/>
    <w:multiLevelType w:val="hybridMultilevel"/>
    <w:tmpl w:val="5ACE068C"/>
    <w:lvl w:ilvl="0" w:tplc="06E016E2">
      <w:start w:val="1"/>
      <w:numFmt w:val="upperLetter"/>
      <w:lvlText w:val="%1."/>
      <w:lvlJc w:val="left"/>
      <w:pPr>
        <w:ind w:left="720" w:hanging="360"/>
      </w:pPr>
      <w:rPr>
        <w:rFonts w:hint="default"/>
        <w:b w:val="0"/>
        <w:bCs w:val="0"/>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0C78779B"/>
    <w:multiLevelType w:val="hybridMultilevel"/>
    <w:tmpl w:val="1E4EE794"/>
    <w:lvl w:ilvl="0" w:tplc="B1A6A522">
      <w:start w:val="1"/>
      <w:numFmt w:val="decimal"/>
      <w:lvlText w:val="%1."/>
      <w:lvlJc w:val="left"/>
      <w:pPr>
        <w:ind w:left="360" w:hanging="360"/>
      </w:pPr>
      <w:rPr>
        <w:rFonts w:hint="default"/>
        <w:b/>
        <w:bCs/>
      </w:rPr>
    </w:lvl>
    <w:lvl w:ilvl="1" w:tplc="B754A9D2">
      <w:start w:val="1"/>
      <w:numFmt w:val="lowerLetter"/>
      <w:lvlText w:val="%2."/>
      <w:lvlJc w:val="left"/>
      <w:pPr>
        <w:ind w:left="810" w:hanging="360"/>
      </w:pPr>
      <w:rPr>
        <w:b/>
        <w:bCs/>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DEC50A5"/>
    <w:multiLevelType w:val="hybridMultilevel"/>
    <w:tmpl w:val="72802F96"/>
    <w:lvl w:ilvl="0" w:tplc="06E016E2">
      <w:start w:val="1"/>
      <w:numFmt w:val="upperLetter"/>
      <w:lvlText w:val="%1."/>
      <w:lvlJc w:val="left"/>
      <w:pPr>
        <w:ind w:left="630" w:hanging="360"/>
      </w:pPr>
      <w:rPr>
        <w:rFonts w:hint="default"/>
        <w:b w:val="0"/>
        <w:bCs w:val="0"/>
      </w:rPr>
    </w:lvl>
    <w:lvl w:ilvl="1" w:tplc="E96697BA">
      <w:start w:val="1"/>
      <w:numFmt w:val="lowerLetter"/>
      <w:lvlText w:val="%2."/>
      <w:lvlJc w:val="left"/>
      <w:pPr>
        <w:ind w:left="1440" w:hanging="360"/>
      </w:pPr>
      <w:rPr>
        <w:rFonts w:hint="default"/>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11D3F91"/>
    <w:multiLevelType w:val="hybridMultilevel"/>
    <w:tmpl w:val="219E2BBC"/>
    <w:lvl w:ilvl="0" w:tplc="3E747D22">
      <w:start w:val="1"/>
      <w:numFmt w:val="low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57679C1"/>
    <w:multiLevelType w:val="hybridMultilevel"/>
    <w:tmpl w:val="75C2F688"/>
    <w:lvl w:ilvl="0" w:tplc="256051D8">
      <w:start w:val="1"/>
      <w:numFmt w:val="low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786B41"/>
    <w:multiLevelType w:val="hybridMultilevel"/>
    <w:tmpl w:val="65668C22"/>
    <w:lvl w:ilvl="0" w:tplc="1C0A0015">
      <w:start w:val="1"/>
      <w:numFmt w:val="upperLetter"/>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0" w15:restartNumberingAfterBreak="0">
    <w:nsid w:val="207A15D1"/>
    <w:multiLevelType w:val="multilevel"/>
    <w:tmpl w:val="E92AB5F4"/>
    <w:lvl w:ilvl="0">
      <w:start w:val="1"/>
      <w:numFmt w:val="decimal"/>
      <w:lvlText w:val="%1."/>
      <w:lvlJc w:val="left"/>
      <w:pPr>
        <w:ind w:left="720" w:hanging="360"/>
      </w:pPr>
      <w:rPr>
        <w:rFonts w:hint="default"/>
      </w:rPr>
    </w:lvl>
    <w:lvl w:ilvl="1">
      <w:start w:val="2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AD75C4"/>
    <w:multiLevelType w:val="hybridMultilevel"/>
    <w:tmpl w:val="AD5895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551BCB"/>
    <w:multiLevelType w:val="hybridMultilevel"/>
    <w:tmpl w:val="DA14D6E8"/>
    <w:lvl w:ilvl="0" w:tplc="309410C6">
      <w:start w:val="1"/>
      <w:numFmt w:val="lowerLetter"/>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2CAF755E"/>
    <w:multiLevelType w:val="hybridMultilevel"/>
    <w:tmpl w:val="5F5EF224"/>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3620CE"/>
    <w:multiLevelType w:val="hybridMultilevel"/>
    <w:tmpl w:val="0FF8E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4C82A7A"/>
    <w:multiLevelType w:val="hybridMultilevel"/>
    <w:tmpl w:val="F8FEEF78"/>
    <w:lvl w:ilvl="0" w:tplc="888E3916">
      <w:start w:val="1"/>
      <w:numFmt w:val="decimal"/>
      <w:lvlText w:val="%1."/>
      <w:lvlJc w:val="left"/>
      <w:pPr>
        <w:ind w:left="360" w:hanging="360"/>
      </w:pPr>
      <w:rPr>
        <w:b w:val="0"/>
        <w:bCs/>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7" w15:restartNumberingAfterBreak="0">
    <w:nsid w:val="390F2116"/>
    <w:multiLevelType w:val="hybridMultilevel"/>
    <w:tmpl w:val="56DA661C"/>
    <w:lvl w:ilvl="0" w:tplc="1C0A0019">
      <w:start w:val="9"/>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46463108"/>
    <w:multiLevelType w:val="hybridMultilevel"/>
    <w:tmpl w:val="21A2C3A4"/>
    <w:lvl w:ilvl="0" w:tplc="256051D8">
      <w:start w:val="1"/>
      <w:numFmt w:val="low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47B238FE"/>
    <w:multiLevelType w:val="hybridMultilevel"/>
    <w:tmpl w:val="1C20733E"/>
    <w:lvl w:ilvl="0" w:tplc="1C0A000F">
      <w:start w:val="1"/>
      <w:numFmt w:val="decimal"/>
      <w:lvlText w:val="%1."/>
      <w:lvlJc w:val="left"/>
      <w:pPr>
        <w:ind w:left="720" w:hanging="360"/>
      </w:pPr>
    </w:lvl>
    <w:lvl w:ilvl="1" w:tplc="7CAE8FD8">
      <w:start w:val="1"/>
      <w:numFmt w:val="lowerRoman"/>
      <w:lvlText w:val="%2."/>
      <w:lvlJc w:val="left"/>
      <w:pPr>
        <w:ind w:left="1800" w:hanging="720"/>
      </w:pPr>
      <w:rPr>
        <w:rFonts w:hint="default"/>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491611C5"/>
    <w:multiLevelType w:val="hybridMultilevel"/>
    <w:tmpl w:val="208AB262"/>
    <w:lvl w:ilvl="0" w:tplc="FC9EDF60">
      <w:start w:val="1"/>
      <w:numFmt w:val="upperRoman"/>
      <w:lvlText w:val="%1."/>
      <w:lvlJc w:val="left"/>
      <w:pPr>
        <w:ind w:left="1080" w:hanging="72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4A060603"/>
    <w:multiLevelType w:val="hybridMultilevel"/>
    <w:tmpl w:val="BFBC1B2E"/>
    <w:lvl w:ilvl="0" w:tplc="1C0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43064D"/>
    <w:multiLevelType w:val="hybridMultilevel"/>
    <w:tmpl w:val="C096AC14"/>
    <w:lvl w:ilvl="0" w:tplc="06E016E2">
      <w:start w:val="1"/>
      <w:numFmt w:val="upperLetter"/>
      <w:lvlText w:val="%1."/>
      <w:lvlJc w:val="left"/>
      <w:pPr>
        <w:ind w:left="1440" w:hanging="360"/>
      </w:pPr>
      <w:rPr>
        <w:rFonts w:hint="default"/>
        <w:b w:val="0"/>
        <w:bCs w:val="0"/>
      </w:rPr>
    </w:lvl>
    <w:lvl w:ilvl="1" w:tplc="1C0A0019">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23" w15:restartNumberingAfterBreak="0">
    <w:nsid w:val="4B5129F8"/>
    <w:multiLevelType w:val="multilevel"/>
    <w:tmpl w:val="8CB6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8F1A62"/>
    <w:multiLevelType w:val="hybridMultilevel"/>
    <w:tmpl w:val="3232F9AE"/>
    <w:lvl w:ilvl="0" w:tplc="17B01DE6">
      <w:start w:val="1"/>
      <w:numFmt w:val="lowerLetter"/>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0B276A5"/>
    <w:multiLevelType w:val="hybridMultilevel"/>
    <w:tmpl w:val="46A82576"/>
    <w:lvl w:ilvl="0" w:tplc="90220AB2">
      <w:start w:val="1"/>
      <w:numFmt w:val="lowerLetter"/>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51E87F0D"/>
    <w:multiLevelType w:val="hybridMultilevel"/>
    <w:tmpl w:val="61EE8006"/>
    <w:lvl w:ilvl="0" w:tplc="CD060760">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A74E4E"/>
    <w:multiLevelType w:val="hybridMultilevel"/>
    <w:tmpl w:val="9DA8D95C"/>
    <w:lvl w:ilvl="0" w:tplc="1C0A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E6A534E"/>
    <w:multiLevelType w:val="hybridMultilevel"/>
    <w:tmpl w:val="5D166CE4"/>
    <w:lvl w:ilvl="0" w:tplc="1C0A000F">
      <w:start w:val="1"/>
      <w:numFmt w:val="decimal"/>
      <w:lvlText w:val="%1."/>
      <w:lvlJc w:val="left"/>
      <w:pPr>
        <w:ind w:left="360" w:hanging="360"/>
      </w:p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30" w15:restartNumberingAfterBreak="0">
    <w:nsid w:val="60530B94"/>
    <w:multiLevelType w:val="hybridMultilevel"/>
    <w:tmpl w:val="0C20A2EC"/>
    <w:lvl w:ilvl="0" w:tplc="1C0A001B">
      <w:start w:val="1"/>
      <w:numFmt w:val="lowerRoman"/>
      <w:lvlText w:val="%1."/>
      <w:lvlJc w:val="righ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68C93875"/>
    <w:multiLevelType w:val="hybridMultilevel"/>
    <w:tmpl w:val="F1421902"/>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5C26291"/>
    <w:multiLevelType w:val="hybridMultilevel"/>
    <w:tmpl w:val="F1421902"/>
    <w:lvl w:ilvl="0" w:tplc="B2AC0BD0">
      <w:start w:val="1"/>
      <w:numFmt w:val="upperLetter"/>
      <w:lvlText w:val="%1."/>
      <w:lvlJc w:val="left"/>
      <w:pPr>
        <w:ind w:left="360" w:hanging="360"/>
      </w:pPr>
      <w:rPr>
        <w:rFonts w:hint="default"/>
        <w:b/>
        <w:bCs/>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33" w15:restartNumberingAfterBreak="0">
    <w:nsid w:val="75C60326"/>
    <w:multiLevelType w:val="hybridMultilevel"/>
    <w:tmpl w:val="96C0C93E"/>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8"/>
  </w:num>
  <w:num w:numId="2">
    <w:abstractNumId w:val="9"/>
  </w:num>
  <w:num w:numId="3">
    <w:abstractNumId w:val="7"/>
  </w:num>
  <w:num w:numId="4">
    <w:abstractNumId w:val="28"/>
  </w:num>
  <w:num w:numId="5">
    <w:abstractNumId w:val="4"/>
  </w:num>
  <w:num w:numId="6">
    <w:abstractNumId w:val="30"/>
  </w:num>
  <w:num w:numId="7">
    <w:abstractNumId w:val="33"/>
  </w:num>
  <w:num w:numId="8">
    <w:abstractNumId w:val="25"/>
  </w:num>
  <w:num w:numId="9">
    <w:abstractNumId w:val="12"/>
  </w:num>
  <w:num w:numId="10">
    <w:abstractNumId w:val="23"/>
  </w:num>
  <w:num w:numId="11">
    <w:abstractNumId w:val="19"/>
  </w:num>
  <w:num w:numId="12">
    <w:abstractNumId w:val="20"/>
  </w:num>
  <w:num w:numId="13">
    <w:abstractNumId w:val="32"/>
  </w:num>
  <w:num w:numId="14">
    <w:abstractNumId w:val="26"/>
  </w:num>
  <w:num w:numId="15">
    <w:abstractNumId w:val="10"/>
  </w:num>
  <w:num w:numId="16">
    <w:abstractNumId w:val="27"/>
  </w:num>
  <w:num w:numId="17">
    <w:abstractNumId w:val="8"/>
  </w:num>
  <w:num w:numId="18">
    <w:abstractNumId w:val="24"/>
  </w:num>
  <w:num w:numId="19">
    <w:abstractNumId w:val="15"/>
  </w:num>
  <w:num w:numId="20">
    <w:abstractNumId w:val="6"/>
  </w:num>
  <w:num w:numId="21">
    <w:abstractNumId w:val="0"/>
  </w:num>
  <w:num w:numId="22">
    <w:abstractNumId w:val="2"/>
  </w:num>
  <w:num w:numId="23">
    <w:abstractNumId w:val="22"/>
  </w:num>
  <w:num w:numId="24">
    <w:abstractNumId w:val="31"/>
  </w:num>
  <w:num w:numId="25">
    <w:abstractNumId w:val="29"/>
  </w:num>
  <w:num w:numId="26">
    <w:abstractNumId w:val="16"/>
  </w:num>
  <w:num w:numId="27">
    <w:abstractNumId w:val="17"/>
  </w:num>
  <w:num w:numId="28">
    <w:abstractNumId w:val="3"/>
  </w:num>
  <w:num w:numId="29">
    <w:abstractNumId w:val="1"/>
  </w:num>
  <w:num w:numId="30">
    <w:abstractNumId w:val="5"/>
  </w:num>
  <w:num w:numId="31">
    <w:abstractNumId w:val="11"/>
  </w:num>
  <w:num w:numId="32">
    <w:abstractNumId w:val="14"/>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57"/>
    <w:rsid w:val="0000166F"/>
    <w:rsid w:val="00006144"/>
    <w:rsid w:val="00006C3F"/>
    <w:rsid w:val="0001271D"/>
    <w:rsid w:val="000131A2"/>
    <w:rsid w:val="00015808"/>
    <w:rsid w:val="000163C9"/>
    <w:rsid w:val="00017530"/>
    <w:rsid w:val="000368B9"/>
    <w:rsid w:val="00046111"/>
    <w:rsid w:val="000465DA"/>
    <w:rsid w:val="000467F1"/>
    <w:rsid w:val="0006012C"/>
    <w:rsid w:val="0009123F"/>
    <w:rsid w:val="00091708"/>
    <w:rsid w:val="000A2E07"/>
    <w:rsid w:val="000A547B"/>
    <w:rsid w:val="000A727B"/>
    <w:rsid w:val="000C4D68"/>
    <w:rsid w:val="000D0E39"/>
    <w:rsid w:val="000D4823"/>
    <w:rsid w:val="000F0FFC"/>
    <w:rsid w:val="000F1E58"/>
    <w:rsid w:val="000F639C"/>
    <w:rsid w:val="00110D55"/>
    <w:rsid w:val="00125B58"/>
    <w:rsid w:val="00130F80"/>
    <w:rsid w:val="00144729"/>
    <w:rsid w:val="0016379C"/>
    <w:rsid w:val="0016591F"/>
    <w:rsid w:val="00176547"/>
    <w:rsid w:val="001768B1"/>
    <w:rsid w:val="00182697"/>
    <w:rsid w:val="001911E8"/>
    <w:rsid w:val="00195AE5"/>
    <w:rsid w:val="001A24D5"/>
    <w:rsid w:val="001A4D57"/>
    <w:rsid w:val="001A5656"/>
    <w:rsid w:val="001A77D5"/>
    <w:rsid w:val="001B07BA"/>
    <w:rsid w:val="001B1D76"/>
    <w:rsid w:val="001B277C"/>
    <w:rsid w:val="001B2C38"/>
    <w:rsid w:val="001C11DE"/>
    <w:rsid w:val="001D1F2F"/>
    <w:rsid w:val="001E7979"/>
    <w:rsid w:val="00202E7B"/>
    <w:rsid w:val="00213C8E"/>
    <w:rsid w:val="0022788F"/>
    <w:rsid w:val="00234617"/>
    <w:rsid w:val="0024106D"/>
    <w:rsid w:val="00242DA7"/>
    <w:rsid w:val="00251455"/>
    <w:rsid w:val="00253DBA"/>
    <w:rsid w:val="002608DA"/>
    <w:rsid w:val="00264B78"/>
    <w:rsid w:val="0028017C"/>
    <w:rsid w:val="00290126"/>
    <w:rsid w:val="002B0912"/>
    <w:rsid w:val="002C4E73"/>
    <w:rsid w:val="002D07EB"/>
    <w:rsid w:val="002D591A"/>
    <w:rsid w:val="002D76A3"/>
    <w:rsid w:val="002E4FAD"/>
    <w:rsid w:val="0030139A"/>
    <w:rsid w:val="00320D0F"/>
    <w:rsid w:val="003250FA"/>
    <w:rsid w:val="003339ED"/>
    <w:rsid w:val="00342D41"/>
    <w:rsid w:val="00347766"/>
    <w:rsid w:val="00352E6C"/>
    <w:rsid w:val="0036362D"/>
    <w:rsid w:val="00371074"/>
    <w:rsid w:val="00384CC7"/>
    <w:rsid w:val="003912D2"/>
    <w:rsid w:val="00391729"/>
    <w:rsid w:val="003A47C3"/>
    <w:rsid w:val="003B232B"/>
    <w:rsid w:val="003B4D6C"/>
    <w:rsid w:val="003B7D04"/>
    <w:rsid w:val="003D5A02"/>
    <w:rsid w:val="003E2C7C"/>
    <w:rsid w:val="003E2EC4"/>
    <w:rsid w:val="003E60F1"/>
    <w:rsid w:val="003E6F2F"/>
    <w:rsid w:val="003F1253"/>
    <w:rsid w:val="0040429A"/>
    <w:rsid w:val="0040612C"/>
    <w:rsid w:val="0040732D"/>
    <w:rsid w:val="00413004"/>
    <w:rsid w:val="00431356"/>
    <w:rsid w:val="00452FA6"/>
    <w:rsid w:val="00454CE3"/>
    <w:rsid w:val="00461A70"/>
    <w:rsid w:val="00472540"/>
    <w:rsid w:val="00472567"/>
    <w:rsid w:val="00473EF5"/>
    <w:rsid w:val="004743DC"/>
    <w:rsid w:val="004838DB"/>
    <w:rsid w:val="00485D0B"/>
    <w:rsid w:val="004908EC"/>
    <w:rsid w:val="00490B4F"/>
    <w:rsid w:val="00492230"/>
    <w:rsid w:val="0049413E"/>
    <w:rsid w:val="004A1A5C"/>
    <w:rsid w:val="004C44ED"/>
    <w:rsid w:val="004D577A"/>
    <w:rsid w:val="004E5C87"/>
    <w:rsid w:val="004E6B71"/>
    <w:rsid w:val="004E729D"/>
    <w:rsid w:val="004F1EA0"/>
    <w:rsid w:val="004F20B5"/>
    <w:rsid w:val="004F29A0"/>
    <w:rsid w:val="00510B74"/>
    <w:rsid w:val="00535889"/>
    <w:rsid w:val="0053683F"/>
    <w:rsid w:val="00550123"/>
    <w:rsid w:val="00550690"/>
    <w:rsid w:val="00556C3C"/>
    <w:rsid w:val="00557309"/>
    <w:rsid w:val="005603A2"/>
    <w:rsid w:val="005678FB"/>
    <w:rsid w:val="00571C0A"/>
    <w:rsid w:val="00574216"/>
    <w:rsid w:val="0057514D"/>
    <w:rsid w:val="005754FF"/>
    <w:rsid w:val="00587C73"/>
    <w:rsid w:val="00597844"/>
    <w:rsid w:val="00597BC2"/>
    <w:rsid w:val="00597C03"/>
    <w:rsid w:val="005A1735"/>
    <w:rsid w:val="005A4A8F"/>
    <w:rsid w:val="005B7A45"/>
    <w:rsid w:val="005C6C68"/>
    <w:rsid w:val="005D1776"/>
    <w:rsid w:val="005D1F77"/>
    <w:rsid w:val="005D7059"/>
    <w:rsid w:val="005F5FD6"/>
    <w:rsid w:val="006060F0"/>
    <w:rsid w:val="00606C9E"/>
    <w:rsid w:val="006131D5"/>
    <w:rsid w:val="0062514A"/>
    <w:rsid w:val="006509FC"/>
    <w:rsid w:val="00656909"/>
    <w:rsid w:val="00661796"/>
    <w:rsid w:val="00661F46"/>
    <w:rsid w:val="006639E0"/>
    <w:rsid w:val="00671696"/>
    <w:rsid w:val="006767DD"/>
    <w:rsid w:val="006977E8"/>
    <w:rsid w:val="00697CB7"/>
    <w:rsid w:val="006A758F"/>
    <w:rsid w:val="006A76B9"/>
    <w:rsid w:val="006A76CC"/>
    <w:rsid w:val="006B1691"/>
    <w:rsid w:val="006B2A25"/>
    <w:rsid w:val="006B7A93"/>
    <w:rsid w:val="006C59FE"/>
    <w:rsid w:val="006D2EA9"/>
    <w:rsid w:val="006D7248"/>
    <w:rsid w:val="006F3343"/>
    <w:rsid w:val="00712E6C"/>
    <w:rsid w:val="00713765"/>
    <w:rsid w:val="00715A9A"/>
    <w:rsid w:val="0074491A"/>
    <w:rsid w:val="00750526"/>
    <w:rsid w:val="00751006"/>
    <w:rsid w:val="007528FF"/>
    <w:rsid w:val="00761CBD"/>
    <w:rsid w:val="00766BAB"/>
    <w:rsid w:val="007917F4"/>
    <w:rsid w:val="007A3428"/>
    <w:rsid w:val="007A4C99"/>
    <w:rsid w:val="007B5643"/>
    <w:rsid w:val="007B5957"/>
    <w:rsid w:val="007C24B2"/>
    <w:rsid w:val="007D1451"/>
    <w:rsid w:val="007F2D2C"/>
    <w:rsid w:val="008161A7"/>
    <w:rsid w:val="00833BAD"/>
    <w:rsid w:val="008361C0"/>
    <w:rsid w:val="008411E3"/>
    <w:rsid w:val="00847BB9"/>
    <w:rsid w:val="0085278F"/>
    <w:rsid w:val="008703D3"/>
    <w:rsid w:val="008709DA"/>
    <w:rsid w:val="0088025C"/>
    <w:rsid w:val="00886899"/>
    <w:rsid w:val="008977A3"/>
    <w:rsid w:val="008A4C9F"/>
    <w:rsid w:val="008A7F80"/>
    <w:rsid w:val="008B3B03"/>
    <w:rsid w:val="008E3045"/>
    <w:rsid w:val="008F3335"/>
    <w:rsid w:val="009252F3"/>
    <w:rsid w:val="00937368"/>
    <w:rsid w:val="009378D9"/>
    <w:rsid w:val="0094528C"/>
    <w:rsid w:val="00951DA5"/>
    <w:rsid w:val="0096207B"/>
    <w:rsid w:val="009629E6"/>
    <w:rsid w:val="00963D34"/>
    <w:rsid w:val="009836CD"/>
    <w:rsid w:val="00983835"/>
    <w:rsid w:val="00987D95"/>
    <w:rsid w:val="00987E52"/>
    <w:rsid w:val="0099022B"/>
    <w:rsid w:val="00993818"/>
    <w:rsid w:val="00994E00"/>
    <w:rsid w:val="009A44B2"/>
    <w:rsid w:val="009A46EC"/>
    <w:rsid w:val="009B3DA8"/>
    <w:rsid w:val="009B4497"/>
    <w:rsid w:val="009B4533"/>
    <w:rsid w:val="009D1AA1"/>
    <w:rsid w:val="009E39C8"/>
    <w:rsid w:val="009E3BA6"/>
    <w:rsid w:val="009F2B4F"/>
    <w:rsid w:val="009F2BF1"/>
    <w:rsid w:val="00A003CE"/>
    <w:rsid w:val="00A15BB6"/>
    <w:rsid w:val="00A20FA4"/>
    <w:rsid w:val="00A2724B"/>
    <w:rsid w:val="00A27286"/>
    <w:rsid w:val="00A3468E"/>
    <w:rsid w:val="00A35ACD"/>
    <w:rsid w:val="00A41134"/>
    <w:rsid w:val="00A41F57"/>
    <w:rsid w:val="00A6238B"/>
    <w:rsid w:val="00A62D11"/>
    <w:rsid w:val="00A77D2B"/>
    <w:rsid w:val="00A81A62"/>
    <w:rsid w:val="00A90029"/>
    <w:rsid w:val="00A91556"/>
    <w:rsid w:val="00A97128"/>
    <w:rsid w:val="00AB22FD"/>
    <w:rsid w:val="00AC188E"/>
    <w:rsid w:val="00AC661A"/>
    <w:rsid w:val="00AD02BA"/>
    <w:rsid w:val="00AD2ED0"/>
    <w:rsid w:val="00AD693F"/>
    <w:rsid w:val="00AE6980"/>
    <w:rsid w:val="00B001D6"/>
    <w:rsid w:val="00B06A7C"/>
    <w:rsid w:val="00B3079B"/>
    <w:rsid w:val="00B41509"/>
    <w:rsid w:val="00B57F46"/>
    <w:rsid w:val="00B61763"/>
    <w:rsid w:val="00B64392"/>
    <w:rsid w:val="00B72A6E"/>
    <w:rsid w:val="00B734DB"/>
    <w:rsid w:val="00B7766F"/>
    <w:rsid w:val="00B77F1D"/>
    <w:rsid w:val="00B82072"/>
    <w:rsid w:val="00B82DE0"/>
    <w:rsid w:val="00B93B66"/>
    <w:rsid w:val="00B956C8"/>
    <w:rsid w:val="00B95EA6"/>
    <w:rsid w:val="00BA36DF"/>
    <w:rsid w:val="00BA549F"/>
    <w:rsid w:val="00BA5DDF"/>
    <w:rsid w:val="00BC6CC8"/>
    <w:rsid w:val="00BD2ADD"/>
    <w:rsid w:val="00BD2CA7"/>
    <w:rsid w:val="00BE0A46"/>
    <w:rsid w:val="00BE210F"/>
    <w:rsid w:val="00BE6FB4"/>
    <w:rsid w:val="00C00B2E"/>
    <w:rsid w:val="00C01A49"/>
    <w:rsid w:val="00C07B12"/>
    <w:rsid w:val="00C1028A"/>
    <w:rsid w:val="00C36CB2"/>
    <w:rsid w:val="00C43B24"/>
    <w:rsid w:val="00C6165B"/>
    <w:rsid w:val="00C65228"/>
    <w:rsid w:val="00C65E72"/>
    <w:rsid w:val="00C76095"/>
    <w:rsid w:val="00C85BB1"/>
    <w:rsid w:val="00C905FD"/>
    <w:rsid w:val="00C96BA3"/>
    <w:rsid w:val="00C96FF9"/>
    <w:rsid w:val="00CA499F"/>
    <w:rsid w:val="00CB0CAB"/>
    <w:rsid w:val="00CB73A4"/>
    <w:rsid w:val="00CC59AD"/>
    <w:rsid w:val="00CD746B"/>
    <w:rsid w:val="00CE1FF3"/>
    <w:rsid w:val="00D00802"/>
    <w:rsid w:val="00D0091A"/>
    <w:rsid w:val="00D011C8"/>
    <w:rsid w:val="00D02B1C"/>
    <w:rsid w:val="00D10FB9"/>
    <w:rsid w:val="00D23B85"/>
    <w:rsid w:val="00D325EA"/>
    <w:rsid w:val="00D35CBB"/>
    <w:rsid w:val="00D37C86"/>
    <w:rsid w:val="00D4123D"/>
    <w:rsid w:val="00D51EC9"/>
    <w:rsid w:val="00D76278"/>
    <w:rsid w:val="00D82EA0"/>
    <w:rsid w:val="00D86F8A"/>
    <w:rsid w:val="00D938E0"/>
    <w:rsid w:val="00DA01A4"/>
    <w:rsid w:val="00DA1282"/>
    <w:rsid w:val="00DA6BA7"/>
    <w:rsid w:val="00DC52C9"/>
    <w:rsid w:val="00DE1F57"/>
    <w:rsid w:val="00DE2D33"/>
    <w:rsid w:val="00DF4E59"/>
    <w:rsid w:val="00E12953"/>
    <w:rsid w:val="00E1327C"/>
    <w:rsid w:val="00E343D5"/>
    <w:rsid w:val="00E357BC"/>
    <w:rsid w:val="00E41B5C"/>
    <w:rsid w:val="00E45E2A"/>
    <w:rsid w:val="00E62C9A"/>
    <w:rsid w:val="00E71AD2"/>
    <w:rsid w:val="00E72756"/>
    <w:rsid w:val="00E8317C"/>
    <w:rsid w:val="00E94E68"/>
    <w:rsid w:val="00EA7178"/>
    <w:rsid w:val="00EB4320"/>
    <w:rsid w:val="00EC65AF"/>
    <w:rsid w:val="00ED0602"/>
    <w:rsid w:val="00EF2C6D"/>
    <w:rsid w:val="00EF5BE3"/>
    <w:rsid w:val="00F051BA"/>
    <w:rsid w:val="00F20CF7"/>
    <w:rsid w:val="00F215FC"/>
    <w:rsid w:val="00F26206"/>
    <w:rsid w:val="00F308BD"/>
    <w:rsid w:val="00F449B8"/>
    <w:rsid w:val="00F479DD"/>
    <w:rsid w:val="00F64BDF"/>
    <w:rsid w:val="00F80490"/>
    <w:rsid w:val="00F93AF1"/>
    <w:rsid w:val="00F95E49"/>
    <w:rsid w:val="00FA03F1"/>
    <w:rsid w:val="00FA43F7"/>
    <w:rsid w:val="00FB31E5"/>
    <w:rsid w:val="00FB3394"/>
    <w:rsid w:val="00FB505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6F25"/>
  <w15:chartTrackingRefBased/>
  <w15:docId w15:val="{1BF2B6D4-DBDD-4888-A769-2A6D0BCC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DE1F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917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A2728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8">
    <w:name w:val="heading 8"/>
    <w:basedOn w:val="Normal"/>
    <w:next w:val="Normal"/>
    <w:link w:val="Ttulo8Car"/>
    <w:uiPriority w:val="9"/>
    <w:unhideWhenUsed/>
    <w:qFormat/>
    <w:rsid w:val="007917F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7917F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1F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1F57"/>
  </w:style>
  <w:style w:type="paragraph" w:styleId="Piedepgina">
    <w:name w:val="footer"/>
    <w:basedOn w:val="Normal"/>
    <w:link w:val="PiedepginaCar"/>
    <w:uiPriority w:val="99"/>
    <w:unhideWhenUsed/>
    <w:rsid w:val="00DE1F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1F57"/>
  </w:style>
  <w:style w:type="paragraph" w:customStyle="1" w:styleId="A3-heading2">
    <w:name w:val="A3-heading2"/>
    <w:basedOn w:val="Normal"/>
    <w:rsid w:val="00DE1F57"/>
    <w:pPr>
      <w:keepNext/>
      <w:keepLines/>
      <w:tabs>
        <w:tab w:val="left" w:pos="-720"/>
        <w:tab w:val="center" w:pos="4968"/>
        <w:tab w:val="left" w:pos="8460"/>
      </w:tabs>
      <w:suppressAutoHyphens/>
      <w:spacing w:before="200" w:after="200" w:line="240" w:lineRule="auto"/>
    </w:pPr>
    <w:rPr>
      <w:rFonts w:ascii="Times New Roman" w:eastAsia="Times New Roman" w:hAnsi="Times New Roman" w:cs="Times New Roman"/>
      <w:b/>
      <w:spacing w:val="-3"/>
      <w:kern w:val="0"/>
      <w:sz w:val="28"/>
      <w:szCs w:val="24"/>
      <w:lang w:val="es-ES_tradnl"/>
      <w14:ligatures w14:val="none"/>
    </w:rPr>
  </w:style>
  <w:style w:type="character" w:customStyle="1" w:styleId="Ttulo1Car">
    <w:name w:val="Título 1 Car"/>
    <w:basedOn w:val="Fuentedeprrafopredeter"/>
    <w:link w:val="Ttulo1"/>
    <w:uiPriority w:val="9"/>
    <w:rsid w:val="00DE1F57"/>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DE1F57"/>
    <w:pPr>
      <w:outlineLvl w:val="9"/>
    </w:pPr>
    <w:rPr>
      <w:kern w:val="0"/>
      <w:lang w:val="en-US"/>
      <w14:ligatures w14:val="none"/>
    </w:rPr>
  </w:style>
  <w:style w:type="paragraph" w:styleId="Prrafodelista">
    <w:name w:val="List Paragraph"/>
    <w:aliases w:val="Biblio,Articulo,List Paragraph 1,Lista vistosa - Énfasis 11,Párrafo de lista1,Citation List,본문(내용),List Paragraph (numbered (a)),Colorful List - Accent 11,Akapit z listą BS,Bullet spaced,Bullet1,Bullets,List Paragraph1,List_Paragraph"/>
    <w:basedOn w:val="Normal"/>
    <w:link w:val="PrrafodelistaCar"/>
    <w:uiPriority w:val="34"/>
    <w:qFormat/>
    <w:rsid w:val="001A4D57"/>
    <w:pPr>
      <w:ind w:left="720"/>
      <w:contextualSpacing/>
    </w:pPr>
  </w:style>
  <w:style w:type="paragraph" w:styleId="Ttulo">
    <w:name w:val="Title"/>
    <w:basedOn w:val="Normal"/>
    <w:next w:val="Normal"/>
    <w:link w:val="TtuloCar"/>
    <w:uiPriority w:val="10"/>
    <w:qFormat/>
    <w:rsid w:val="00490B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0B4F"/>
    <w:rPr>
      <w:rFonts w:asciiTheme="majorHAnsi" w:eastAsiaTheme="majorEastAsia" w:hAnsiTheme="majorHAnsi" w:cstheme="majorBidi"/>
      <w:spacing w:val="-10"/>
      <w:kern w:val="28"/>
      <w:sz w:val="56"/>
      <w:szCs w:val="56"/>
    </w:rPr>
  </w:style>
  <w:style w:type="character" w:customStyle="1" w:styleId="PrrafodelistaCar">
    <w:name w:val="Párrafo de lista Car"/>
    <w:aliases w:val="Biblio Car,Articulo Car,List Paragraph 1 Car,Lista vistosa - Énfasis 11 Car,Párrafo de lista1 Car,Citation List Car,본문(내용) Car,List Paragraph (numbered (a)) Car,Colorful List - Accent 11 Car,Akapit z listą BS Car,Bullet spaced Car"/>
    <w:link w:val="Prrafodelista"/>
    <w:uiPriority w:val="34"/>
    <w:qFormat/>
    <w:locked/>
    <w:rsid w:val="00510B74"/>
  </w:style>
  <w:style w:type="paragraph" w:customStyle="1" w:styleId="Default">
    <w:name w:val="Default"/>
    <w:rsid w:val="00320D0F"/>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lang w:val="es-ES" w:eastAsia="es-ES"/>
      <w14:ligatures w14:val="none"/>
    </w:rPr>
  </w:style>
  <w:style w:type="paragraph" w:customStyle="1" w:styleId="Cuerpo">
    <w:name w:val="Cuerpo"/>
    <w:rsid w:val="00320D0F"/>
    <w:pPr>
      <w:spacing w:after="200" w:line="276" w:lineRule="auto"/>
    </w:pPr>
    <w:rPr>
      <w:rFonts w:ascii="Calibri" w:eastAsia="Calibri" w:hAnsi="Calibri" w:cs="Calibri"/>
      <w:color w:val="000000"/>
      <w:kern w:val="0"/>
      <w:u w:color="000000"/>
      <w:lang w:val="es-ES_tradnl" w:eastAsia="es-DO"/>
      <w14:ligatures w14:val="none"/>
    </w:rPr>
  </w:style>
  <w:style w:type="character" w:customStyle="1" w:styleId="Ninguno">
    <w:name w:val="Ninguno"/>
    <w:rsid w:val="00320D0F"/>
  </w:style>
  <w:style w:type="table" w:customStyle="1" w:styleId="TableNormal1">
    <w:name w:val="Table Normal1"/>
    <w:rsid w:val="00320D0F"/>
    <w:pPr>
      <w:spacing w:after="0" w:line="240" w:lineRule="auto"/>
    </w:pPr>
    <w:rPr>
      <w:rFonts w:ascii="Times New Roman" w:eastAsia="Arial Unicode MS" w:hAnsi="Times New Roman" w:cs="Times New Roman"/>
      <w:kern w:val="0"/>
      <w:sz w:val="20"/>
      <w:szCs w:val="20"/>
      <w:lang w:val="es-CO"/>
      <w14:ligatures w14:val="none"/>
    </w:rPr>
    <w:tblPr>
      <w:tblCellMar>
        <w:top w:w="0" w:type="dxa"/>
        <w:left w:w="0" w:type="dxa"/>
        <w:bottom w:w="0" w:type="dxa"/>
        <w:right w:w="0" w:type="dxa"/>
      </w:tblCellMar>
    </w:tbl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597844"/>
    <w:pPr>
      <w:spacing w:after="60" w:line="240" w:lineRule="auto"/>
      <w:ind w:left="360" w:hanging="360"/>
      <w:jc w:val="both"/>
    </w:pPr>
    <w:rPr>
      <w:rFonts w:ascii="Times New Roman" w:eastAsia="Times New Roman" w:hAnsi="Times New Roman" w:cs="Times New Roman"/>
      <w:kern w:val="0"/>
      <w:sz w:val="20"/>
      <w:szCs w:val="24"/>
      <w:lang w:val="en-US"/>
      <w14:ligatures w14:val="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597844"/>
    <w:rPr>
      <w:rFonts w:ascii="Times New Roman" w:eastAsia="Times New Roman" w:hAnsi="Times New Roman" w:cs="Times New Roman"/>
      <w:kern w:val="0"/>
      <w:sz w:val="20"/>
      <w:szCs w:val="24"/>
      <w:lang w:val="en-US"/>
      <w14:ligatures w14:val="none"/>
    </w:rPr>
  </w:style>
  <w:style w:type="character" w:styleId="Refdenotaalpie">
    <w:name w:val="footnote reference"/>
    <w:basedOn w:val="Fuentedeprrafopredeter"/>
    <w:rsid w:val="00597844"/>
    <w:rPr>
      <w:vertAlign w:val="superscript"/>
    </w:rPr>
  </w:style>
  <w:style w:type="character" w:customStyle="1" w:styleId="Ttulo4Car">
    <w:name w:val="Título 4 Car"/>
    <w:basedOn w:val="Fuentedeprrafopredeter"/>
    <w:link w:val="Ttulo4"/>
    <w:uiPriority w:val="9"/>
    <w:semiHidden/>
    <w:rsid w:val="00A27286"/>
    <w:rPr>
      <w:rFonts w:asciiTheme="majorHAnsi" w:eastAsiaTheme="majorEastAsia" w:hAnsiTheme="majorHAnsi" w:cstheme="majorBidi"/>
      <w:i/>
      <w:iCs/>
      <w:color w:val="2F5496" w:themeColor="accent1" w:themeShade="BF"/>
    </w:rPr>
  </w:style>
  <w:style w:type="paragraph" w:styleId="TDC1">
    <w:name w:val="toc 1"/>
    <w:basedOn w:val="Normal"/>
    <w:next w:val="Normal"/>
    <w:autoRedefine/>
    <w:uiPriority w:val="39"/>
    <w:unhideWhenUsed/>
    <w:rsid w:val="00F449B8"/>
    <w:pPr>
      <w:spacing w:after="100"/>
    </w:pPr>
  </w:style>
  <w:style w:type="character" w:styleId="Hipervnculo">
    <w:name w:val="Hyperlink"/>
    <w:basedOn w:val="Fuentedeprrafopredeter"/>
    <w:uiPriority w:val="99"/>
    <w:unhideWhenUsed/>
    <w:rsid w:val="00F449B8"/>
    <w:rPr>
      <w:color w:val="0563C1" w:themeColor="hyperlink"/>
      <w:u w:val="single"/>
    </w:rPr>
  </w:style>
  <w:style w:type="paragraph" w:styleId="Revisin">
    <w:name w:val="Revision"/>
    <w:hidden/>
    <w:uiPriority w:val="99"/>
    <w:semiHidden/>
    <w:rsid w:val="00B95EA6"/>
    <w:pPr>
      <w:spacing w:after="0" w:line="240" w:lineRule="auto"/>
    </w:pPr>
  </w:style>
  <w:style w:type="character" w:styleId="Refdecomentario">
    <w:name w:val="annotation reference"/>
    <w:basedOn w:val="Fuentedeprrafopredeter"/>
    <w:uiPriority w:val="99"/>
    <w:semiHidden/>
    <w:unhideWhenUsed/>
    <w:rsid w:val="007917F4"/>
    <w:rPr>
      <w:sz w:val="16"/>
      <w:szCs w:val="16"/>
    </w:rPr>
  </w:style>
  <w:style w:type="paragraph" w:styleId="Textocomentario">
    <w:name w:val="annotation text"/>
    <w:basedOn w:val="Normal"/>
    <w:link w:val="TextocomentarioCar"/>
    <w:uiPriority w:val="99"/>
    <w:unhideWhenUsed/>
    <w:rsid w:val="007917F4"/>
    <w:pPr>
      <w:spacing w:line="240" w:lineRule="auto"/>
    </w:pPr>
    <w:rPr>
      <w:sz w:val="20"/>
      <w:szCs w:val="20"/>
    </w:rPr>
  </w:style>
  <w:style w:type="character" w:customStyle="1" w:styleId="TextocomentarioCar">
    <w:name w:val="Texto comentario Car"/>
    <w:basedOn w:val="Fuentedeprrafopredeter"/>
    <w:link w:val="Textocomentario"/>
    <w:uiPriority w:val="99"/>
    <w:rsid w:val="007917F4"/>
    <w:rPr>
      <w:sz w:val="20"/>
      <w:szCs w:val="20"/>
    </w:rPr>
  </w:style>
  <w:style w:type="paragraph" w:styleId="Asuntodelcomentario">
    <w:name w:val="annotation subject"/>
    <w:basedOn w:val="Textocomentario"/>
    <w:next w:val="Textocomentario"/>
    <w:link w:val="AsuntodelcomentarioCar"/>
    <w:uiPriority w:val="99"/>
    <w:semiHidden/>
    <w:unhideWhenUsed/>
    <w:rsid w:val="007917F4"/>
    <w:rPr>
      <w:b/>
      <w:bCs/>
    </w:rPr>
  </w:style>
  <w:style w:type="character" w:customStyle="1" w:styleId="AsuntodelcomentarioCar">
    <w:name w:val="Asunto del comentario Car"/>
    <w:basedOn w:val="TextocomentarioCar"/>
    <w:link w:val="Asuntodelcomentario"/>
    <w:uiPriority w:val="99"/>
    <w:semiHidden/>
    <w:rsid w:val="007917F4"/>
    <w:rPr>
      <w:b/>
      <w:bCs/>
      <w:sz w:val="20"/>
      <w:szCs w:val="20"/>
    </w:rPr>
  </w:style>
  <w:style w:type="character" w:customStyle="1" w:styleId="Ttulo2Car">
    <w:name w:val="Título 2 Car"/>
    <w:basedOn w:val="Fuentedeprrafopredeter"/>
    <w:link w:val="Ttulo2"/>
    <w:uiPriority w:val="9"/>
    <w:rsid w:val="007917F4"/>
    <w:rPr>
      <w:rFonts w:asciiTheme="majorHAnsi" w:eastAsiaTheme="majorEastAsia" w:hAnsiTheme="majorHAnsi" w:cstheme="majorBidi"/>
      <w:color w:val="2F5496" w:themeColor="accent1" w:themeShade="BF"/>
      <w:sz w:val="26"/>
      <w:szCs w:val="26"/>
    </w:rPr>
  </w:style>
  <w:style w:type="character" w:customStyle="1" w:styleId="Ttulo8Car">
    <w:name w:val="Título 8 Car"/>
    <w:basedOn w:val="Fuentedeprrafopredeter"/>
    <w:link w:val="Ttulo8"/>
    <w:uiPriority w:val="9"/>
    <w:rsid w:val="007917F4"/>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rsid w:val="007917F4"/>
    <w:rPr>
      <w:rFonts w:asciiTheme="majorHAnsi" w:eastAsiaTheme="majorEastAsia" w:hAnsiTheme="majorHAnsi" w:cstheme="majorBidi"/>
      <w:i/>
      <w:iCs/>
      <w:color w:val="272727" w:themeColor="text1" w:themeTint="D8"/>
      <w:sz w:val="21"/>
      <w:szCs w:val="21"/>
    </w:rPr>
  </w:style>
  <w:style w:type="paragraph" w:styleId="Lista">
    <w:name w:val="List"/>
    <w:basedOn w:val="Normal"/>
    <w:uiPriority w:val="99"/>
    <w:unhideWhenUsed/>
    <w:rsid w:val="007917F4"/>
    <w:pPr>
      <w:ind w:left="283" w:hanging="283"/>
      <w:contextualSpacing/>
    </w:pPr>
  </w:style>
  <w:style w:type="paragraph" w:styleId="Lista2">
    <w:name w:val="List 2"/>
    <w:basedOn w:val="Normal"/>
    <w:uiPriority w:val="99"/>
    <w:unhideWhenUsed/>
    <w:rsid w:val="007917F4"/>
    <w:pPr>
      <w:ind w:left="566" w:hanging="283"/>
      <w:contextualSpacing/>
    </w:pPr>
  </w:style>
  <w:style w:type="paragraph" w:styleId="Lista3">
    <w:name w:val="List 3"/>
    <w:basedOn w:val="Normal"/>
    <w:uiPriority w:val="99"/>
    <w:unhideWhenUsed/>
    <w:rsid w:val="007917F4"/>
    <w:pPr>
      <w:ind w:left="849" w:hanging="283"/>
      <w:contextualSpacing/>
    </w:pPr>
  </w:style>
  <w:style w:type="paragraph" w:styleId="Lista4">
    <w:name w:val="List 4"/>
    <w:basedOn w:val="Normal"/>
    <w:uiPriority w:val="99"/>
    <w:unhideWhenUsed/>
    <w:rsid w:val="007917F4"/>
    <w:pPr>
      <w:ind w:left="1132" w:hanging="283"/>
      <w:contextualSpacing/>
    </w:pPr>
  </w:style>
  <w:style w:type="paragraph" w:styleId="Lista5">
    <w:name w:val="List 5"/>
    <w:basedOn w:val="Normal"/>
    <w:uiPriority w:val="99"/>
    <w:unhideWhenUsed/>
    <w:rsid w:val="007917F4"/>
    <w:pPr>
      <w:ind w:left="1415" w:hanging="283"/>
      <w:contextualSpacing/>
    </w:pPr>
  </w:style>
  <w:style w:type="paragraph" w:styleId="Continuarlista">
    <w:name w:val="List Continue"/>
    <w:basedOn w:val="Normal"/>
    <w:uiPriority w:val="99"/>
    <w:unhideWhenUsed/>
    <w:rsid w:val="007917F4"/>
    <w:pPr>
      <w:spacing w:after="120"/>
      <w:ind w:left="283"/>
      <w:contextualSpacing/>
    </w:pPr>
  </w:style>
  <w:style w:type="paragraph" w:styleId="Descripcin">
    <w:name w:val="caption"/>
    <w:basedOn w:val="Normal"/>
    <w:next w:val="Normal"/>
    <w:uiPriority w:val="35"/>
    <w:unhideWhenUsed/>
    <w:qFormat/>
    <w:rsid w:val="007917F4"/>
    <w:pPr>
      <w:spacing w:after="200" w:line="240" w:lineRule="auto"/>
    </w:pPr>
    <w:rPr>
      <w:i/>
      <w:iCs/>
      <w:color w:val="44546A" w:themeColor="text2"/>
      <w:sz w:val="18"/>
      <w:szCs w:val="18"/>
    </w:rPr>
  </w:style>
  <w:style w:type="paragraph" w:styleId="Textoindependiente">
    <w:name w:val="Body Text"/>
    <w:basedOn w:val="Normal"/>
    <w:link w:val="TextoindependienteCar"/>
    <w:uiPriority w:val="99"/>
    <w:unhideWhenUsed/>
    <w:rsid w:val="007917F4"/>
    <w:pPr>
      <w:spacing w:after="120"/>
    </w:pPr>
  </w:style>
  <w:style w:type="character" w:customStyle="1" w:styleId="TextoindependienteCar">
    <w:name w:val="Texto independiente Car"/>
    <w:basedOn w:val="Fuentedeprrafopredeter"/>
    <w:link w:val="Textoindependiente"/>
    <w:uiPriority w:val="99"/>
    <w:rsid w:val="007917F4"/>
  </w:style>
  <w:style w:type="paragraph" w:styleId="Subttulo">
    <w:name w:val="Subtitle"/>
    <w:basedOn w:val="Normal"/>
    <w:next w:val="Normal"/>
    <w:link w:val="SubttuloCar"/>
    <w:uiPriority w:val="11"/>
    <w:qFormat/>
    <w:rsid w:val="007917F4"/>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7917F4"/>
    <w:rPr>
      <w:rFonts w:eastAsiaTheme="minorEastAsia"/>
      <w:color w:val="5A5A5A" w:themeColor="text1" w:themeTint="A5"/>
      <w:spacing w:val="15"/>
    </w:rPr>
  </w:style>
  <w:style w:type="paragraph" w:styleId="Sangradetextonormal">
    <w:name w:val="Body Text Indent"/>
    <w:basedOn w:val="Normal"/>
    <w:link w:val="SangradetextonormalCar"/>
    <w:uiPriority w:val="99"/>
    <w:semiHidden/>
    <w:unhideWhenUsed/>
    <w:rsid w:val="007917F4"/>
    <w:pPr>
      <w:spacing w:after="120"/>
      <w:ind w:left="283"/>
    </w:pPr>
  </w:style>
  <w:style w:type="character" w:customStyle="1" w:styleId="SangradetextonormalCar">
    <w:name w:val="Sangría de texto normal Car"/>
    <w:basedOn w:val="Fuentedeprrafopredeter"/>
    <w:link w:val="Sangradetextonormal"/>
    <w:uiPriority w:val="99"/>
    <w:semiHidden/>
    <w:rsid w:val="007917F4"/>
  </w:style>
  <w:style w:type="paragraph" w:styleId="Textoindependienteprimerasangra2">
    <w:name w:val="Body Text First Indent 2"/>
    <w:basedOn w:val="Sangradetextonormal"/>
    <w:link w:val="Textoindependienteprimerasangra2Car"/>
    <w:uiPriority w:val="99"/>
    <w:unhideWhenUsed/>
    <w:rsid w:val="007917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917F4"/>
  </w:style>
  <w:style w:type="paragraph" w:styleId="Textodeglobo">
    <w:name w:val="Balloon Text"/>
    <w:basedOn w:val="Normal"/>
    <w:link w:val="TextodegloboCar"/>
    <w:uiPriority w:val="99"/>
    <w:semiHidden/>
    <w:unhideWhenUsed/>
    <w:rsid w:val="005A17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735"/>
    <w:rPr>
      <w:rFonts w:ascii="Segoe UI" w:hAnsi="Segoe UI" w:cs="Segoe UI"/>
      <w:sz w:val="18"/>
      <w:szCs w:val="18"/>
    </w:rPr>
  </w:style>
  <w:style w:type="paragraph" w:styleId="TDC2">
    <w:name w:val="toc 2"/>
    <w:basedOn w:val="Normal"/>
    <w:next w:val="Normal"/>
    <w:autoRedefine/>
    <w:uiPriority w:val="39"/>
    <w:unhideWhenUsed/>
    <w:rsid w:val="00B956C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117698">
      <w:bodyDiv w:val="1"/>
      <w:marLeft w:val="0"/>
      <w:marRight w:val="0"/>
      <w:marTop w:val="0"/>
      <w:marBottom w:val="0"/>
      <w:divBdr>
        <w:top w:val="none" w:sz="0" w:space="0" w:color="auto"/>
        <w:left w:val="none" w:sz="0" w:space="0" w:color="auto"/>
        <w:bottom w:val="none" w:sz="0" w:space="0" w:color="auto"/>
        <w:right w:val="none" w:sz="0" w:space="0" w:color="auto"/>
      </w:divBdr>
      <w:divsChild>
        <w:div w:id="204022388">
          <w:marLeft w:val="0"/>
          <w:marRight w:val="0"/>
          <w:marTop w:val="0"/>
          <w:marBottom w:val="0"/>
          <w:divBdr>
            <w:top w:val="none" w:sz="0" w:space="0" w:color="auto"/>
            <w:left w:val="none" w:sz="0" w:space="0" w:color="auto"/>
            <w:bottom w:val="none" w:sz="0" w:space="0" w:color="auto"/>
            <w:right w:val="none" w:sz="0" w:space="0" w:color="auto"/>
          </w:divBdr>
        </w:div>
        <w:div w:id="482157852">
          <w:marLeft w:val="0"/>
          <w:marRight w:val="0"/>
          <w:marTop w:val="0"/>
          <w:marBottom w:val="0"/>
          <w:divBdr>
            <w:top w:val="none" w:sz="0" w:space="0" w:color="auto"/>
            <w:left w:val="none" w:sz="0" w:space="0" w:color="auto"/>
            <w:bottom w:val="none" w:sz="0" w:space="0" w:color="auto"/>
            <w:right w:val="none" w:sz="0" w:space="0" w:color="auto"/>
          </w:divBdr>
        </w:div>
        <w:div w:id="539442549">
          <w:marLeft w:val="0"/>
          <w:marRight w:val="0"/>
          <w:marTop w:val="0"/>
          <w:marBottom w:val="0"/>
          <w:divBdr>
            <w:top w:val="none" w:sz="0" w:space="0" w:color="auto"/>
            <w:left w:val="none" w:sz="0" w:space="0" w:color="auto"/>
            <w:bottom w:val="none" w:sz="0" w:space="0" w:color="auto"/>
            <w:right w:val="none" w:sz="0" w:space="0" w:color="auto"/>
          </w:divBdr>
        </w:div>
        <w:div w:id="666327721">
          <w:marLeft w:val="0"/>
          <w:marRight w:val="0"/>
          <w:marTop w:val="0"/>
          <w:marBottom w:val="0"/>
          <w:divBdr>
            <w:top w:val="none" w:sz="0" w:space="0" w:color="auto"/>
            <w:left w:val="none" w:sz="0" w:space="0" w:color="auto"/>
            <w:bottom w:val="none" w:sz="0" w:space="0" w:color="auto"/>
            <w:right w:val="none" w:sz="0" w:space="0" w:color="auto"/>
          </w:divBdr>
        </w:div>
        <w:div w:id="780029116">
          <w:marLeft w:val="0"/>
          <w:marRight w:val="0"/>
          <w:marTop w:val="0"/>
          <w:marBottom w:val="0"/>
          <w:divBdr>
            <w:top w:val="none" w:sz="0" w:space="0" w:color="auto"/>
            <w:left w:val="none" w:sz="0" w:space="0" w:color="auto"/>
            <w:bottom w:val="none" w:sz="0" w:space="0" w:color="auto"/>
            <w:right w:val="none" w:sz="0" w:space="0" w:color="auto"/>
          </w:divBdr>
        </w:div>
        <w:div w:id="1227837350">
          <w:marLeft w:val="0"/>
          <w:marRight w:val="0"/>
          <w:marTop w:val="0"/>
          <w:marBottom w:val="0"/>
          <w:divBdr>
            <w:top w:val="none" w:sz="0" w:space="0" w:color="auto"/>
            <w:left w:val="none" w:sz="0" w:space="0" w:color="auto"/>
            <w:bottom w:val="none" w:sz="0" w:space="0" w:color="auto"/>
            <w:right w:val="none" w:sz="0" w:space="0" w:color="auto"/>
          </w:divBdr>
        </w:div>
        <w:div w:id="1266034560">
          <w:marLeft w:val="0"/>
          <w:marRight w:val="0"/>
          <w:marTop w:val="0"/>
          <w:marBottom w:val="0"/>
          <w:divBdr>
            <w:top w:val="none" w:sz="0" w:space="0" w:color="auto"/>
            <w:left w:val="none" w:sz="0" w:space="0" w:color="auto"/>
            <w:bottom w:val="none" w:sz="0" w:space="0" w:color="auto"/>
            <w:right w:val="none" w:sz="0" w:space="0" w:color="auto"/>
          </w:divBdr>
        </w:div>
        <w:div w:id="1555309201">
          <w:marLeft w:val="0"/>
          <w:marRight w:val="0"/>
          <w:marTop w:val="0"/>
          <w:marBottom w:val="0"/>
          <w:divBdr>
            <w:top w:val="none" w:sz="0" w:space="0" w:color="auto"/>
            <w:left w:val="none" w:sz="0" w:space="0" w:color="auto"/>
            <w:bottom w:val="none" w:sz="0" w:space="0" w:color="auto"/>
            <w:right w:val="none" w:sz="0" w:space="0" w:color="auto"/>
          </w:divBdr>
        </w:div>
        <w:div w:id="1837110147">
          <w:marLeft w:val="0"/>
          <w:marRight w:val="0"/>
          <w:marTop w:val="0"/>
          <w:marBottom w:val="0"/>
          <w:divBdr>
            <w:top w:val="none" w:sz="0" w:space="0" w:color="auto"/>
            <w:left w:val="none" w:sz="0" w:space="0" w:color="auto"/>
            <w:bottom w:val="none" w:sz="0" w:space="0" w:color="auto"/>
            <w:right w:val="none" w:sz="0" w:space="0" w:color="auto"/>
          </w:divBdr>
        </w:div>
        <w:div w:id="1851603211">
          <w:marLeft w:val="0"/>
          <w:marRight w:val="0"/>
          <w:marTop w:val="0"/>
          <w:marBottom w:val="0"/>
          <w:divBdr>
            <w:top w:val="none" w:sz="0" w:space="0" w:color="auto"/>
            <w:left w:val="none" w:sz="0" w:space="0" w:color="auto"/>
            <w:bottom w:val="none" w:sz="0" w:space="0" w:color="auto"/>
            <w:right w:val="none" w:sz="0" w:space="0" w:color="auto"/>
          </w:divBdr>
        </w:div>
        <w:div w:id="2008360665">
          <w:marLeft w:val="0"/>
          <w:marRight w:val="0"/>
          <w:marTop w:val="0"/>
          <w:marBottom w:val="0"/>
          <w:divBdr>
            <w:top w:val="none" w:sz="0" w:space="0" w:color="auto"/>
            <w:left w:val="none" w:sz="0" w:space="0" w:color="auto"/>
            <w:bottom w:val="none" w:sz="0" w:space="0" w:color="auto"/>
            <w:right w:val="none" w:sz="0" w:space="0" w:color="auto"/>
          </w:divBdr>
        </w:div>
      </w:divsChild>
    </w:div>
    <w:div w:id="213027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07F79-18C3-427F-8458-9D25E54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8EDB7-BC33-43F9-AF6E-A7D543AE5288}">
  <ds:schemaRefs>
    <ds:schemaRef ds:uri="http://schemas.microsoft.com/sharepoint/v3/contenttype/forms"/>
  </ds:schemaRefs>
</ds:datastoreItem>
</file>

<file path=customXml/itemProps3.xml><?xml version="1.0" encoding="utf-8"?>
<ds:datastoreItem xmlns:ds="http://schemas.openxmlformats.org/officeDocument/2006/customXml" ds:itemID="{E5431DDE-20E2-45CC-9CC0-CDC88D86F910}">
  <ds:schemaRefs>
    <ds:schemaRef ds:uri="3e02667f-0271-471b-bd6e-11a2e16def1d"/>
    <ds:schemaRef ds:uri="644a89e5-6bf3-45be-973d-31dedccce5a6"/>
    <ds:schemaRef ds:uri="http://purl.org/dc/term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8D038EAC-A55C-4AFC-9942-63919CDA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14</Pages>
  <Words>4936</Words>
  <Characters>28138</Characters>
  <Application>Microsoft Office Word</Application>
  <DocSecurity>0</DocSecurity>
  <Lines>234</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Rojas; Wilson Torres</dc:creator>
  <cp:keywords/>
  <dc:description/>
  <cp:lastModifiedBy>Maximo Contreras</cp:lastModifiedBy>
  <cp:revision>17</cp:revision>
  <dcterms:created xsi:type="dcterms:W3CDTF">2026-01-27T16:40:00Z</dcterms:created>
  <dcterms:modified xsi:type="dcterms:W3CDTF">2026-05-22T19:24:00Z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