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A1FB6" w14:textId="77777777" w:rsidR="00EF4E23" w:rsidRDefault="00EF4E23" w:rsidP="00EF4E23">
      <w:pPr>
        <w:autoSpaceDE w:val="0"/>
        <w:autoSpaceDN w:val="0"/>
        <w:spacing w:after="0" w:line="240" w:lineRule="auto"/>
        <w:rPr>
          <w:rFonts w:ascii="Book Antiqua" w:eastAsia="Times New Roman" w:hAnsi="Book Antiqua" w:cs="Times New Roman"/>
          <w:lang w:val="es-DO" w:eastAsia="es-ES"/>
        </w:rPr>
      </w:pPr>
      <w:bookmarkStart w:id="0" w:name="_Toc185953108"/>
    </w:p>
    <w:p w14:paraId="452AF9ED" w14:textId="77777777" w:rsidR="00EF4E23" w:rsidRPr="009B2014" w:rsidRDefault="00EF4E23" w:rsidP="00EF4E23">
      <w:pPr>
        <w:tabs>
          <w:tab w:val="left" w:pos="4410"/>
        </w:tabs>
        <w:spacing w:after="0" w:line="240" w:lineRule="auto"/>
        <w:jc w:val="center"/>
        <w:rPr>
          <w:rFonts w:ascii="Times New Roman" w:eastAsia="Times New Roman" w:hAnsi="Times New Roman" w:cs="Times New Roman"/>
          <w:b/>
          <w:bCs/>
          <w:noProof/>
          <w:sz w:val="32"/>
          <w:szCs w:val="32"/>
          <w:lang w:val="es-ES" w:eastAsia="es-ES" w:bidi="es-ES"/>
        </w:rPr>
      </w:pPr>
      <w:r w:rsidRPr="009B2014">
        <w:rPr>
          <w:rFonts w:ascii="Times New Roman" w:eastAsia="Times New Roman" w:hAnsi="Times New Roman" w:cs="Times New Roman"/>
          <w:b/>
          <w:bCs/>
          <w:noProof/>
          <w:sz w:val="32"/>
          <w:szCs w:val="32"/>
          <w:lang w:val="es-ES" w:eastAsia="es-ES" w:bidi="es-ES"/>
        </w:rPr>
        <w:t>Ministerio de Hacienda y Economía (MHE)</w:t>
      </w:r>
    </w:p>
    <w:p w14:paraId="1CC2D8C9" w14:textId="77777777" w:rsidR="00EF4E23" w:rsidRPr="009B2014" w:rsidRDefault="00EF4E23" w:rsidP="00EF4E23">
      <w:pPr>
        <w:tabs>
          <w:tab w:val="left" w:pos="4410"/>
        </w:tabs>
        <w:spacing w:after="0" w:line="240" w:lineRule="auto"/>
        <w:jc w:val="center"/>
        <w:rPr>
          <w:rFonts w:ascii="Times New Roman" w:eastAsia="Times New Roman" w:hAnsi="Times New Roman" w:cs="Times New Roman"/>
          <w:noProof/>
          <w:sz w:val="20"/>
          <w:szCs w:val="20"/>
          <w:lang w:val="es-ES" w:eastAsia="es-ES" w:bidi="es-ES"/>
        </w:rPr>
      </w:pPr>
      <w:r w:rsidRPr="004F6487">
        <w:rPr>
          <w:rFonts w:ascii="Times New Roman" w:eastAsia="Times New Roman" w:hAnsi="Times New Roman" w:cs="Times New Roman"/>
          <w:noProof/>
          <w:lang w:val="es-ES" w:eastAsia="es-ES" w:bidi="es-ES"/>
        </w:rPr>
        <w:t xml:space="preserve">  </w:t>
      </w:r>
      <w:r w:rsidRPr="009B2014">
        <w:rPr>
          <w:rFonts w:ascii="Times New Roman" w:eastAsia="Times New Roman" w:hAnsi="Times New Roman" w:cs="Times New Roman"/>
          <w:noProof/>
          <w:sz w:val="20"/>
          <w:szCs w:val="20"/>
          <w:lang w:val="es-ES" w:eastAsia="es-ES" w:bidi="es-ES"/>
        </w:rPr>
        <w:t xml:space="preserve">PROGRAMA DE MODERNIZACIÓN DEL SECTOR AGUA POTABLE Y SANEAMIENTO </w:t>
      </w:r>
    </w:p>
    <w:p w14:paraId="7A0348C5" w14:textId="77777777" w:rsidR="00EF4E23" w:rsidRPr="009B2014" w:rsidRDefault="00EF4E23" w:rsidP="00EF4E23">
      <w:pPr>
        <w:tabs>
          <w:tab w:val="left" w:pos="4410"/>
        </w:tabs>
        <w:spacing w:after="0" w:line="240" w:lineRule="auto"/>
        <w:jc w:val="center"/>
        <w:rPr>
          <w:rFonts w:ascii="Times New Roman" w:eastAsia="Times New Roman" w:hAnsi="Times New Roman" w:cs="Times New Roman"/>
          <w:noProof/>
          <w:sz w:val="20"/>
          <w:szCs w:val="20"/>
          <w:lang w:val="pt-BR" w:eastAsia="es-ES" w:bidi="es-ES"/>
        </w:rPr>
      </w:pPr>
      <w:r w:rsidRPr="009B2014">
        <w:rPr>
          <w:rFonts w:ascii="Times New Roman" w:eastAsia="Times New Roman" w:hAnsi="Times New Roman" w:cs="Times New Roman"/>
          <w:noProof/>
          <w:sz w:val="20"/>
          <w:szCs w:val="20"/>
          <w:lang w:val="pt-BR" w:eastAsia="es-ES" w:bidi="es-ES"/>
        </w:rPr>
        <w:t>BM-P177823</w:t>
      </w:r>
    </w:p>
    <w:p w14:paraId="6B0B9EC8" w14:textId="77777777" w:rsidR="00EF4E23" w:rsidRPr="009B2014" w:rsidRDefault="00EF4E23" w:rsidP="00EF4E23">
      <w:pPr>
        <w:tabs>
          <w:tab w:val="left" w:pos="4410"/>
        </w:tabs>
        <w:spacing w:after="0" w:line="240" w:lineRule="auto"/>
        <w:jc w:val="center"/>
        <w:rPr>
          <w:rFonts w:ascii="Times New Roman" w:eastAsia="Times New Roman" w:hAnsi="Times New Roman" w:cs="Times New Roman"/>
          <w:noProof/>
          <w:sz w:val="20"/>
          <w:szCs w:val="20"/>
          <w:lang w:val="pt-BR" w:eastAsia="es-ES" w:bidi="es-ES"/>
        </w:rPr>
      </w:pPr>
      <w:r w:rsidRPr="009B2014">
        <w:rPr>
          <w:rFonts w:ascii="Times New Roman" w:eastAsia="Times New Roman" w:hAnsi="Times New Roman" w:cs="Times New Roman"/>
          <w:noProof/>
          <w:sz w:val="20"/>
          <w:szCs w:val="20"/>
          <w:lang w:val="pt-BR" w:eastAsia="es-ES" w:bidi="es-ES"/>
        </w:rPr>
        <w:t>CONVENIO DE PRÉSTAMO BIRF No. 9490-DO</w:t>
      </w:r>
    </w:p>
    <w:p w14:paraId="5580B19F" w14:textId="77777777" w:rsidR="00EF4E23" w:rsidRPr="00EF4E23" w:rsidRDefault="00EF4E23" w:rsidP="002D3DD3">
      <w:pPr>
        <w:autoSpaceDE w:val="0"/>
        <w:autoSpaceDN w:val="0"/>
        <w:spacing w:after="0" w:line="240" w:lineRule="auto"/>
        <w:jc w:val="center"/>
        <w:rPr>
          <w:rFonts w:ascii="Book Antiqua" w:eastAsia="Times New Roman" w:hAnsi="Book Antiqua" w:cs="Times New Roman"/>
          <w:lang w:val="pt-BR" w:eastAsia="es-ES"/>
        </w:rPr>
      </w:pPr>
    </w:p>
    <w:p w14:paraId="269CE0AE" w14:textId="77777777" w:rsidR="002D3DD3" w:rsidRDefault="002D3DD3" w:rsidP="005B67F9">
      <w:pPr>
        <w:autoSpaceDE w:val="0"/>
        <w:autoSpaceDN w:val="0"/>
        <w:spacing w:after="0" w:line="240" w:lineRule="auto"/>
        <w:rPr>
          <w:rFonts w:ascii="Book Antiqua" w:eastAsia="Times New Roman" w:hAnsi="Book Antiqua" w:cs="Times New Roman"/>
          <w:lang w:val="es-DO" w:eastAsia="es-ES"/>
        </w:rPr>
      </w:pPr>
    </w:p>
    <w:p w14:paraId="5406FC15" w14:textId="77777777" w:rsidR="00EF4E23" w:rsidRDefault="00EF4E23" w:rsidP="005B67F9">
      <w:pPr>
        <w:autoSpaceDE w:val="0"/>
        <w:autoSpaceDN w:val="0"/>
        <w:spacing w:after="0" w:line="240" w:lineRule="auto"/>
        <w:rPr>
          <w:rFonts w:ascii="Book Antiqua" w:eastAsia="Times New Roman" w:hAnsi="Book Antiqua" w:cs="Times New Roman"/>
          <w:lang w:val="es-DO" w:eastAsia="es-ES"/>
        </w:rPr>
      </w:pPr>
    </w:p>
    <w:p w14:paraId="76923DC7" w14:textId="77777777" w:rsidR="00EF4E23" w:rsidRDefault="00EF4E23" w:rsidP="005B67F9">
      <w:pPr>
        <w:autoSpaceDE w:val="0"/>
        <w:autoSpaceDN w:val="0"/>
        <w:spacing w:after="0" w:line="240" w:lineRule="auto"/>
        <w:rPr>
          <w:rFonts w:ascii="Book Antiqua" w:eastAsia="Times New Roman" w:hAnsi="Book Antiqua" w:cs="Times New Roman"/>
          <w:lang w:val="es-DO" w:eastAsia="es-ES"/>
        </w:rPr>
      </w:pPr>
    </w:p>
    <w:p w14:paraId="3E12DD07" w14:textId="77777777" w:rsidR="00EF4E23" w:rsidRDefault="00EF4E23" w:rsidP="005B67F9">
      <w:pPr>
        <w:autoSpaceDE w:val="0"/>
        <w:autoSpaceDN w:val="0"/>
        <w:spacing w:after="0" w:line="240" w:lineRule="auto"/>
        <w:rPr>
          <w:rFonts w:ascii="Book Antiqua" w:eastAsia="Times New Roman" w:hAnsi="Book Antiqua" w:cs="Times New Roman"/>
          <w:lang w:val="es-DO" w:eastAsia="es-ES"/>
        </w:rPr>
      </w:pPr>
    </w:p>
    <w:p w14:paraId="146CBDCB" w14:textId="77777777" w:rsidR="00EF4E23" w:rsidRDefault="00EF4E23" w:rsidP="005B67F9">
      <w:pPr>
        <w:autoSpaceDE w:val="0"/>
        <w:autoSpaceDN w:val="0"/>
        <w:spacing w:after="0" w:line="240" w:lineRule="auto"/>
        <w:rPr>
          <w:rFonts w:ascii="Book Antiqua" w:eastAsia="Times New Roman" w:hAnsi="Book Antiqua" w:cs="Times New Roman"/>
          <w:lang w:val="es-DO" w:eastAsia="es-ES"/>
        </w:rPr>
      </w:pPr>
    </w:p>
    <w:p w14:paraId="2AC87A72" w14:textId="77777777" w:rsidR="00EF4E23" w:rsidRDefault="00EF4E23" w:rsidP="005B67F9">
      <w:pPr>
        <w:autoSpaceDE w:val="0"/>
        <w:autoSpaceDN w:val="0"/>
        <w:spacing w:after="0" w:line="240" w:lineRule="auto"/>
        <w:rPr>
          <w:rFonts w:ascii="Book Antiqua" w:eastAsia="Times New Roman" w:hAnsi="Book Antiqua" w:cs="Times New Roman"/>
          <w:lang w:val="es-DO" w:eastAsia="es-ES"/>
        </w:rPr>
      </w:pPr>
    </w:p>
    <w:p w14:paraId="3C930692" w14:textId="77777777" w:rsidR="00EF4E23" w:rsidRDefault="00EF4E23" w:rsidP="005B67F9">
      <w:pPr>
        <w:autoSpaceDE w:val="0"/>
        <w:autoSpaceDN w:val="0"/>
        <w:spacing w:after="0" w:line="240" w:lineRule="auto"/>
        <w:rPr>
          <w:rFonts w:ascii="Book Antiqua" w:eastAsia="Times New Roman" w:hAnsi="Book Antiqua" w:cs="Times New Roman"/>
          <w:lang w:val="es-DO" w:eastAsia="es-ES"/>
        </w:rPr>
      </w:pPr>
    </w:p>
    <w:p w14:paraId="65385115" w14:textId="77777777" w:rsidR="00EF4E23" w:rsidRPr="002B54BF" w:rsidRDefault="00EF4E23" w:rsidP="005B67F9">
      <w:pPr>
        <w:autoSpaceDE w:val="0"/>
        <w:autoSpaceDN w:val="0"/>
        <w:spacing w:after="0" w:line="240" w:lineRule="auto"/>
        <w:rPr>
          <w:rFonts w:ascii="Book Antiqua" w:eastAsia="Times New Roman" w:hAnsi="Book Antiqua" w:cs="Times New Roman"/>
          <w:lang w:val="es-DO" w:eastAsia="es-ES"/>
        </w:rPr>
      </w:pPr>
    </w:p>
    <w:p w14:paraId="6B642A22" w14:textId="2D5BDCA5" w:rsidR="002D3DD3" w:rsidRPr="002B54BF" w:rsidRDefault="002D3DD3" w:rsidP="002D3DD3">
      <w:pPr>
        <w:autoSpaceDE w:val="0"/>
        <w:autoSpaceDN w:val="0"/>
        <w:spacing w:after="0" w:line="240" w:lineRule="auto"/>
        <w:jc w:val="center"/>
        <w:rPr>
          <w:rFonts w:ascii="Book Antiqua" w:eastAsia="Times New Roman" w:hAnsi="Book Antiqua" w:cs="Times New Roman"/>
          <w:bCs/>
          <w:lang w:val="es-DO" w:eastAsia="es-ES"/>
        </w:rPr>
      </w:pPr>
      <w:bookmarkStart w:id="1" w:name="_Hlk117807582"/>
      <w:r w:rsidRPr="002B54BF">
        <w:rPr>
          <w:rFonts w:ascii="Book Antiqua" w:eastAsia="Times New Roman" w:hAnsi="Book Antiqua" w:cs="Times New Roman"/>
          <w:bCs/>
          <w:lang w:val="es-DO" w:eastAsia="es-ES"/>
        </w:rPr>
        <w:t xml:space="preserve">PLIEGO DE CONDICIONES PARA LA </w:t>
      </w:r>
      <w:r w:rsidR="006B4318">
        <w:rPr>
          <w:rFonts w:ascii="Book Antiqua" w:eastAsia="Times New Roman" w:hAnsi="Book Antiqua" w:cs="Times New Roman"/>
          <w:bCs/>
          <w:lang w:val="es-DO" w:eastAsia="es-ES"/>
        </w:rPr>
        <w:t>CONTRATACIÓN DE SERVICIOS</w:t>
      </w:r>
      <w:r w:rsidR="005A4D35">
        <w:rPr>
          <w:rFonts w:ascii="Book Antiqua" w:eastAsia="Times New Roman" w:hAnsi="Book Antiqua" w:cs="Times New Roman"/>
          <w:bCs/>
          <w:lang w:val="es-DO" w:eastAsia="es-ES"/>
        </w:rPr>
        <w:t xml:space="preserve"> DE NO CONSULTORIA</w:t>
      </w:r>
    </w:p>
    <w:bookmarkEnd w:id="1"/>
    <w:p w14:paraId="41C37587" w14:textId="77777777" w:rsidR="002D3DD3" w:rsidRPr="002B54BF" w:rsidRDefault="002D3DD3" w:rsidP="00EF4E23">
      <w:pPr>
        <w:autoSpaceDE w:val="0"/>
        <w:autoSpaceDN w:val="0"/>
        <w:spacing w:after="0" w:line="240" w:lineRule="auto"/>
        <w:rPr>
          <w:rFonts w:ascii="Book Antiqua" w:eastAsia="Times New Roman" w:hAnsi="Book Antiqua" w:cs="Times New Roman"/>
          <w:lang w:val="es-DO" w:eastAsia="es-ES"/>
        </w:rPr>
      </w:pPr>
    </w:p>
    <w:p w14:paraId="1C8C738C" w14:textId="77777777" w:rsidR="002D3DD3" w:rsidRPr="002B54BF" w:rsidRDefault="002D3DD3" w:rsidP="002D3DD3">
      <w:pPr>
        <w:autoSpaceDE w:val="0"/>
        <w:autoSpaceDN w:val="0"/>
        <w:spacing w:after="0" w:line="240" w:lineRule="auto"/>
        <w:jc w:val="center"/>
        <w:rPr>
          <w:rFonts w:ascii="Book Antiqua" w:eastAsia="Times New Roman" w:hAnsi="Book Antiqua" w:cs="Times New Roman"/>
          <w:lang w:val="es-DO" w:eastAsia="es-ES"/>
        </w:rPr>
      </w:pPr>
    </w:p>
    <w:p w14:paraId="5339909C" w14:textId="77777777" w:rsidR="002D3DD3" w:rsidRPr="002B54BF" w:rsidRDefault="002D3DD3" w:rsidP="002D3DD3">
      <w:pPr>
        <w:autoSpaceDE w:val="0"/>
        <w:autoSpaceDN w:val="0"/>
        <w:spacing w:after="0" w:line="240" w:lineRule="auto"/>
        <w:jc w:val="center"/>
        <w:rPr>
          <w:rFonts w:ascii="Book Antiqua" w:eastAsia="Times New Roman" w:hAnsi="Book Antiqua" w:cs="Times New Roman"/>
          <w:lang w:val="es-DO" w:eastAsia="es-ES"/>
        </w:rPr>
      </w:pPr>
    </w:p>
    <w:p w14:paraId="28897FB8" w14:textId="77DF91A1" w:rsidR="00A5009F" w:rsidRPr="00CC25EB" w:rsidRDefault="004C7432" w:rsidP="00CC25EB">
      <w:pPr>
        <w:spacing w:before="100" w:after="80" w:line="240" w:lineRule="auto"/>
        <w:jc w:val="both"/>
        <w:rPr>
          <w:rFonts w:ascii="Times New Roman" w:eastAsia="Times New Roman" w:hAnsi="Times New Roman" w:cs="Times New Roman"/>
          <w:b/>
          <w:bCs/>
          <w:color w:val="000000"/>
          <w:sz w:val="24"/>
          <w:szCs w:val="24"/>
          <w:lang w:val="es-DO"/>
        </w:rPr>
      </w:pPr>
      <w:bookmarkStart w:id="2" w:name="_Hlk190066083"/>
      <w:r w:rsidRPr="004C7432">
        <w:rPr>
          <w:rFonts w:ascii="Times New Roman" w:eastAsia="Times New Roman" w:hAnsi="Times New Roman" w:cs="Times New Roman"/>
          <w:b/>
          <w:bCs/>
          <w:color w:val="000000"/>
          <w:sz w:val="24"/>
          <w:szCs w:val="24"/>
          <w:lang w:val="es-DO"/>
        </w:rPr>
        <w:t>Contratación de servicios de capacitación para el diseño e implementación de un Programa de Liderazgo para el Fortalecimiento de las Capacidades Directivas en el Sector de Agua Potable y Saneamiento.</w:t>
      </w:r>
      <w:bookmarkStart w:id="3" w:name="_Hlk190154835"/>
      <w:bookmarkEnd w:id="2"/>
      <w:r w:rsidR="00CC25EB">
        <w:rPr>
          <w:rFonts w:ascii="Times New Roman" w:eastAsia="Times New Roman" w:hAnsi="Times New Roman" w:cs="Times New Roman"/>
          <w:b/>
          <w:bCs/>
          <w:color w:val="000000"/>
          <w:sz w:val="24"/>
          <w:szCs w:val="24"/>
          <w:lang w:val="es-DO"/>
        </w:rPr>
        <w:t xml:space="preserve"> </w:t>
      </w:r>
      <w:r w:rsidR="00AF5698" w:rsidRPr="00AF5698">
        <w:rPr>
          <w:rFonts w:ascii="Book Antiqua" w:eastAsia="Times New Roman" w:hAnsi="Book Antiqua" w:cs="Times New Roman"/>
          <w:b/>
          <w:lang w:val="es-DO" w:eastAsia="es-ES"/>
        </w:rPr>
        <w:t>DO-MHE-5</w:t>
      </w:r>
      <w:r>
        <w:rPr>
          <w:rFonts w:ascii="Book Antiqua" w:eastAsia="Times New Roman" w:hAnsi="Book Antiqua" w:cs="Times New Roman"/>
          <w:b/>
          <w:lang w:val="es-DO" w:eastAsia="es-ES"/>
        </w:rPr>
        <w:t>19775</w:t>
      </w:r>
      <w:r w:rsidR="00AF5698" w:rsidRPr="00AF5698">
        <w:rPr>
          <w:rFonts w:ascii="Book Antiqua" w:eastAsia="Times New Roman" w:hAnsi="Book Antiqua" w:cs="Times New Roman"/>
          <w:b/>
          <w:lang w:val="es-DO" w:eastAsia="es-ES"/>
        </w:rPr>
        <w:t>-NC-RFQ</w:t>
      </w:r>
    </w:p>
    <w:p w14:paraId="167625DA" w14:textId="788222E9" w:rsidR="002D3DD3" w:rsidRPr="002B54BF" w:rsidRDefault="002D3DD3" w:rsidP="002D3DD3">
      <w:pPr>
        <w:autoSpaceDE w:val="0"/>
        <w:autoSpaceDN w:val="0"/>
        <w:spacing w:after="0" w:line="240" w:lineRule="auto"/>
        <w:jc w:val="center"/>
        <w:rPr>
          <w:rFonts w:ascii="Book Antiqua" w:eastAsia="Times New Roman" w:hAnsi="Book Antiqua" w:cs="Times New Roman"/>
          <w:b/>
          <w:color w:val="990000"/>
          <w:lang w:val="es-DO" w:eastAsia="es-ES"/>
        </w:rPr>
      </w:pPr>
    </w:p>
    <w:bookmarkEnd w:id="3"/>
    <w:p w14:paraId="4D96D238" w14:textId="77777777" w:rsidR="002D3DD3" w:rsidRPr="002B54BF" w:rsidRDefault="002D3DD3" w:rsidP="002D3DD3">
      <w:pPr>
        <w:autoSpaceDE w:val="0"/>
        <w:autoSpaceDN w:val="0"/>
        <w:spacing w:after="0" w:line="240" w:lineRule="auto"/>
        <w:jc w:val="center"/>
        <w:rPr>
          <w:rFonts w:ascii="Book Antiqua" w:eastAsia="Times New Roman" w:hAnsi="Book Antiqua" w:cs="Times New Roman"/>
          <w:b/>
          <w:color w:val="990000"/>
          <w:lang w:val="es-DO" w:eastAsia="es-ES"/>
        </w:rPr>
      </w:pPr>
    </w:p>
    <w:p w14:paraId="2E0B86C3"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0B3DA735"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574450DA"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72DEA8AA"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62F96A0E"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1566954C"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1B7A41E7"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3C3F04B9"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58A503D3" w14:textId="58F5777E"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5BF5F26A" w14:textId="2DFEE75C" w:rsidR="00312D67" w:rsidRDefault="00312D67" w:rsidP="002D3DD3">
      <w:pPr>
        <w:autoSpaceDE w:val="0"/>
        <w:autoSpaceDN w:val="0"/>
        <w:spacing w:after="0" w:line="240" w:lineRule="auto"/>
        <w:rPr>
          <w:rFonts w:ascii="Book Antiqua" w:eastAsia="Times New Roman" w:hAnsi="Book Antiqua" w:cs="Times New Roman"/>
          <w:lang w:val="es-DO" w:eastAsia="es-ES"/>
        </w:rPr>
      </w:pPr>
    </w:p>
    <w:p w14:paraId="26FE7503" w14:textId="060DC695" w:rsidR="003F46DC" w:rsidRDefault="003F46DC" w:rsidP="002D3DD3">
      <w:pPr>
        <w:autoSpaceDE w:val="0"/>
        <w:autoSpaceDN w:val="0"/>
        <w:spacing w:after="0" w:line="240" w:lineRule="auto"/>
        <w:rPr>
          <w:rFonts w:ascii="Book Antiqua" w:eastAsia="Times New Roman" w:hAnsi="Book Antiqua" w:cs="Times New Roman"/>
          <w:lang w:val="es-DO" w:eastAsia="es-ES"/>
        </w:rPr>
      </w:pPr>
    </w:p>
    <w:p w14:paraId="5987E50B" w14:textId="4D6AC990" w:rsidR="003F46DC" w:rsidRDefault="003F46DC" w:rsidP="002D3DD3">
      <w:pPr>
        <w:autoSpaceDE w:val="0"/>
        <w:autoSpaceDN w:val="0"/>
        <w:spacing w:after="0" w:line="240" w:lineRule="auto"/>
        <w:rPr>
          <w:rFonts w:ascii="Book Antiqua" w:eastAsia="Times New Roman" w:hAnsi="Book Antiqua" w:cs="Times New Roman"/>
          <w:lang w:val="es-DO" w:eastAsia="es-ES"/>
        </w:rPr>
      </w:pPr>
    </w:p>
    <w:p w14:paraId="14C368BD" w14:textId="488B2D7E" w:rsidR="003F46DC" w:rsidRDefault="003F46DC" w:rsidP="002D3DD3">
      <w:pPr>
        <w:autoSpaceDE w:val="0"/>
        <w:autoSpaceDN w:val="0"/>
        <w:spacing w:after="0" w:line="240" w:lineRule="auto"/>
        <w:rPr>
          <w:rFonts w:ascii="Book Antiqua" w:eastAsia="Times New Roman" w:hAnsi="Book Antiqua" w:cs="Times New Roman"/>
          <w:lang w:val="es-DO" w:eastAsia="es-ES"/>
        </w:rPr>
      </w:pPr>
    </w:p>
    <w:p w14:paraId="1E5D112B" w14:textId="77777777" w:rsidR="003F46DC" w:rsidRPr="002B54BF" w:rsidRDefault="003F46DC" w:rsidP="002D3DD3">
      <w:pPr>
        <w:autoSpaceDE w:val="0"/>
        <w:autoSpaceDN w:val="0"/>
        <w:spacing w:after="0" w:line="240" w:lineRule="auto"/>
        <w:rPr>
          <w:rFonts w:ascii="Book Antiqua" w:eastAsia="Times New Roman" w:hAnsi="Book Antiqua" w:cs="Times New Roman"/>
          <w:lang w:val="es-DO" w:eastAsia="es-ES"/>
        </w:rPr>
      </w:pPr>
    </w:p>
    <w:p w14:paraId="114CB337" w14:textId="4683ED97" w:rsidR="00312D67" w:rsidRPr="002B54BF" w:rsidRDefault="00312D67" w:rsidP="002D3DD3">
      <w:pPr>
        <w:autoSpaceDE w:val="0"/>
        <w:autoSpaceDN w:val="0"/>
        <w:spacing w:after="0" w:line="240" w:lineRule="auto"/>
        <w:rPr>
          <w:rFonts w:ascii="Book Antiqua" w:eastAsia="Times New Roman" w:hAnsi="Book Antiqua" w:cs="Times New Roman"/>
          <w:lang w:val="es-DO" w:eastAsia="es-ES"/>
        </w:rPr>
      </w:pPr>
    </w:p>
    <w:p w14:paraId="63773B42" w14:textId="77777777" w:rsidR="00CC25EB" w:rsidRPr="002B54BF" w:rsidRDefault="00CC25EB" w:rsidP="002D3DD3">
      <w:pPr>
        <w:autoSpaceDE w:val="0"/>
        <w:autoSpaceDN w:val="0"/>
        <w:spacing w:after="0" w:line="240" w:lineRule="auto"/>
        <w:rPr>
          <w:rFonts w:ascii="Book Antiqua" w:eastAsia="Times New Roman" w:hAnsi="Book Antiqua" w:cs="Times New Roman"/>
          <w:lang w:val="es-DO" w:eastAsia="es-ES"/>
        </w:rPr>
      </w:pPr>
    </w:p>
    <w:p w14:paraId="3712107C" w14:textId="10D7F568" w:rsidR="00312D67" w:rsidRPr="002B54BF" w:rsidRDefault="00CC25EB" w:rsidP="00CC25EB">
      <w:pPr>
        <w:autoSpaceDE w:val="0"/>
        <w:autoSpaceDN w:val="0"/>
        <w:spacing w:after="0" w:line="240" w:lineRule="auto"/>
        <w:jc w:val="center"/>
        <w:rPr>
          <w:rFonts w:ascii="Book Antiqua" w:eastAsia="Times New Roman" w:hAnsi="Book Antiqua" w:cs="Times New Roman"/>
          <w:lang w:val="es-DO" w:eastAsia="es-ES"/>
        </w:rPr>
      </w:pPr>
      <w:r>
        <w:rPr>
          <w:rFonts w:ascii="Book Antiqua" w:eastAsia="Times New Roman" w:hAnsi="Book Antiqua" w:cs="Times New Roman"/>
          <w:lang w:val="es-DO" w:eastAsia="es-ES"/>
        </w:rPr>
        <w:t>Santo Domingo, Distrito Nacional</w:t>
      </w:r>
    </w:p>
    <w:p w14:paraId="10308495" w14:textId="77777777" w:rsidR="00CC25EB" w:rsidRDefault="00CC25EB" w:rsidP="00CC25EB">
      <w:pPr>
        <w:spacing w:after="0" w:line="240" w:lineRule="auto"/>
        <w:jc w:val="center"/>
        <w:rPr>
          <w:rFonts w:ascii="Book Antiqua" w:eastAsia="Times New Roman" w:hAnsi="Book Antiqua" w:cs="Times New Roman"/>
          <w:bCs/>
          <w:lang w:val="es-DO" w:eastAsia="es-ES"/>
        </w:rPr>
      </w:pPr>
      <w:r w:rsidRPr="002B54BF">
        <w:rPr>
          <w:rFonts w:ascii="Book Antiqua" w:eastAsia="Times New Roman" w:hAnsi="Book Antiqua" w:cs="Times New Roman"/>
          <w:bCs/>
          <w:lang w:val="es-DO" w:eastAsia="es-ES"/>
        </w:rPr>
        <w:t>República Dominicana</w:t>
      </w:r>
    </w:p>
    <w:p w14:paraId="2C19FDDE" w14:textId="6A3684A2" w:rsidR="00CC25EB" w:rsidRPr="003F46DC" w:rsidRDefault="00CC25EB" w:rsidP="003F46DC">
      <w:pPr>
        <w:spacing w:after="0" w:line="240" w:lineRule="auto"/>
        <w:jc w:val="center"/>
        <w:rPr>
          <w:rFonts w:ascii="Book Antiqua" w:eastAsia="Times New Roman" w:hAnsi="Book Antiqua" w:cs="Times New Roman"/>
          <w:bCs/>
          <w:lang w:val="es-DO" w:eastAsia="es-ES"/>
        </w:rPr>
      </w:pPr>
      <w:r>
        <w:rPr>
          <w:rFonts w:ascii="Book Antiqua" w:eastAsia="Times New Roman" w:hAnsi="Book Antiqua" w:cs="Times New Roman"/>
          <w:b/>
          <w:lang w:val="es-DO" w:eastAsia="es-ES"/>
        </w:rPr>
        <w:t>Junio</w:t>
      </w:r>
      <w:r w:rsidRPr="002B54BF">
        <w:rPr>
          <w:rFonts w:ascii="Book Antiqua" w:eastAsia="Times New Roman" w:hAnsi="Book Antiqua" w:cs="Times New Roman"/>
          <w:b/>
          <w:lang w:val="es-DO" w:eastAsia="es-ES"/>
        </w:rPr>
        <w:t xml:space="preserve"> 202</w:t>
      </w:r>
      <w:r>
        <w:rPr>
          <w:rFonts w:ascii="Book Antiqua" w:eastAsia="Times New Roman" w:hAnsi="Book Antiqua" w:cs="Times New Roman"/>
          <w:b/>
          <w:lang w:val="es-DO" w:eastAsia="es-ES"/>
        </w:rPr>
        <w:t>6</w:t>
      </w:r>
    </w:p>
    <w:p w14:paraId="2298FFE4" w14:textId="629D8546" w:rsidR="00312D67" w:rsidRPr="002B54BF" w:rsidRDefault="00312D67" w:rsidP="002D3DD3">
      <w:pPr>
        <w:autoSpaceDE w:val="0"/>
        <w:autoSpaceDN w:val="0"/>
        <w:spacing w:after="0" w:line="240" w:lineRule="auto"/>
        <w:rPr>
          <w:rFonts w:ascii="Book Antiqua" w:eastAsia="Times New Roman" w:hAnsi="Book Antiqua" w:cs="Times New Roman"/>
          <w:lang w:val="es-DO" w:eastAsia="es-ES"/>
        </w:rPr>
      </w:pPr>
    </w:p>
    <w:p w14:paraId="4F60B6A1" w14:textId="1148E905" w:rsidR="002D3DD3" w:rsidRPr="00CC25EB" w:rsidRDefault="002D3DD3" w:rsidP="00CC25EB">
      <w:pPr>
        <w:autoSpaceDE w:val="0"/>
        <w:autoSpaceDN w:val="0"/>
        <w:spacing w:after="0" w:line="240" w:lineRule="auto"/>
        <w:jc w:val="center"/>
        <w:rPr>
          <w:rFonts w:ascii="Book Antiqua" w:eastAsia="Times New Roman" w:hAnsi="Book Antiqua" w:cs="Times New Roman"/>
          <w:lang w:val="es-DO" w:eastAsia="es-ES"/>
        </w:rPr>
      </w:pPr>
      <w:r w:rsidRPr="002B54BF">
        <w:rPr>
          <w:rFonts w:ascii="Artifex" w:eastAsia="Times New Roman" w:hAnsi="Artifex" w:cs="Arial"/>
          <w:b/>
          <w:bCs/>
          <w:noProof/>
          <w:color w:val="1F497D"/>
          <w:lang w:val="es-DO"/>
        </w:rPr>
        <mc:AlternateContent>
          <mc:Choice Requires="wps">
            <w:drawing>
              <wp:anchor distT="0" distB="0" distL="114300" distR="114300" simplePos="0" relativeHeight="251659264" behindDoc="0" locked="0" layoutInCell="1" allowOverlap="1" wp14:anchorId="56968FE4" wp14:editId="691B11BD">
                <wp:simplePos x="0" y="0"/>
                <wp:positionH relativeFrom="margin">
                  <wp:align>center</wp:align>
                </wp:positionH>
                <wp:positionV relativeFrom="paragraph">
                  <wp:posOffset>34290</wp:posOffset>
                </wp:positionV>
                <wp:extent cx="55435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543550" cy="0"/>
                        </a:xfrm>
                        <a:prstGeom prst="line">
                          <a:avLst/>
                        </a:prstGeom>
                        <a:noFill/>
                        <a:ln w="1905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981BB1" id="Straight Connector 1" o:spid="_x0000_s1026"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7pt" to="43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" strokecolor="#4bacc6" strokeweight="1.5pt">
                <v:shadow on="t" color="black" opacity="24903f" origin=",.5" offset="0,.55556mm"/>
                <w10:wrap anchorx="margin"/>
              </v:line>
            </w:pict>
          </mc:Fallback>
        </mc:AlternateContent>
      </w:r>
    </w:p>
    <w:p w14:paraId="2E7FD25A" w14:textId="46B97587" w:rsidR="002D3DD3" w:rsidRDefault="002D3DD3" w:rsidP="002D3DD3">
      <w:pPr>
        <w:spacing w:after="0" w:line="240" w:lineRule="auto"/>
        <w:rPr>
          <w:rFonts w:ascii="Times New Roman" w:eastAsia="Times New Roman" w:hAnsi="Times New Roman" w:cs="Times New Roman"/>
          <w:sz w:val="24"/>
          <w:szCs w:val="24"/>
          <w:lang w:val="es-DO" w:eastAsia="es-DO"/>
        </w:rPr>
      </w:pPr>
    </w:p>
    <w:p w14:paraId="53DE925C" w14:textId="64E1FF7B" w:rsidR="00792195" w:rsidRDefault="00792195" w:rsidP="002D3DD3">
      <w:pPr>
        <w:spacing w:after="0" w:line="240" w:lineRule="auto"/>
        <w:rPr>
          <w:rFonts w:ascii="Times New Roman" w:eastAsia="Times New Roman" w:hAnsi="Times New Roman" w:cs="Times New Roman"/>
          <w:sz w:val="24"/>
          <w:szCs w:val="24"/>
          <w:lang w:val="es-DO" w:eastAsia="es-DO"/>
        </w:rPr>
      </w:pPr>
    </w:p>
    <w:bookmarkEnd w:id="0" w:displacedByCustomXml="next"/>
    <w:bookmarkStart w:id="4" w:name="_Toc185953109" w:displacedByCustomXml="next"/>
    <w:sdt>
      <w:sdtPr>
        <w:rPr>
          <w:rFonts w:ascii="Book Antiqua" w:eastAsia="Times New Roman" w:hAnsi="Book Antiqua" w:cs="Arial"/>
          <w:b/>
          <w:bCs/>
          <w:iCs/>
          <w:color w:val="0000FF"/>
          <w:u w:val="single"/>
          <w:lang w:val="es-DO" w:eastAsia="es-DO"/>
        </w:rPr>
        <w:id w:val="-116531183"/>
        <w:docPartObj>
          <w:docPartGallery w:val="Table of Contents"/>
          <w:docPartUnique/>
        </w:docPartObj>
      </w:sdtPr>
      <w:sdtEndPr>
        <w:rPr>
          <w:b w:val="0"/>
          <w:bCs w:val="0"/>
          <w:color w:val="auto"/>
          <w:u w:val="none"/>
        </w:rPr>
      </w:sdtEndPr>
      <w:sdtContent>
        <w:p w14:paraId="2F7D6CF7" w14:textId="77777777" w:rsidR="002D3DD3" w:rsidRPr="002B54BF" w:rsidRDefault="002D3DD3" w:rsidP="002D3DD3">
          <w:pPr>
            <w:autoSpaceDE w:val="0"/>
            <w:autoSpaceDN w:val="0"/>
            <w:spacing w:after="0" w:line="240" w:lineRule="auto"/>
            <w:jc w:val="center"/>
            <w:rPr>
              <w:rFonts w:ascii="Book Antiqua" w:eastAsia="Times New Roman" w:hAnsi="Book Antiqua" w:cs="Times New Roman"/>
              <w:b/>
              <w:bCs/>
              <w:color w:val="0000FF"/>
              <w:u w:val="single"/>
              <w:lang w:val="es-DO" w:eastAsia="es-ES"/>
            </w:rPr>
          </w:pPr>
          <w:r w:rsidRPr="002B54BF">
            <w:rPr>
              <w:rFonts w:ascii="Book Antiqua" w:eastAsia="Times New Roman" w:hAnsi="Book Antiqua" w:cs="Times New Roman"/>
              <w:b/>
              <w:bCs/>
              <w:color w:val="0000FF"/>
              <w:u w:val="single"/>
              <w:lang w:val="es-DO" w:eastAsia="es-ES"/>
            </w:rPr>
            <w:t>CONTENIDO</w:t>
          </w:r>
        </w:p>
        <w:p w14:paraId="79CA0962" w14:textId="77777777" w:rsidR="002D3DD3" w:rsidRPr="002B54BF" w:rsidRDefault="002D3DD3" w:rsidP="002D3DD3">
          <w:pPr>
            <w:autoSpaceDE w:val="0"/>
            <w:autoSpaceDN w:val="0"/>
            <w:spacing w:after="0" w:line="240" w:lineRule="auto"/>
            <w:jc w:val="center"/>
            <w:rPr>
              <w:rFonts w:ascii="Book Antiqua" w:eastAsia="Times New Roman" w:hAnsi="Book Antiqua" w:cs="Times New Roman"/>
              <w:color w:val="0000FF"/>
              <w:u w:val="single"/>
              <w:lang w:val="es-DO" w:eastAsia="es-ES"/>
            </w:rPr>
          </w:pPr>
        </w:p>
        <w:p w14:paraId="09498E29" w14:textId="05E1CE3E" w:rsidR="00CC25EB" w:rsidRDefault="002D3DD3">
          <w:pPr>
            <w:pStyle w:val="TDC1"/>
            <w:rPr>
              <w:rFonts w:asciiTheme="minorHAnsi" w:eastAsiaTheme="minorEastAsia" w:hAnsiTheme="minorHAnsi" w:cstheme="minorBidi"/>
              <w:b w:val="0"/>
              <w:bCs w:val="0"/>
              <w:iCs w:val="0"/>
              <w:kern w:val="2"/>
              <w:sz w:val="24"/>
              <w:lang w:eastAsia="es-DO"/>
              <w14:ligatures w14:val="standardContextual"/>
            </w:rPr>
          </w:pPr>
          <w:r w:rsidRPr="002B54BF">
            <w:rPr>
              <w:rFonts w:cs="Times New Roman"/>
              <w:noProof w:val="0"/>
              <w:lang w:eastAsia="es-DO"/>
            </w:rPr>
            <w:fldChar w:fldCharType="begin"/>
          </w:r>
          <w:r w:rsidRPr="002B54BF">
            <w:rPr>
              <w:rFonts w:cs="Times New Roman"/>
              <w:noProof w:val="0"/>
              <w:lang w:eastAsia="es-DO"/>
            </w:rPr>
            <w:instrText xml:space="preserve"> TOC \o "1-4" \h \z \u </w:instrText>
          </w:r>
          <w:r w:rsidRPr="002B54BF">
            <w:rPr>
              <w:rFonts w:cs="Times New Roman"/>
              <w:noProof w:val="0"/>
              <w:lang w:eastAsia="es-DO"/>
            </w:rPr>
            <w:fldChar w:fldCharType="separate"/>
          </w:r>
          <w:hyperlink w:anchor="_Toc232151823" w:history="1">
            <w:r w:rsidR="00CC25EB" w:rsidRPr="00691022">
              <w:rPr>
                <w:rStyle w:val="Hipervnculo"/>
              </w:rPr>
              <w:t>SECCIÓN I: INFORMACIONES PARTICULARES DEL PROCEDIMIENTO</w:t>
            </w:r>
            <w:r w:rsidR="00CC25EB">
              <w:rPr>
                <w:webHidden/>
              </w:rPr>
              <w:tab/>
            </w:r>
            <w:r w:rsidR="00CC25EB">
              <w:rPr>
                <w:webHidden/>
              </w:rPr>
              <w:fldChar w:fldCharType="begin"/>
            </w:r>
            <w:r w:rsidR="00CC25EB">
              <w:rPr>
                <w:webHidden/>
              </w:rPr>
              <w:instrText xml:space="preserve"> PAGEREF _Toc232151823 \h </w:instrText>
            </w:r>
            <w:r w:rsidR="00CC25EB">
              <w:rPr>
                <w:webHidden/>
              </w:rPr>
            </w:r>
            <w:r w:rsidR="00CC25EB">
              <w:rPr>
                <w:webHidden/>
              </w:rPr>
              <w:fldChar w:fldCharType="separate"/>
            </w:r>
            <w:r w:rsidR="00CC25EB">
              <w:rPr>
                <w:webHidden/>
              </w:rPr>
              <w:t>5</w:t>
            </w:r>
            <w:r w:rsidR="00CC25EB">
              <w:rPr>
                <w:webHidden/>
              </w:rPr>
              <w:fldChar w:fldCharType="end"/>
            </w:r>
          </w:hyperlink>
        </w:p>
        <w:p w14:paraId="65DF7E54" w14:textId="3DD39681"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24" w:history="1">
            <w:r w:rsidR="00CC25EB" w:rsidRPr="00691022">
              <w:rPr>
                <w:rStyle w:val="Hipervnculo"/>
              </w:rPr>
              <w:t>1.</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Antecedentes</w:t>
            </w:r>
            <w:r w:rsidR="00CC25EB">
              <w:rPr>
                <w:webHidden/>
              </w:rPr>
              <w:tab/>
            </w:r>
            <w:r w:rsidR="00CC25EB">
              <w:rPr>
                <w:webHidden/>
              </w:rPr>
              <w:fldChar w:fldCharType="begin"/>
            </w:r>
            <w:r w:rsidR="00CC25EB">
              <w:rPr>
                <w:webHidden/>
              </w:rPr>
              <w:instrText xml:space="preserve"> PAGEREF _Toc232151824 \h </w:instrText>
            </w:r>
            <w:r w:rsidR="00CC25EB">
              <w:rPr>
                <w:webHidden/>
              </w:rPr>
            </w:r>
            <w:r w:rsidR="00CC25EB">
              <w:rPr>
                <w:webHidden/>
              </w:rPr>
              <w:fldChar w:fldCharType="separate"/>
            </w:r>
            <w:r w:rsidR="00CC25EB">
              <w:rPr>
                <w:webHidden/>
              </w:rPr>
              <w:t>5</w:t>
            </w:r>
            <w:r w:rsidR="00CC25EB">
              <w:rPr>
                <w:webHidden/>
              </w:rPr>
              <w:fldChar w:fldCharType="end"/>
            </w:r>
          </w:hyperlink>
        </w:p>
        <w:p w14:paraId="49FE48A3" w14:textId="681DE077"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25" w:history="1">
            <w:r w:rsidR="00CC25EB" w:rsidRPr="00691022">
              <w:rPr>
                <w:rStyle w:val="Hipervnculo"/>
              </w:rPr>
              <w:t>2.</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Descripción del servicio</w:t>
            </w:r>
            <w:r w:rsidR="00CC25EB">
              <w:rPr>
                <w:webHidden/>
              </w:rPr>
              <w:tab/>
            </w:r>
            <w:r w:rsidR="00CC25EB">
              <w:rPr>
                <w:webHidden/>
              </w:rPr>
              <w:fldChar w:fldCharType="begin"/>
            </w:r>
            <w:r w:rsidR="00CC25EB">
              <w:rPr>
                <w:webHidden/>
              </w:rPr>
              <w:instrText xml:space="preserve"> PAGEREF _Toc232151825 \h </w:instrText>
            </w:r>
            <w:r w:rsidR="00CC25EB">
              <w:rPr>
                <w:webHidden/>
              </w:rPr>
            </w:r>
            <w:r w:rsidR="00CC25EB">
              <w:rPr>
                <w:webHidden/>
              </w:rPr>
              <w:fldChar w:fldCharType="separate"/>
            </w:r>
            <w:r w:rsidR="00CC25EB">
              <w:rPr>
                <w:webHidden/>
              </w:rPr>
              <w:t>6</w:t>
            </w:r>
            <w:r w:rsidR="00CC25EB">
              <w:rPr>
                <w:webHidden/>
              </w:rPr>
              <w:fldChar w:fldCharType="end"/>
            </w:r>
          </w:hyperlink>
        </w:p>
        <w:p w14:paraId="3B35732D" w14:textId="73F51553"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26" w:history="1">
            <w:r w:rsidR="00CC25EB" w:rsidRPr="00691022">
              <w:rPr>
                <w:rStyle w:val="Hipervnculo"/>
              </w:rPr>
              <w:t>3.</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Lugar de entrega del (los) servicio (s)</w:t>
            </w:r>
            <w:r w:rsidR="00CC25EB">
              <w:rPr>
                <w:webHidden/>
              </w:rPr>
              <w:tab/>
            </w:r>
            <w:r w:rsidR="00CC25EB">
              <w:rPr>
                <w:webHidden/>
              </w:rPr>
              <w:fldChar w:fldCharType="begin"/>
            </w:r>
            <w:r w:rsidR="00CC25EB">
              <w:rPr>
                <w:webHidden/>
              </w:rPr>
              <w:instrText xml:space="preserve"> PAGEREF _Toc232151826 \h </w:instrText>
            </w:r>
            <w:r w:rsidR="00CC25EB">
              <w:rPr>
                <w:webHidden/>
              </w:rPr>
            </w:r>
            <w:r w:rsidR="00CC25EB">
              <w:rPr>
                <w:webHidden/>
              </w:rPr>
              <w:fldChar w:fldCharType="separate"/>
            </w:r>
            <w:r w:rsidR="00CC25EB">
              <w:rPr>
                <w:webHidden/>
              </w:rPr>
              <w:t>6</w:t>
            </w:r>
            <w:r w:rsidR="00CC25EB">
              <w:rPr>
                <w:webHidden/>
              </w:rPr>
              <w:fldChar w:fldCharType="end"/>
            </w:r>
          </w:hyperlink>
        </w:p>
        <w:p w14:paraId="0C9056A6" w14:textId="6000AC26"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27" w:history="1">
            <w:r w:rsidR="00CC25EB" w:rsidRPr="00691022">
              <w:rPr>
                <w:rStyle w:val="Hipervnculo"/>
              </w:rPr>
              <w:t>4.</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Tiempo para la entrega del servicio</w:t>
            </w:r>
            <w:r w:rsidR="00CC25EB">
              <w:rPr>
                <w:webHidden/>
              </w:rPr>
              <w:tab/>
            </w:r>
            <w:r w:rsidR="00CC25EB">
              <w:rPr>
                <w:webHidden/>
              </w:rPr>
              <w:fldChar w:fldCharType="begin"/>
            </w:r>
            <w:r w:rsidR="00CC25EB">
              <w:rPr>
                <w:webHidden/>
              </w:rPr>
              <w:instrText xml:space="preserve"> PAGEREF _Toc232151827 \h </w:instrText>
            </w:r>
            <w:r w:rsidR="00CC25EB">
              <w:rPr>
                <w:webHidden/>
              </w:rPr>
            </w:r>
            <w:r w:rsidR="00CC25EB">
              <w:rPr>
                <w:webHidden/>
              </w:rPr>
              <w:fldChar w:fldCharType="separate"/>
            </w:r>
            <w:r w:rsidR="00CC25EB">
              <w:rPr>
                <w:webHidden/>
              </w:rPr>
              <w:t>6</w:t>
            </w:r>
            <w:r w:rsidR="00CC25EB">
              <w:rPr>
                <w:webHidden/>
              </w:rPr>
              <w:fldChar w:fldCharType="end"/>
            </w:r>
          </w:hyperlink>
        </w:p>
        <w:p w14:paraId="1858D4DB" w14:textId="696B040B"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28" w:history="1">
            <w:r w:rsidR="00CC25EB" w:rsidRPr="00691022">
              <w:rPr>
                <w:rStyle w:val="Hipervnculo"/>
              </w:rPr>
              <w:t>5.</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Forma de presentación de oferta</w:t>
            </w:r>
            <w:r w:rsidR="00CC25EB">
              <w:rPr>
                <w:webHidden/>
              </w:rPr>
              <w:tab/>
            </w:r>
            <w:r w:rsidR="00CC25EB">
              <w:rPr>
                <w:webHidden/>
              </w:rPr>
              <w:fldChar w:fldCharType="begin"/>
            </w:r>
            <w:r w:rsidR="00CC25EB">
              <w:rPr>
                <w:webHidden/>
              </w:rPr>
              <w:instrText xml:space="preserve"> PAGEREF _Toc232151828 \h </w:instrText>
            </w:r>
            <w:r w:rsidR="00CC25EB">
              <w:rPr>
                <w:webHidden/>
              </w:rPr>
            </w:r>
            <w:r w:rsidR="00CC25EB">
              <w:rPr>
                <w:webHidden/>
              </w:rPr>
              <w:fldChar w:fldCharType="separate"/>
            </w:r>
            <w:r w:rsidR="00CC25EB">
              <w:rPr>
                <w:webHidden/>
              </w:rPr>
              <w:t>7</w:t>
            </w:r>
            <w:r w:rsidR="00CC25EB">
              <w:rPr>
                <w:webHidden/>
              </w:rPr>
              <w:fldChar w:fldCharType="end"/>
            </w:r>
          </w:hyperlink>
        </w:p>
        <w:p w14:paraId="22EA9207" w14:textId="5EF0C91A" w:rsidR="00CC25EB" w:rsidRDefault="00DF2196">
          <w:pPr>
            <w:pStyle w:val="TDC2"/>
            <w:rPr>
              <w:rFonts w:asciiTheme="minorHAnsi" w:eastAsiaTheme="minorEastAsia" w:hAnsiTheme="minorHAnsi" w:cstheme="minorBidi"/>
              <w:bCs w:val="0"/>
              <w:noProof/>
              <w:kern w:val="2"/>
              <w:sz w:val="24"/>
              <w:szCs w:val="24"/>
              <w:lang w:eastAsia="es-DO"/>
              <w14:ligatures w14:val="standardContextual"/>
            </w:rPr>
          </w:pPr>
          <w:hyperlink w:anchor="_Toc232151829" w:history="1">
            <w:r w:rsidR="00CC25EB" w:rsidRPr="00691022">
              <w:rPr>
                <w:rStyle w:val="Hipervnculo"/>
                <w:rFonts w:cs="Arial"/>
                <w:b/>
                <w:noProof/>
              </w:rPr>
              <w:t>6.</w:t>
            </w:r>
            <w:r w:rsidR="00CC25EB">
              <w:rPr>
                <w:rFonts w:asciiTheme="minorHAnsi" w:eastAsiaTheme="minorEastAsia" w:hAnsiTheme="minorHAnsi" w:cstheme="minorBidi"/>
                <w:bCs w:val="0"/>
                <w:noProof/>
                <w:kern w:val="2"/>
                <w:sz w:val="24"/>
                <w:szCs w:val="24"/>
                <w:lang w:eastAsia="es-DO"/>
                <w14:ligatures w14:val="standardContextual"/>
              </w:rPr>
              <w:tab/>
            </w:r>
            <w:r w:rsidR="00CC25EB" w:rsidRPr="00691022">
              <w:rPr>
                <w:rStyle w:val="Hipervnculo"/>
                <w:rFonts w:cs="Arial"/>
                <w:b/>
                <w:noProof/>
              </w:rPr>
              <w:t>Ofertas presentadas en formato papel</w:t>
            </w:r>
            <w:r w:rsidR="00CC25EB">
              <w:rPr>
                <w:noProof/>
                <w:webHidden/>
              </w:rPr>
              <w:tab/>
            </w:r>
            <w:r w:rsidR="00CC25EB">
              <w:rPr>
                <w:noProof/>
                <w:webHidden/>
              </w:rPr>
              <w:fldChar w:fldCharType="begin"/>
            </w:r>
            <w:r w:rsidR="00CC25EB">
              <w:rPr>
                <w:noProof/>
                <w:webHidden/>
              </w:rPr>
              <w:instrText xml:space="preserve"> PAGEREF _Toc232151829 \h </w:instrText>
            </w:r>
            <w:r w:rsidR="00CC25EB">
              <w:rPr>
                <w:noProof/>
                <w:webHidden/>
              </w:rPr>
            </w:r>
            <w:r w:rsidR="00CC25EB">
              <w:rPr>
                <w:noProof/>
                <w:webHidden/>
              </w:rPr>
              <w:fldChar w:fldCharType="separate"/>
            </w:r>
            <w:r w:rsidR="00CC25EB">
              <w:rPr>
                <w:noProof/>
                <w:webHidden/>
              </w:rPr>
              <w:t>7</w:t>
            </w:r>
            <w:r w:rsidR="00CC25EB">
              <w:rPr>
                <w:noProof/>
                <w:webHidden/>
              </w:rPr>
              <w:fldChar w:fldCharType="end"/>
            </w:r>
          </w:hyperlink>
        </w:p>
        <w:p w14:paraId="1BF0E06D" w14:textId="373B652D"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30" w:history="1">
            <w:r w:rsidR="00CC25EB" w:rsidRPr="00691022">
              <w:rPr>
                <w:rStyle w:val="Hipervnculo"/>
              </w:rPr>
              <w:t>7.</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Documentación a presentar</w:t>
            </w:r>
            <w:r w:rsidR="00CC25EB">
              <w:rPr>
                <w:webHidden/>
              </w:rPr>
              <w:tab/>
            </w:r>
            <w:r w:rsidR="00CC25EB">
              <w:rPr>
                <w:webHidden/>
              </w:rPr>
              <w:fldChar w:fldCharType="begin"/>
            </w:r>
            <w:r w:rsidR="00CC25EB">
              <w:rPr>
                <w:webHidden/>
              </w:rPr>
              <w:instrText xml:space="preserve"> PAGEREF _Toc232151830 \h </w:instrText>
            </w:r>
            <w:r w:rsidR="00CC25EB">
              <w:rPr>
                <w:webHidden/>
              </w:rPr>
            </w:r>
            <w:r w:rsidR="00CC25EB">
              <w:rPr>
                <w:webHidden/>
              </w:rPr>
              <w:fldChar w:fldCharType="separate"/>
            </w:r>
            <w:r w:rsidR="00CC25EB">
              <w:rPr>
                <w:webHidden/>
              </w:rPr>
              <w:t>8</w:t>
            </w:r>
            <w:r w:rsidR="00CC25EB">
              <w:rPr>
                <w:webHidden/>
              </w:rPr>
              <w:fldChar w:fldCharType="end"/>
            </w:r>
          </w:hyperlink>
        </w:p>
        <w:p w14:paraId="02DE6CD3" w14:textId="6D8AD5DF"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31" w:history="1">
            <w:r w:rsidR="00CC25EB" w:rsidRPr="00691022">
              <w:rPr>
                <w:rStyle w:val="Hipervnculo"/>
              </w:rPr>
              <w:t>8.</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Contenido de la oferta</w:t>
            </w:r>
            <w:r w:rsidR="00CC25EB">
              <w:rPr>
                <w:webHidden/>
              </w:rPr>
              <w:tab/>
            </w:r>
            <w:r w:rsidR="00CC25EB">
              <w:rPr>
                <w:webHidden/>
              </w:rPr>
              <w:fldChar w:fldCharType="begin"/>
            </w:r>
            <w:r w:rsidR="00CC25EB">
              <w:rPr>
                <w:webHidden/>
              </w:rPr>
              <w:instrText xml:space="preserve"> PAGEREF _Toc232151831 \h </w:instrText>
            </w:r>
            <w:r w:rsidR="00CC25EB">
              <w:rPr>
                <w:webHidden/>
              </w:rPr>
            </w:r>
            <w:r w:rsidR="00CC25EB">
              <w:rPr>
                <w:webHidden/>
              </w:rPr>
              <w:fldChar w:fldCharType="separate"/>
            </w:r>
            <w:r w:rsidR="00CC25EB">
              <w:rPr>
                <w:webHidden/>
              </w:rPr>
              <w:t>8</w:t>
            </w:r>
            <w:r w:rsidR="00CC25EB">
              <w:rPr>
                <w:webHidden/>
              </w:rPr>
              <w:fldChar w:fldCharType="end"/>
            </w:r>
          </w:hyperlink>
        </w:p>
        <w:p w14:paraId="2A01891C" w14:textId="4A303613" w:rsidR="00CC25EB" w:rsidRDefault="00DF2196">
          <w:pPr>
            <w:pStyle w:val="TDC2"/>
            <w:rPr>
              <w:rFonts w:asciiTheme="minorHAnsi" w:eastAsiaTheme="minorEastAsia" w:hAnsiTheme="minorHAnsi" w:cstheme="minorBidi"/>
              <w:bCs w:val="0"/>
              <w:noProof/>
              <w:kern w:val="2"/>
              <w:sz w:val="24"/>
              <w:szCs w:val="24"/>
              <w:lang w:eastAsia="es-DO"/>
              <w14:ligatures w14:val="standardContextual"/>
            </w:rPr>
          </w:pPr>
          <w:hyperlink w:anchor="_Toc232151832" w:history="1">
            <w:r w:rsidR="00CC25EB" w:rsidRPr="00691022">
              <w:rPr>
                <w:rStyle w:val="Hipervnculo"/>
                <w:rFonts w:cs="Arial"/>
                <w:b/>
                <w:noProof/>
              </w:rPr>
              <w:t>9. Documentación de la oferta</w:t>
            </w:r>
            <w:r w:rsidR="00CC25EB">
              <w:rPr>
                <w:noProof/>
                <w:webHidden/>
              </w:rPr>
              <w:tab/>
            </w:r>
            <w:r w:rsidR="00CC25EB">
              <w:rPr>
                <w:noProof/>
                <w:webHidden/>
              </w:rPr>
              <w:fldChar w:fldCharType="begin"/>
            </w:r>
            <w:r w:rsidR="00CC25EB">
              <w:rPr>
                <w:noProof/>
                <w:webHidden/>
              </w:rPr>
              <w:instrText xml:space="preserve"> PAGEREF _Toc232151832 \h </w:instrText>
            </w:r>
            <w:r w:rsidR="00CC25EB">
              <w:rPr>
                <w:noProof/>
                <w:webHidden/>
              </w:rPr>
            </w:r>
            <w:r w:rsidR="00CC25EB">
              <w:rPr>
                <w:noProof/>
                <w:webHidden/>
              </w:rPr>
              <w:fldChar w:fldCharType="separate"/>
            </w:r>
            <w:r w:rsidR="00CC25EB">
              <w:rPr>
                <w:noProof/>
                <w:webHidden/>
              </w:rPr>
              <w:t>8</w:t>
            </w:r>
            <w:r w:rsidR="00CC25EB">
              <w:rPr>
                <w:noProof/>
                <w:webHidden/>
              </w:rPr>
              <w:fldChar w:fldCharType="end"/>
            </w:r>
          </w:hyperlink>
        </w:p>
        <w:p w14:paraId="17F5C254" w14:textId="64A5A158" w:rsidR="00CC25EB" w:rsidRDefault="00DF2196">
          <w:pPr>
            <w:pStyle w:val="TDC3"/>
            <w:rPr>
              <w:rFonts w:asciiTheme="minorHAnsi" w:eastAsiaTheme="minorEastAsia" w:hAnsiTheme="minorHAnsi" w:cstheme="minorBidi"/>
              <w:noProof/>
              <w:kern w:val="2"/>
              <w:sz w:val="24"/>
              <w:szCs w:val="24"/>
              <w:lang w:eastAsia="es-DO"/>
              <w14:ligatures w14:val="standardContextual"/>
            </w:rPr>
          </w:pPr>
          <w:hyperlink w:anchor="_Toc232151833" w:history="1">
            <w:r w:rsidR="00CC25EB" w:rsidRPr="00691022">
              <w:rPr>
                <w:rStyle w:val="Hipervnculo"/>
                <w:rFonts w:ascii="Book Antiqua" w:hAnsi="Book Antiqua" w:cs="Arial"/>
                <w:b/>
                <w:noProof/>
              </w:rPr>
              <w:t>9.1 Credenciales:</w:t>
            </w:r>
            <w:r w:rsidR="00CC25EB">
              <w:rPr>
                <w:noProof/>
                <w:webHidden/>
              </w:rPr>
              <w:tab/>
            </w:r>
            <w:r w:rsidR="00CC25EB">
              <w:rPr>
                <w:noProof/>
                <w:webHidden/>
              </w:rPr>
              <w:fldChar w:fldCharType="begin"/>
            </w:r>
            <w:r w:rsidR="00CC25EB">
              <w:rPr>
                <w:noProof/>
                <w:webHidden/>
              </w:rPr>
              <w:instrText xml:space="preserve"> PAGEREF _Toc232151833 \h </w:instrText>
            </w:r>
            <w:r w:rsidR="00CC25EB">
              <w:rPr>
                <w:noProof/>
                <w:webHidden/>
              </w:rPr>
            </w:r>
            <w:r w:rsidR="00CC25EB">
              <w:rPr>
                <w:noProof/>
                <w:webHidden/>
              </w:rPr>
              <w:fldChar w:fldCharType="separate"/>
            </w:r>
            <w:r w:rsidR="00CC25EB">
              <w:rPr>
                <w:noProof/>
                <w:webHidden/>
              </w:rPr>
              <w:t>8</w:t>
            </w:r>
            <w:r w:rsidR="00CC25EB">
              <w:rPr>
                <w:noProof/>
                <w:webHidden/>
              </w:rPr>
              <w:fldChar w:fldCharType="end"/>
            </w:r>
          </w:hyperlink>
        </w:p>
        <w:p w14:paraId="4A2CE21D" w14:textId="422F5336" w:rsidR="00CC25EB" w:rsidRDefault="00DF2196">
          <w:pPr>
            <w:pStyle w:val="TDC3"/>
            <w:rPr>
              <w:rFonts w:asciiTheme="minorHAnsi" w:eastAsiaTheme="minorEastAsia" w:hAnsiTheme="minorHAnsi" w:cstheme="minorBidi"/>
              <w:noProof/>
              <w:kern w:val="2"/>
              <w:sz w:val="24"/>
              <w:szCs w:val="24"/>
              <w:lang w:eastAsia="es-DO"/>
              <w14:ligatures w14:val="standardContextual"/>
            </w:rPr>
          </w:pPr>
          <w:hyperlink w:anchor="_Toc232151834" w:history="1">
            <w:r w:rsidR="00CC25EB" w:rsidRPr="00691022">
              <w:rPr>
                <w:rStyle w:val="Hipervnculo"/>
                <w:rFonts w:ascii="Book Antiqua" w:hAnsi="Book Antiqua" w:cs="Arial"/>
                <w:b/>
                <w:noProof/>
              </w:rPr>
              <w:t>10. Documentación técnica:</w:t>
            </w:r>
            <w:r w:rsidR="00CC25EB">
              <w:rPr>
                <w:noProof/>
                <w:webHidden/>
              </w:rPr>
              <w:tab/>
            </w:r>
            <w:r w:rsidR="00CC25EB">
              <w:rPr>
                <w:noProof/>
                <w:webHidden/>
              </w:rPr>
              <w:fldChar w:fldCharType="begin"/>
            </w:r>
            <w:r w:rsidR="00CC25EB">
              <w:rPr>
                <w:noProof/>
                <w:webHidden/>
              </w:rPr>
              <w:instrText xml:space="preserve"> PAGEREF _Toc232151834 \h </w:instrText>
            </w:r>
            <w:r w:rsidR="00CC25EB">
              <w:rPr>
                <w:noProof/>
                <w:webHidden/>
              </w:rPr>
            </w:r>
            <w:r w:rsidR="00CC25EB">
              <w:rPr>
                <w:noProof/>
                <w:webHidden/>
              </w:rPr>
              <w:fldChar w:fldCharType="separate"/>
            </w:r>
            <w:r w:rsidR="00CC25EB">
              <w:rPr>
                <w:noProof/>
                <w:webHidden/>
              </w:rPr>
              <w:t>9</w:t>
            </w:r>
            <w:r w:rsidR="00CC25EB">
              <w:rPr>
                <w:noProof/>
                <w:webHidden/>
              </w:rPr>
              <w:fldChar w:fldCharType="end"/>
            </w:r>
          </w:hyperlink>
        </w:p>
        <w:p w14:paraId="36EB44F5" w14:textId="606DE381" w:rsidR="00CC25EB" w:rsidRDefault="00DF2196">
          <w:pPr>
            <w:pStyle w:val="TDC2"/>
            <w:rPr>
              <w:rFonts w:asciiTheme="minorHAnsi" w:eastAsiaTheme="minorEastAsia" w:hAnsiTheme="minorHAnsi" w:cstheme="minorBidi"/>
              <w:bCs w:val="0"/>
              <w:noProof/>
              <w:kern w:val="2"/>
              <w:sz w:val="24"/>
              <w:szCs w:val="24"/>
              <w:lang w:eastAsia="es-DO"/>
              <w14:ligatures w14:val="standardContextual"/>
            </w:rPr>
          </w:pPr>
          <w:hyperlink w:anchor="_Toc232151835" w:history="1">
            <w:r w:rsidR="00CC25EB" w:rsidRPr="00691022">
              <w:rPr>
                <w:rStyle w:val="Hipervnculo"/>
                <w:rFonts w:cs="Arial"/>
                <w:b/>
                <w:noProof/>
              </w:rPr>
              <w:t>11. Contenido de la Oferta</w:t>
            </w:r>
            <w:r w:rsidR="00CC25EB">
              <w:rPr>
                <w:noProof/>
                <w:webHidden/>
              </w:rPr>
              <w:tab/>
            </w:r>
            <w:r w:rsidR="00CC25EB">
              <w:rPr>
                <w:noProof/>
                <w:webHidden/>
              </w:rPr>
              <w:fldChar w:fldCharType="begin"/>
            </w:r>
            <w:r w:rsidR="00CC25EB">
              <w:rPr>
                <w:noProof/>
                <w:webHidden/>
              </w:rPr>
              <w:instrText xml:space="preserve"> PAGEREF _Toc232151835 \h </w:instrText>
            </w:r>
            <w:r w:rsidR="00CC25EB">
              <w:rPr>
                <w:noProof/>
                <w:webHidden/>
              </w:rPr>
            </w:r>
            <w:r w:rsidR="00CC25EB">
              <w:rPr>
                <w:noProof/>
                <w:webHidden/>
              </w:rPr>
              <w:fldChar w:fldCharType="separate"/>
            </w:r>
            <w:r w:rsidR="00CC25EB">
              <w:rPr>
                <w:noProof/>
                <w:webHidden/>
              </w:rPr>
              <w:t>10</w:t>
            </w:r>
            <w:r w:rsidR="00CC25EB">
              <w:rPr>
                <w:noProof/>
                <w:webHidden/>
              </w:rPr>
              <w:fldChar w:fldCharType="end"/>
            </w:r>
          </w:hyperlink>
        </w:p>
        <w:p w14:paraId="7AC13D59" w14:textId="72BE22B6" w:rsidR="00CC25EB" w:rsidRDefault="00DF2196">
          <w:pPr>
            <w:pStyle w:val="TDC3"/>
            <w:rPr>
              <w:rFonts w:asciiTheme="minorHAnsi" w:eastAsiaTheme="minorEastAsia" w:hAnsiTheme="minorHAnsi" w:cstheme="minorBidi"/>
              <w:noProof/>
              <w:kern w:val="2"/>
              <w:sz w:val="24"/>
              <w:szCs w:val="24"/>
              <w:lang w:eastAsia="es-DO"/>
              <w14:ligatures w14:val="standardContextual"/>
            </w:rPr>
          </w:pPr>
          <w:hyperlink w:anchor="_Toc232151836" w:history="1">
            <w:r w:rsidR="00CC25EB" w:rsidRPr="00691022">
              <w:rPr>
                <w:rStyle w:val="Hipervnculo"/>
                <w:rFonts w:ascii="Book Antiqua" w:hAnsi="Book Antiqua" w:cs="Arial"/>
                <w:b/>
                <w:noProof/>
              </w:rPr>
              <w:t>12.  Documentos de la oferta</w:t>
            </w:r>
            <w:r w:rsidR="00CC25EB">
              <w:rPr>
                <w:noProof/>
                <w:webHidden/>
              </w:rPr>
              <w:tab/>
            </w:r>
            <w:r w:rsidR="00CC25EB">
              <w:rPr>
                <w:noProof/>
                <w:webHidden/>
              </w:rPr>
              <w:fldChar w:fldCharType="begin"/>
            </w:r>
            <w:r w:rsidR="00CC25EB">
              <w:rPr>
                <w:noProof/>
                <w:webHidden/>
              </w:rPr>
              <w:instrText xml:space="preserve"> PAGEREF _Toc232151836 \h </w:instrText>
            </w:r>
            <w:r w:rsidR="00CC25EB">
              <w:rPr>
                <w:noProof/>
                <w:webHidden/>
              </w:rPr>
            </w:r>
            <w:r w:rsidR="00CC25EB">
              <w:rPr>
                <w:noProof/>
                <w:webHidden/>
              </w:rPr>
              <w:fldChar w:fldCharType="separate"/>
            </w:r>
            <w:r w:rsidR="00CC25EB">
              <w:rPr>
                <w:noProof/>
                <w:webHidden/>
              </w:rPr>
              <w:t>10</w:t>
            </w:r>
            <w:r w:rsidR="00CC25EB">
              <w:rPr>
                <w:noProof/>
                <w:webHidden/>
              </w:rPr>
              <w:fldChar w:fldCharType="end"/>
            </w:r>
          </w:hyperlink>
        </w:p>
        <w:p w14:paraId="625B7112" w14:textId="47253FAD"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37" w:history="1">
            <w:r w:rsidR="00CC25EB" w:rsidRPr="00691022">
              <w:rPr>
                <w:rStyle w:val="Hipervnculo"/>
              </w:rPr>
              <w:t>13.</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Metodología de evaluación</w:t>
            </w:r>
            <w:r w:rsidR="00CC25EB">
              <w:rPr>
                <w:webHidden/>
              </w:rPr>
              <w:tab/>
            </w:r>
            <w:r w:rsidR="00CC25EB">
              <w:rPr>
                <w:webHidden/>
              </w:rPr>
              <w:fldChar w:fldCharType="begin"/>
            </w:r>
            <w:r w:rsidR="00CC25EB">
              <w:rPr>
                <w:webHidden/>
              </w:rPr>
              <w:instrText xml:space="preserve"> PAGEREF _Toc232151837 \h </w:instrText>
            </w:r>
            <w:r w:rsidR="00CC25EB">
              <w:rPr>
                <w:webHidden/>
              </w:rPr>
            </w:r>
            <w:r w:rsidR="00CC25EB">
              <w:rPr>
                <w:webHidden/>
              </w:rPr>
              <w:fldChar w:fldCharType="separate"/>
            </w:r>
            <w:r w:rsidR="00CC25EB">
              <w:rPr>
                <w:webHidden/>
              </w:rPr>
              <w:t>11</w:t>
            </w:r>
            <w:r w:rsidR="00CC25EB">
              <w:rPr>
                <w:webHidden/>
              </w:rPr>
              <w:fldChar w:fldCharType="end"/>
            </w:r>
          </w:hyperlink>
        </w:p>
        <w:p w14:paraId="690DB58D" w14:textId="1420E79C" w:rsidR="00CC25EB" w:rsidRDefault="00DF2196">
          <w:pPr>
            <w:pStyle w:val="TDC2"/>
            <w:rPr>
              <w:rFonts w:asciiTheme="minorHAnsi" w:eastAsiaTheme="minorEastAsia" w:hAnsiTheme="minorHAnsi" w:cstheme="minorBidi"/>
              <w:bCs w:val="0"/>
              <w:noProof/>
              <w:kern w:val="2"/>
              <w:sz w:val="24"/>
              <w:szCs w:val="24"/>
              <w:lang w:eastAsia="es-DO"/>
              <w14:ligatures w14:val="standardContextual"/>
            </w:rPr>
          </w:pPr>
          <w:hyperlink w:anchor="_Toc232151838" w:history="1">
            <w:r w:rsidR="00CC25EB" w:rsidRPr="00691022">
              <w:rPr>
                <w:rStyle w:val="Hipervnculo"/>
                <w:rFonts w:cs="Arial"/>
                <w:b/>
                <w:noProof/>
              </w:rPr>
              <w:t>13.1 Metodología y criterios de evaluación de la oferta</w:t>
            </w:r>
            <w:r w:rsidR="00CC25EB">
              <w:rPr>
                <w:noProof/>
                <w:webHidden/>
              </w:rPr>
              <w:tab/>
            </w:r>
            <w:r w:rsidR="00CC25EB">
              <w:rPr>
                <w:noProof/>
                <w:webHidden/>
              </w:rPr>
              <w:fldChar w:fldCharType="begin"/>
            </w:r>
            <w:r w:rsidR="00CC25EB">
              <w:rPr>
                <w:noProof/>
                <w:webHidden/>
              </w:rPr>
              <w:instrText xml:space="preserve"> PAGEREF _Toc232151838 \h </w:instrText>
            </w:r>
            <w:r w:rsidR="00CC25EB">
              <w:rPr>
                <w:noProof/>
                <w:webHidden/>
              </w:rPr>
            </w:r>
            <w:r w:rsidR="00CC25EB">
              <w:rPr>
                <w:noProof/>
                <w:webHidden/>
              </w:rPr>
              <w:fldChar w:fldCharType="separate"/>
            </w:r>
            <w:r w:rsidR="00CC25EB">
              <w:rPr>
                <w:noProof/>
                <w:webHidden/>
              </w:rPr>
              <w:t>13</w:t>
            </w:r>
            <w:r w:rsidR="00CC25EB">
              <w:rPr>
                <w:noProof/>
                <w:webHidden/>
              </w:rPr>
              <w:fldChar w:fldCharType="end"/>
            </w:r>
          </w:hyperlink>
        </w:p>
        <w:p w14:paraId="4DFABF48" w14:textId="45800FB7" w:rsidR="00CC25EB" w:rsidRDefault="00DF2196">
          <w:pPr>
            <w:pStyle w:val="TDC2"/>
            <w:rPr>
              <w:rFonts w:asciiTheme="minorHAnsi" w:eastAsiaTheme="minorEastAsia" w:hAnsiTheme="minorHAnsi" w:cstheme="minorBidi"/>
              <w:bCs w:val="0"/>
              <w:noProof/>
              <w:kern w:val="2"/>
              <w:sz w:val="24"/>
              <w:szCs w:val="24"/>
              <w:lang w:eastAsia="es-DO"/>
              <w14:ligatures w14:val="standardContextual"/>
            </w:rPr>
          </w:pPr>
          <w:hyperlink w:anchor="_Toc232151839" w:history="1">
            <w:r w:rsidR="00CC25EB" w:rsidRPr="00691022">
              <w:rPr>
                <w:rStyle w:val="Hipervnculo"/>
                <w:rFonts w:cs="Arial"/>
                <w:b/>
                <w:noProof/>
              </w:rPr>
              <w:t>13.2 Metodología y criterios de evaluación de oferta económica</w:t>
            </w:r>
            <w:r w:rsidR="00CC25EB">
              <w:rPr>
                <w:noProof/>
                <w:webHidden/>
              </w:rPr>
              <w:tab/>
            </w:r>
            <w:r w:rsidR="00CC25EB">
              <w:rPr>
                <w:noProof/>
                <w:webHidden/>
              </w:rPr>
              <w:fldChar w:fldCharType="begin"/>
            </w:r>
            <w:r w:rsidR="00CC25EB">
              <w:rPr>
                <w:noProof/>
                <w:webHidden/>
              </w:rPr>
              <w:instrText xml:space="preserve"> PAGEREF _Toc232151839 \h </w:instrText>
            </w:r>
            <w:r w:rsidR="00CC25EB">
              <w:rPr>
                <w:noProof/>
                <w:webHidden/>
              </w:rPr>
            </w:r>
            <w:r w:rsidR="00CC25EB">
              <w:rPr>
                <w:noProof/>
                <w:webHidden/>
              </w:rPr>
              <w:fldChar w:fldCharType="separate"/>
            </w:r>
            <w:r w:rsidR="00CC25EB">
              <w:rPr>
                <w:noProof/>
                <w:webHidden/>
              </w:rPr>
              <w:t>13</w:t>
            </w:r>
            <w:r w:rsidR="00CC25EB">
              <w:rPr>
                <w:noProof/>
                <w:webHidden/>
              </w:rPr>
              <w:fldChar w:fldCharType="end"/>
            </w:r>
          </w:hyperlink>
        </w:p>
        <w:p w14:paraId="27891DED" w14:textId="41360B08" w:rsidR="00CC25EB" w:rsidRDefault="00DF2196">
          <w:pPr>
            <w:pStyle w:val="TDC2"/>
            <w:rPr>
              <w:rFonts w:asciiTheme="minorHAnsi" w:eastAsiaTheme="minorEastAsia" w:hAnsiTheme="minorHAnsi" w:cstheme="minorBidi"/>
              <w:bCs w:val="0"/>
              <w:noProof/>
              <w:kern w:val="2"/>
              <w:sz w:val="24"/>
              <w:szCs w:val="24"/>
              <w:lang w:eastAsia="es-DO"/>
              <w14:ligatures w14:val="standardContextual"/>
            </w:rPr>
          </w:pPr>
          <w:hyperlink w:anchor="_Toc232151840" w:history="1">
            <w:r w:rsidR="00CC25EB" w:rsidRPr="00691022">
              <w:rPr>
                <w:rStyle w:val="Hipervnculo"/>
                <w:rFonts w:cs="Arial"/>
                <w:b/>
                <w:noProof/>
              </w:rPr>
              <w:t>12.3 Criterio de adjudicación</w:t>
            </w:r>
            <w:r w:rsidR="00CC25EB">
              <w:rPr>
                <w:noProof/>
                <w:webHidden/>
              </w:rPr>
              <w:tab/>
            </w:r>
            <w:r w:rsidR="00CC25EB">
              <w:rPr>
                <w:noProof/>
                <w:webHidden/>
              </w:rPr>
              <w:fldChar w:fldCharType="begin"/>
            </w:r>
            <w:r w:rsidR="00CC25EB">
              <w:rPr>
                <w:noProof/>
                <w:webHidden/>
              </w:rPr>
              <w:instrText xml:space="preserve"> PAGEREF _Toc232151840 \h </w:instrText>
            </w:r>
            <w:r w:rsidR="00CC25EB">
              <w:rPr>
                <w:noProof/>
                <w:webHidden/>
              </w:rPr>
            </w:r>
            <w:r w:rsidR="00CC25EB">
              <w:rPr>
                <w:noProof/>
                <w:webHidden/>
              </w:rPr>
              <w:fldChar w:fldCharType="separate"/>
            </w:r>
            <w:r w:rsidR="00CC25EB">
              <w:rPr>
                <w:noProof/>
                <w:webHidden/>
              </w:rPr>
              <w:t>13</w:t>
            </w:r>
            <w:r w:rsidR="00CC25EB">
              <w:rPr>
                <w:noProof/>
                <w:webHidden/>
              </w:rPr>
              <w:fldChar w:fldCharType="end"/>
            </w:r>
          </w:hyperlink>
        </w:p>
        <w:p w14:paraId="524DCEBC" w14:textId="509712B8"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41" w:history="1">
            <w:r w:rsidR="00CC25EB" w:rsidRPr="00691022">
              <w:rPr>
                <w:rStyle w:val="Hipervnculo"/>
              </w:rPr>
              <w:t>SECCIÓN II: RECEPCIÓN, APERTURA, EVALUACIÓN Y ADJUDICACIÓN</w:t>
            </w:r>
            <w:r w:rsidR="00CC25EB">
              <w:rPr>
                <w:webHidden/>
              </w:rPr>
              <w:tab/>
            </w:r>
            <w:r w:rsidR="00CC25EB">
              <w:rPr>
                <w:webHidden/>
              </w:rPr>
              <w:fldChar w:fldCharType="begin"/>
            </w:r>
            <w:r w:rsidR="00CC25EB">
              <w:rPr>
                <w:webHidden/>
              </w:rPr>
              <w:instrText xml:space="preserve"> PAGEREF _Toc232151841 \h </w:instrText>
            </w:r>
            <w:r w:rsidR="00CC25EB">
              <w:rPr>
                <w:webHidden/>
              </w:rPr>
            </w:r>
            <w:r w:rsidR="00CC25EB">
              <w:rPr>
                <w:webHidden/>
              </w:rPr>
              <w:fldChar w:fldCharType="separate"/>
            </w:r>
            <w:r w:rsidR="00CC25EB">
              <w:rPr>
                <w:webHidden/>
              </w:rPr>
              <w:t>14</w:t>
            </w:r>
            <w:r w:rsidR="00CC25EB">
              <w:rPr>
                <w:webHidden/>
              </w:rPr>
              <w:fldChar w:fldCharType="end"/>
            </w:r>
          </w:hyperlink>
        </w:p>
        <w:p w14:paraId="0E00E0A3" w14:textId="347DB7FE"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42" w:history="1">
            <w:r w:rsidR="00CC25EB" w:rsidRPr="00691022">
              <w:rPr>
                <w:rStyle w:val="Hipervnculo"/>
              </w:rPr>
              <w:t>1.</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Recepción de ofertas</w:t>
            </w:r>
            <w:r w:rsidR="00CC25EB">
              <w:rPr>
                <w:webHidden/>
              </w:rPr>
              <w:tab/>
            </w:r>
            <w:r w:rsidR="00CC25EB">
              <w:rPr>
                <w:webHidden/>
              </w:rPr>
              <w:fldChar w:fldCharType="begin"/>
            </w:r>
            <w:r w:rsidR="00CC25EB">
              <w:rPr>
                <w:webHidden/>
              </w:rPr>
              <w:instrText xml:space="preserve"> PAGEREF _Toc232151842 \h </w:instrText>
            </w:r>
            <w:r w:rsidR="00CC25EB">
              <w:rPr>
                <w:webHidden/>
              </w:rPr>
            </w:r>
            <w:r w:rsidR="00CC25EB">
              <w:rPr>
                <w:webHidden/>
              </w:rPr>
              <w:fldChar w:fldCharType="separate"/>
            </w:r>
            <w:r w:rsidR="00CC25EB">
              <w:rPr>
                <w:webHidden/>
              </w:rPr>
              <w:t>14</w:t>
            </w:r>
            <w:r w:rsidR="00CC25EB">
              <w:rPr>
                <w:webHidden/>
              </w:rPr>
              <w:fldChar w:fldCharType="end"/>
            </w:r>
          </w:hyperlink>
        </w:p>
        <w:p w14:paraId="52B674A0" w14:textId="16B50DE8"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43" w:history="1">
            <w:r w:rsidR="00CC25EB" w:rsidRPr="00691022">
              <w:rPr>
                <w:rStyle w:val="Hipervnculo"/>
              </w:rPr>
              <w:t xml:space="preserve">Las ofertas podrán ser recibidas desde el día de publicación de la convocatoria o la recepción de la invitación a participar del proceso y </w:t>
            </w:r>
            <w:r w:rsidR="00CC25EB" w:rsidRPr="00691022">
              <w:rPr>
                <w:rStyle w:val="Hipervnculo"/>
                <w:rFonts w:cs="Times New Roman"/>
              </w:rPr>
              <w:t>hasta la fecha exacta y hora establecidas en el presente documento</w:t>
            </w:r>
            <w:r w:rsidR="00CC25EB" w:rsidRPr="00691022">
              <w:rPr>
                <w:rStyle w:val="Hipervnculo"/>
              </w:rPr>
              <w:t xml:space="preserve"> y sus anexos.</w:t>
            </w:r>
            <w:r w:rsidR="00CC25EB">
              <w:rPr>
                <w:webHidden/>
              </w:rPr>
              <w:tab/>
            </w:r>
            <w:r w:rsidR="00CC25EB">
              <w:rPr>
                <w:webHidden/>
              </w:rPr>
              <w:fldChar w:fldCharType="begin"/>
            </w:r>
            <w:r w:rsidR="00CC25EB">
              <w:rPr>
                <w:webHidden/>
              </w:rPr>
              <w:instrText xml:space="preserve"> PAGEREF _Toc232151843 \h </w:instrText>
            </w:r>
            <w:r w:rsidR="00CC25EB">
              <w:rPr>
                <w:webHidden/>
              </w:rPr>
            </w:r>
            <w:r w:rsidR="00CC25EB">
              <w:rPr>
                <w:webHidden/>
              </w:rPr>
              <w:fldChar w:fldCharType="separate"/>
            </w:r>
            <w:r w:rsidR="00CC25EB">
              <w:rPr>
                <w:webHidden/>
              </w:rPr>
              <w:t>14</w:t>
            </w:r>
            <w:r w:rsidR="00CC25EB">
              <w:rPr>
                <w:webHidden/>
              </w:rPr>
              <w:fldChar w:fldCharType="end"/>
            </w:r>
          </w:hyperlink>
        </w:p>
        <w:p w14:paraId="3CA50CCB" w14:textId="39620DAF"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44" w:history="1">
            <w:r w:rsidR="00CC25EB" w:rsidRPr="00691022">
              <w:rPr>
                <w:rStyle w:val="Hipervnculo"/>
              </w:rPr>
              <w:t>2.</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Apertura de ofertas.</w:t>
            </w:r>
            <w:r w:rsidR="00CC25EB">
              <w:rPr>
                <w:webHidden/>
              </w:rPr>
              <w:tab/>
            </w:r>
            <w:r w:rsidR="00CC25EB">
              <w:rPr>
                <w:webHidden/>
              </w:rPr>
              <w:fldChar w:fldCharType="begin"/>
            </w:r>
            <w:r w:rsidR="00CC25EB">
              <w:rPr>
                <w:webHidden/>
              </w:rPr>
              <w:instrText xml:space="preserve"> PAGEREF _Toc232151844 \h </w:instrText>
            </w:r>
            <w:r w:rsidR="00CC25EB">
              <w:rPr>
                <w:webHidden/>
              </w:rPr>
            </w:r>
            <w:r w:rsidR="00CC25EB">
              <w:rPr>
                <w:webHidden/>
              </w:rPr>
              <w:fldChar w:fldCharType="separate"/>
            </w:r>
            <w:r w:rsidR="00CC25EB">
              <w:rPr>
                <w:webHidden/>
              </w:rPr>
              <w:t>14</w:t>
            </w:r>
            <w:r w:rsidR="00CC25EB">
              <w:rPr>
                <w:webHidden/>
              </w:rPr>
              <w:fldChar w:fldCharType="end"/>
            </w:r>
          </w:hyperlink>
        </w:p>
        <w:p w14:paraId="22E8AC74" w14:textId="67826987"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45" w:history="1">
            <w:r w:rsidR="00CC25EB" w:rsidRPr="00691022">
              <w:rPr>
                <w:rStyle w:val="Hipervnculo"/>
              </w:rPr>
              <w:t>3.</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Evaluación de ofertas, aclaraciones y subsanación</w:t>
            </w:r>
            <w:r w:rsidR="00CC25EB">
              <w:rPr>
                <w:webHidden/>
              </w:rPr>
              <w:tab/>
            </w:r>
            <w:r w:rsidR="00CC25EB">
              <w:rPr>
                <w:webHidden/>
              </w:rPr>
              <w:fldChar w:fldCharType="begin"/>
            </w:r>
            <w:r w:rsidR="00CC25EB">
              <w:rPr>
                <w:webHidden/>
              </w:rPr>
              <w:instrText xml:space="preserve"> PAGEREF _Toc232151845 \h </w:instrText>
            </w:r>
            <w:r w:rsidR="00CC25EB">
              <w:rPr>
                <w:webHidden/>
              </w:rPr>
            </w:r>
            <w:r w:rsidR="00CC25EB">
              <w:rPr>
                <w:webHidden/>
              </w:rPr>
              <w:fldChar w:fldCharType="separate"/>
            </w:r>
            <w:r w:rsidR="00CC25EB">
              <w:rPr>
                <w:webHidden/>
              </w:rPr>
              <w:t>14</w:t>
            </w:r>
            <w:r w:rsidR="00CC25EB">
              <w:rPr>
                <w:webHidden/>
              </w:rPr>
              <w:fldChar w:fldCharType="end"/>
            </w:r>
          </w:hyperlink>
        </w:p>
        <w:p w14:paraId="532C9669" w14:textId="4353B8EE"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46" w:history="1">
            <w:r w:rsidR="00CC25EB" w:rsidRPr="00691022">
              <w:rPr>
                <w:rStyle w:val="Hipervnculo"/>
              </w:rPr>
              <w:t>4.</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Debida diligencia</w:t>
            </w:r>
            <w:r w:rsidR="00CC25EB">
              <w:rPr>
                <w:webHidden/>
              </w:rPr>
              <w:tab/>
            </w:r>
            <w:r w:rsidR="00CC25EB">
              <w:rPr>
                <w:webHidden/>
              </w:rPr>
              <w:fldChar w:fldCharType="begin"/>
            </w:r>
            <w:r w:rsidR="00CC25EB">
              <w:rPr>
                <w:webHidden/>
              </w:rPr>
              <w:instrText xml:space="preserve"> PAGEREF _Toc232151846 \h </w:instrText>
            </w:r>
            <w:r w:rsidR="00CC25EB">
              <w:rPr>
                <w:webHidden/>
              </w:rPr>
            </w:r>
            <w:r w:rsidR="00CC25EB">
              <w:rPr>
                <w:webHidden/>
              </w:rPr>
              <w:fldChar w:fldCharType="separate"/>
            </w:r>
            <w:r w:rsidR="00CC25EB">
              <w:rPr>
                <w:webHidden/>
              </w:rPr>
              <w:t>15</w:t>
            </w:r>
            <w:r w:rsidR="00CC25EB">
              <w:rPr>
                <w:webHidden/>
              </w:rPr>
              <w:fldChar w:fldCharType="end"/>
            </w:r>
          </w:hyperlink>
        </w:p>
        <w:p w14:paraId="709323CA" w14:textId="251FCDE9"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47" w:history="1">
            <w:r w:rsidR="00CC25EB" w:rsidRPr="00691022">
              <w:rPr>
                <w:rStyle w:val="Hipervnculo"/>
              </w:rPr>
              <w:t>5.</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Subsanación de la garantía de seriedad de la oferta (si aplicara)</w:t>
            </w:r>
            <w:r w:rsidR="00CC25EB">
              <w:rPr>
                <w:webHidden/>
              </w:rPr>
              <w:tab/>
            </w:r>
            <w:r w:rsidR="00CC25EB">
              <w:rPr>
                <w:webHidden/>
              </w:rPr>
              <w:fldChar w:fldCharType="begin"/>
            </w:r>
            <w:r w:rsidR="00CC25EB">
              <w:rPr>
                <w:webHidden/>
              </w:rPr>
              <w:instrText xml:space="preserve"> PAGEREF _Toc232151847 \h </w:instrText>
            </w:r>
            <w:r w:rsidR="00CC25EB">
              <w:rPr>
                <w:webHidden/>
              </w:rPr>
            </w:r>
            <w:r w:rsidR="00CC25EB">
              <w:rPr>
                <w:webHidden/>
              </w:rPr>
              <w:fldChar w:fldCharType="separate"/>
            </w:r>
            <w:r w:rsidR="00CC25EB">
              <w:rPr>
                <w:webHidden/>
              </w:rPr>
              <w:t>16</w:t>
            </w:r>
            <w:r w:rsidR="00CC25EB">
              <w:rPr>
                <w:webHidden/>
              </w:rPr>
              <w:fldChar w:fldCharType="end"/>
            </w:r>
          </w:hyperlink>
        </w:p>
        <w:p w14:paraId="57D100EE" w14:textId="23A96954"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48" w:history="1">
            <w:r w:rsidR="00CC25EB" w:rsidRPr="00691022">
              <w:rPr>
                <w:rStyle w:val="Hipervnculo"/>
              </w:rPr>
              <w:t>6.</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Confidencialidad de la evaluación</w:t>
            </w:r>
            <w:r w:rsidR="00CC25EB">
              <w:rPr>
                <w:webHidden/>
              </w:rPr>
              <w:tab/>
            </w:r>
            <w:r w:rsidR="00CC25EB">
              <w:rPr>
                <w:webHidden/>
              </w:rPr>
              <w:fldChar w:fldCharType="begin"/>
            </w:r>
            <w:r w:rsidR="00CC25EB">
              <w:rPr>
                <w:webHidden/>
              </w:rPr>
              <w:instrText xml:space="preserve"> PAGEREF _Toc232151848 \h </w:instrText>
            </w:r>
            <w:r w:rsidR="00CC25EB">
              <w:rPr>
                <w:webHidden/>
              </w:rPr>
            </w:r>
            <w:r w:rsidR="00CC25EB">
              <w:rPr>
                <w:webHidden/>
              </w:rPr>
              <w:fldChar w:fldCharType="separate"/>
            </w:r>
            <w:r w:rsidR="00CC25EB">
              <w:rPr>
                <w:webHidden/>
              </w:rPr>
              <w:t>16</w:t>
            </w:r>
            <w:r w:rsidR="00CC25EB">
              <w:rPr>
                <w:webHidden/>
              </w:rPr>
              <w:fldChar w:fldCharType="end"/>
            </w:r>
          </w:hyperlink>
        </w:p>
        <w:p w14:paraId="081D90BE" w14:textId="1F3C46E0"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49" w:history="1">
            <w:r w:rsidR="00CC25EB" w:rsidRPr="00691022">
              <w:rPr>
                <w:rStyle w:val="Hipervnculo"/>
              </w:rPr>
              <w:t>7.</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Adjudicación</w:t>
            </w:r>
            <w:r w:rsidR="00CC25EB">
              <w:rPr>
                <w:webHidden/>
              </w:rPr>
              <w:tab/>
            </w:r>
            <w:r w:rsidR="00CC25EB">
              <w:rPr>
                <w:webHidden/>
              </w:rPr>
              <w:fldChar w:fldCharType="begin"/>
            </w:r>
            <w:r w:rsidR="00CC25EB">
              <w:rPr>
                <w:webHidden/>
              </w:rPr>
              <w:instrText xml:space="preserve"> PAGEREF _Toc232151849 \h </w:instrText>
            </w:r>
            <w:r w:rsidR="00CC25EB">
              <w:rPr>
                <w:webHidden/>
              </w:rPr>
            </w:r>
            <w:r w:rsidR="00CC25EB">
              <w:rPr>
                <w:webHidden/>
              </w:rPr>
              <w:fldChar w:fldCharType="separate"/>
            </w:r>
            <w:r w:rsidR="00CC25EB">
              <w:rPr>
                <w:webHidden/>
              </w:rPr>
              <w:t>17</w:t>
            </w:r>
            <w:r w:rsidR="00CC25EB">
              <w:rPr>
                <w:webHidden/>
              </w:rPr>
              <w:fldChar w:fldCharType="end"/>
            </w:r>
          </w:hyperlink>
        </w:p>
        <w:p w14:paraId="71467A2C" w14:textId="1DBB3154"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50" w:history="1">
            <w:r w:rsidR="00CC25EB" w:rsidRPr="00691022">
              <w:rPr>
                <w:rStyle w:val="Hipervnculo"/>
              </w:rPr>
              <w:t>8.</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Adjudicaciones posteriores</w:t>
            </w:r>
            <w:r w:rsidR="00CC25EB">
              <w:rPr>
                <w:webHidden/>
              </w:rPr>
              <w:tab/>
            </w:r>
            <w:r w:rsidR="00CC25EB">
              <w:rPr>
                <w:webHidden/>
              </w:rPr>
              <w:fldChar w:fldCharType="begin"/>
            </w:r>
            <w:r w:rsidR="00CC25EB">
              <w:rPr>
                <w:webHidden/>
              </w:rPr>
              <w:instrText xml:space="preserve"> PAGEREF _Toc232151850 \h </w:instrText>
            </w:r>
            <w:r w:rsidR="00CC25EB">
              <w:rPr>
                <w:webHidden/>
              </w:rPr>
            </w:r>
            <w:r w:rsidR="00CC25EB">
              <w:rPr>
                <w:webHidden/>
              </w:rPr>
              <w:fldChar w:fldCharType="separate"/>
            </w:r>
            <w:r w:rsidR="00CC25EB">
              <w:rPr>
                <w:webHidden/>
              </w:rPr>
              <w:t>17</w:t>
            </w:r>
            <w:r w:rsidR="00CC25EB">
              <w:rPr>
                <w:webHidden/>
              </w:rPr>
              <w:fldChar w:fldCharType="end"/>
            </w:r>
          </w:hyperlink>
        </w:p>
        <w:p w14:paraId="37C9F02F" w14:textId="5155BDCD"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51" w:history="1">
            <w:r w:rsidR="00CC25EB" w:rsidRPr="00691022">
              <w:rPr>
                <w:rStyle w:val="Hipervnculo"/>
              </w:rPr>
              <w:t>SECCIÓN III: DISPOSICIONES GENERALES PARA EL CONTRATO</w:t>
            </w:r>
            <w:r w:rsidR="00CC25EB">
              <w:rPr>
                <w:webHidden/>
              </w:rPr>
              <w:tab/>
            </w:r>
            <w:r w:rsidR="00CC25EB">
              <w:rPr>
                <w:webHidden/>
              </w:rPr>
              <w:fldChar w:fldCharType="begin"/>
            </w:r>
            <w:r w:rsidR="00CC25EB">
              <w:rPr>
                <w:webHidden/>
              </w:rPr>
              <w:instrText xml:space="preserve"> PAGEREF _Toc232151851 \h </w:instrText>
            </w:r>
            <w:r w:rsidR="00CC25EB">
              <w:rPr>
                <w:webHidden/>
              </w:rPr>
            </w:r>
            <w:r w:rsidR="00CC25EB">
              <w:rPr>
                <w:webHidden/>
              </w:rPr>
              <w:fldChar w:fldCharType="separate"/>
            </w:r>
            <w:r w:rsidR="00CC25EB">
              <w:rPr>
                <w:webHidden/>
              </w:rPr>
              <w:t>17</w:t>
            </w:r>
            <w:r w:rsidR="00CC25EB">
              <w:rPr>
                <w:webHidden/>
              </w:rPr>
              <w:fldChar w:fldCharType="end"/>
            </w:r>
          </w:hyperlink>
        </w:p>
        <w:p w14:paraId="590FFAD6" w14:textId="2110D418"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52" w:history="1">
            <w:r w:rsidR="00CC25EB" w:rsidRPr="00691022">
              <w:rPr>
                <w:rStyle w:val="Hipervnculo"/>
              </w:rPr>
              <w:t>1.</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Plazo para la suscripción del contrato</w:t>
            </w:r>
            <w:r w:rsidR="00CC25EB">
              <w:rPr>
                <w:webHidden/>
              </w:rPr>
              <w:tab/>
            </w:r>
            <w:r w:rsidR="00CC25EB">
              <w:rPr>
                <w:webHidden/>
              </w:rPr>
              <w:fldChar w:fldCharType="begin"/>
            </w:r>
            <w:r w:rsidR="00CC25EB">
              <w:rPr>
                <w:webHidden/>
              </w:rPr>
              <w:instrText xml:space="preserve"> PAGEREF _Toc232151852 \h </w:instrText>
            </w:r>
            <w:r w:rsidR="00CC25EB">
              <w:rPr>
                <w:webHidden/>
              </w:rPr>
            </w:r>
            <w:r w:rsidR="00CC25EB">
              <w:rPr>
                <w:webHidden/>
              </w:rPr>
              <w:fldChar w:fldCharType="separate"/>
            </w:r>
            <w:r w:rsidR="00CC25EB">
              <w:rPr>
                <w:webHidden/>
              </w:rPr>
              <w:t>17</w:t>
            </w:r>
            <w:r w:rsidR="00CC25EB">
              <w:rPr>
                <w:webHidden/>
              </w:rPr>
              <w:fldChar w:fldCharType="end"/>
            </w:r>
          </w:hyperlink>
        </w:p>
        <w:p w14:paraId="5516D3AF" w14:textId="6C4CC573"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53" w:history="1">
            <w:r w:rsidR="00CC25EB" w:rsidRPr="00691022">
              <w:rPr>
                <w:rStyle w:val="Hipervnculo"/>
              </w:rPr>
              <w:t>2.</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Validez y perfeccionamiento del contrato</w:t>
            </w:r>
            <w:r w:rsidR="00CC25EB">
              <w:rPr>
                <w:webHidden/>
              </w:rPr>
              <w:tab/>
            </w:r>
            <w:r w:rsidR="00CC25EB">
              <w:rPr>
                <w:webHidden/>
              </w:rPr>
              <w:fldChar w:fldCharType="begin"/>
            </w:r>
            <w:r w:rsidR="00CC25EB">
              <w:rPr>
                <w:webHidden/>
              </w:rPr>
              <w:instrText xml:space="preserve"> PAGEREF _Toc232151853 \h </w:instrText>
            </w:r>
            <w:r w:rsidR="00CC25EB">
              <w:rPr>
                <w:webHidden/>
              </w:rPr>
            </w:r>
            <w:r w:rsidR="00CC25EB">
              <w:rPr>
                <w:webHidden/>
              </w:rPr>
              <w:fldChar w:fldCharType="separate"/>
            </w:r>
            <w:r w:rsidR="00CC25EB">
              <w:rPr>
                <w:webHidden/>
              </w:rPr>
              <w:t>18</w:t>
            </w:r>
            <w:r w:rsidR="00CC25EB">
              <w:rPr>
                <w:webHidden/>
              </w:rPr>
              <w:fldChar w:fldCharType="end"/>
            </w:r>
          </w:hyperlink>
        </w:p>
        <w:p w14:paraId="67C3C8A6" w14:textId="2314C605"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54" w:history="1">
            <w:r w:rsidR="00CC25EB" w:rsidRPr="00691022">
              <w:rPr>
                <w:rStyle w:val="Hipervnculo"/>
              </w:rPr>
              <w:t>3.</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Gastos legales del contrato:</w:t>
            </w:r>
            <w:r w:rsidR="00CC25EB">
              <w:rPr>
                <w:webHidden/>
              </w:rPr>
              <w:tab/>
            </w:r>
            <w:r w:rsidR="00CC25EB">
              <w:rPr>
                <w:webHidden/>
              </w:rPr>
              <w:fldChar w:fldCharType="begin"/>
            </w:r>
            <w:r w:rsidR="00CC25EB">
              <w:rPr>
                <w:webHidden/>
              </w:rPr>
              <w:instrText xml:space="preserve"> PAGEREF _Toc232151854 \h </w:instrText>
            </w:r>
            <w:r w:rsidR="00CC25EB">
              <w:rPr>
                <w:webHidden/>
              </w:rPr>
            </w:r>
            <w:r w:rsidR="00CC25EB">
              <w:rPr>
                <w:webHidden/>
              </w:rPr>
              <w:fldChar w:fldCharType="separate"/>
            </w:r>
            <w:r w:rsidR="00CC25EB">
              <w:rPr>
                <w:webHidden/>
              </w:rPr>
              <w:t>18</w:t>
            </w:r>
            <w:r w:rsidR="00CC25EB">
              <w:rPr>
                <w:webHidden/>
              </w:rPr>
              <w:fldChar w:fldCharType="end"/>
            </w:r>
          </w:hyperlink>
        </w:p>
        <w:p w14:paraId="5CF56D9B" w14:textId="0A0BA61A"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55" w:history="1">
            <w:r w:rsidR="00CC25EB" w:rsidRPr="00691022">
              <w:rPr>
                <w:rStyle w:val="Hipervnculo"/>
              </w:rPr>
              <w:t>4.</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Vigencia del contrato</w:t>
            </w:r>
            <w:r w:rsidR="00CC25EB">
              <w:rPr>
                <w:webHidden/>
              </w:rPr>
              <w:tab/>
            </w:r>
            <w:r w:rsidR="00CC25EB">
              <w:rPr>
                <w:webHidden/>
              </w:rPr>
              <w:fldChar w:fldCharType="begin"/>
            </w:r>
            <w:r w:rsidR="00CC25EB">
              <w:rPr>
                <w:webHidden/>
              </w:rPr>
              <w:instrText xml:space="preserve"> PAGEREF _Toc232151855 \h </w:instrText>
            </w:r>
            <w:r w:rsidR="00CC25EB">
              <w:rPr>
                <w:webHidden/>
              </w:rPr>
            </w:r>
            <w:r w:rsidR="00CC25EB">
              <w:rPr>
                <w:webHidden/>
              </w:rPr>
              <w:fldChar w:fldCharType="separate"/>
            </w:r>
            <w:r w:rsidR="00CC25EB">
              <w:rPr>
                <w:webHidden/>
              </w:rPr>
              <w:t>18</w:t>
            </w:r>
            <w:r w:rsidR="00CC25EB">
              <w:rPr>
                <w:webHidden/>
              </w:rPr>
              <w:fldChar w:fldCharType="end"/>
            </w:r>
          </w:hyperlink>
        </w:p>
        <w:p w14:paraId="4E7AC353" w14:textId="3E60B310"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56" w:history="1">
            <w:r w:rsidR="00CC25EB" w:rsidRPr="00691022">
              <w:rPr>
                <w:rStyle w:val="Hipervnculo"/>
              </w:rPr>
              <w:t>5.</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Supervisor o responsable del contrato</w:t>
            </w:r>
            <w:r w:rsidR="00CC25EB">
              <w:rPr>
                <w:webHidden/>
              </w:rPr>
              <w:tab/>
            </w:r>
            <w:r w:rsidR="00CC25EB">
              <w:rPr>
                <w:webHidden/>
              </w:rPr>
              <w:fldChar w:fldCharType="begin"/>
            </w:r>
            <w:r w:rsidR="00CC25EB">
              <w:rPr>
                <w:webHidden/>
              </w:rPr>
              <w:instrText xml:space="preserve"> PAGEREF _Toc232151856 \h </w:instrText>
            </w:r>
            <w:r w:rsidR="00CC25EB">
              <w:rPr>
                <w:webHidden/>
              </w:rPr>
            </w:r>
            <w:r w:rsidR="00CC25EB">
              <w:rPr>
                <w:webHidden/>
              </w:rPr>
              <w:fldChar w:fldCharType="separate"/>
            </w:r>
            <w:r w:rsidR="00CC25EB">
              <w:rPr>
                <w:webHidden/>
              </w:rPr>
              <w:t>18</w:t>
            </w:r>
            <w:r w:rsidR="00CC25EB">
              <w:rPr>
                <w:webHidden/>
              </w:rPr>
              <w:fldChar w:fldCharType="end"/>
            </w:r>
          </w:hyperlink>
        </w:p>
        <w:p w14:paraId="56A43632" w14:textId="1AA7EE2D"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57" w:history="1">
            <w:r w:rsidR="00CC25EB" w:rsidRPr="00691022">
              <w:rPr>
                <w:rStyle w:val="Hipervnculo"/>
              </w:rPr>
              <w:t>6.</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Suspensión del contrato</w:t>
            </w:r>
            <w:r w:rsidR="00CC25EB">
              <w:rPr>
                <w:webHidden/>
              </w:rPr>
              <w:tab/>
            </w:r>
            <w:r w:rsidR="00CC25EB">
              <w:rPr>
                <w:webHidden/>
              </w:rPr>
              <w:fldChar w:fldCharType="begin"/>
            </w:r>
            <w:r w:rsidR="00CC25EB">
              <w:rPr>
                <w:webHidden/>
              </w:rPr>
              <w:instrText xml:space="preserve"> PAGEREF _Toc232151857 \h </w:instrText>
            </w:r>
            <w:r w:rsidR="00CC25EB">
              <w:rPr>
                <w:webHidden/>
              </w:rPr>
            </w:r>
            <w:r w:rsidR="00CC25EB">
              <w:rPr>
                <w:webHidden/>
              </w:rPr>
              <w:fldChar w:fldCharType="separate"/>
            </w:r>
            <w:r w:rsidR="00CC25EB">
              <w:rPr>
                <w:webHidden/>
              </w:rPr>
              <w:t>18</w:t>
            </w:r>
            <w:r w:rsidR="00CC25EB">
              <w:rPr>
                <w:webHidden/>
              </w:rPr>
              <w:fldChar w:fldCharType="end"/>
            </w:r>
          </w:hyperlink>
        </w:p>
        <w:p w14:paraId="74BFFD58" w14:textId="4EFF9669"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58" w:history="1">
            <w:r w:rsidR="00CC25EB" w:rsidRPr="00691022">
              <w:rPr>
                <w:rStyle w:val="Hipervnculo"/>
              </w:rPr>
              <w:t>7.</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Modificación de los contratos</w:t>
            </w:r>
            <w:r w:rsidR="00CC25EB">
              <w:rPr>
                <w:webHidden/>
              </w:rPr>
              <w:tab/>
            </w:r>
            <w:r w:rsidR="00CC25EB">
              <w:rPr>
                <w:webHidden/>
              </w:rPr>
              <w:fldChar w:fldCharType="begin"/>
            </w:r>
            <w:r w:rsidR="00CC25EB">
              <w:rPr>
                <w:webHidden/>
              </w:rPr>
              <w:instrText xml:space="preserve"> PAGEREF _Toc232151858 \h </w:instrText>
            </w:r>
            <w:r w:rsidR="00CC25EB">
              <w:rPr>
                <w:webHidden/>
              </w:rPr>
            </w:r>
            <w:r w:rsidR="00CC25EB">
              <w:rPr>
                <w:webHidden/>
              </w:rPr>
              <w:fldChar w:fldCharType="separate"/>
            </w:r>
            <w:r w:rsidR="00CC25EB">
              <w:rPr>
                <w:webHidden/>
              </w:rPr>
              <w:t>18</w:t>
            </w:r>
            <w:r w:rsidR="00CC25EB">
              <w:rPr>
                <w:webHidden/>
              </w:rPr>
              <w:fldChar w:fldCharType="end"/>
            </w:r>
          </w:hyperlink>
        </w:p>
        <w:p w14:paraId="0467095D" w14:textId="5493826D"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59" w:history="1">
            <w:r w:rsidR="00CC25EB" w:rsidRPr="00691022">
              <w:rPr>
                <w:rStyle w:val="Hipervnculo"/>
              </w:rPr>
              <w:t>8.</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Equilibrio económico y financiero del contrato</w:t>
            </w:r>
            <w:r w:rsidR="00CC25EB">
              <w:rPr>
                <w:webHidden/>
              </w:rPr>
              <w:tab/>
            </w:r>
            <w:r w:rsidR="00CC25EB">
              <w:rPr>
                <w:webHidden/>
              </w:rPr>
              <w:fldChar w:fldCharType="begin"/>
            </w:r>
            <w:r w:rsidR="00CC25EB">
              <w:rPr>
                <w:webHidden/>
              </w:rPr>
              <w:instrText xml:space="preserve"> PAGEREF _Toc232151859 \h </w:instrText>
            </w:r>
            <w:r w:rsidR="00CC25EB">
              <w:rPr>
                <w:webHidden/>
              </w:rPr>
            </w:r>
            <w:r w:rsidR="00CC25EB">
              <w:rPr>
                <w:webHidden/>
              </w:rPr>
              <w:fldChar w:fldCharType="separate"/>
            </w:r>
            <w:r w:rsidR="00CC25EB">
              <w:rPr>
                <w:webHidden/>
              </w:rPr>
              <w:t>18</w:t>
            </w:r>
            <w:r w:rsidR="00CC25EB">
              <w:rPr>
                <w:webHidden/>
              </w:rPr>
              <w:fldChar w:fldCharType="end"/>
            </w:r>
          </w:hyperlink>
        </w:p>
        <w:p w14:paraId="7FDEF9F1" w14:textId="175175CB"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60" w:history="1">
            <w:r w:rsidR="00CC25EB" w:rsidRPr="00691022">
              <w:rPr>
                <w:rStyle w:val="Hipervnculo"/>
              </w:rPr>
              <w:t>9.</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Condiciones de pago</w:t>
            </w:r>
            <w:r w:rsidR="00CC25EB">
              <w:rPr>
                <w:webHidden/>
              </w:rPr>
              <w:tab/>
            </w:r>
            <w:r w:rsidR="00CC25EB">
              <w:rPr>
                <w:webHidden/>
              </w:rPr>
              <w:fldChar w:fldCharType="begin"/>
            </w:r>
            <w:r w:rsidR="00CC25EB">
              <w:rPr>
                <w:webHidden/>
              </w:rPr>
              <w:instrText xml:space="preserve"> PAGEREF _Toc232151860 \h </w:instrText>
            </w:r>
            <w:r w:rsidR="00CC25EB">
              <w:rPr>
                <w:webHidden/>
              </w:rPr>
            </w:r>
            <w:r w:rsidR="00CC25EB">
              <w:rPr>
                <w:webHidden/>
              </w:rPr>
              <w:fldChar w:fldCharType="separate"/>
            </w:r>
            <w:r w:rsidR="00CC25EB">
              <w:rPr>
                <w:webHidden/>
              </w:rPr>
              <w:t>19</w:t>
            </w:r>
            <w:r w:rsidR="00CC25EB">
              <w:rPr>
                <w:webHidden/>
              </w:rPr>
              <w:fldChar w:fldCharType="end"/>
            </w:r>
          </w:hyperlink>
        </w:p>
        <w:p w14:paraId="2827857E" w14:textId="1DE8F9CB"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61" w:history="1">
            <w:r w:rsidR="00CC25EB" w:rsidRPr="00691022">
              <w:rPr>
                <w:rStyle w:val="Hipervnculo"/>
              </w:rPr>
              <w:t>10.</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Subcontratación</w:t>
            </w:r>
            <w:r w:rsidR="00CC25EB">
              <w:rPr>
                <w:webHidden/>
              </w:rPr>
              <w:tab/>
            </w:r>
            <w:r w:rsidR="00CC25EB">
              <w:rPr>
                <w:webHidden/>
              </w:rPr>
              <w:fldChar w:fldCharType="begin"/>
            </w:r>
            <w:r w:rsidR="00CC25EB">
              <w:rPr>
                <w:webHidden/>
              </w:rPr>
              <w:instrText xml:space="preserve"> PAGEREF _Toc232151861 \h </w:instrText>
            </w:r>
            <w:r w:rsidR="00CC25EB">
              <w:rPr>
                <w:webHidden/>
              </w:rPr>
            </w:r>
            <w:r w:rsidR="00CC25EB">
              <w:rPr>
                <w:webHidden/>
              </w:rPr>
              <w:fldChar w:fldCharType="separate"/>
            </w:r>
            <w:r w:rsidR="00CC25EB">
              <w:rPr>
                <w:webHidden/>
              </w:rPr>
              <w:t>19</w:t>
            </w:r>
            <w:r w:rsidR="00CC25EB">
              <w:rPr>
                <w:webHidden/>
              </w:rPr>
              <w:fldChar w:fldCharType="end"/>
            </w:r>
          </w:hyperlink>
        </w:p>
        <w:p w14:paraId="0F38FED4" w14:textId="27EE28C5"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62" w:history="1">
            <w:r w:rsidR="00CC25EB" w:rsidRPr="00691022">
              <w:rPr>
                <w:rStyle w:val="Hipervnculo"/>
              </w:rPr>
              <w:t>11.</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Recepción de los servicios</w:t>
            </w:r>
            <w:r w:rsidR="00CC25EB">
              <w:rPr>
                <w:webHidden/>
              </w:rPr>
              <w:tab/>
            </w:r>
            <w:r w:rsidR="00CC25EB">
              <w:rPr>
                <w:webHidden/>
              </w:rPr>
              <w:fldChar w:fldCharType="begin"/>
            </w:r>
            <w:r w:rsidR="00CC25EB">
              <w:rPr>
                <w:webHidden/>
              </w:rPr>
              <w:instrText xml:space="preserve"> PAGEREF _Toc232151862 \h </w:instrText>
            </w:r>
            <w:r w:rsidR="00CC25EB">
              <w:rPr>
                <w:webHidden/>
              </w:rPr>
            </w:r>
            <w:r w:rsidR="00CC25EB">
              <w:rPr>
                <w:webHidden/>
              </w:rPr>
              <w:fldChar w:fldCharType="separate"/>
            </w:r>
            <w:r w:rsidR="00CC25EB">
              <w:rPr>
                <w:webHidden/>
              </w:rPr>
              <w:t>20</w:t>
            </w:r>
            <w:r w:rsidR="00CC25EB">
              <w:rPr>
                <w:webHidden/>
              </w:rPr>
              <w:fldChar w:fldCharType="end"/>
            </w:r>
          </w:hyperlink>
        </w:p>
        <w:p w14:paraId="1894CC81" w14:textId="47F55FE7"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63" w:history="1">
            <w:r w:rsidR="00CC25EB" w:rsidRPr="00691022">
              <w:rPr>
                <w:rStyle w:val="Hipervnculo"/>
              </w:rPr>
              <w:t>12.</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Finalización del contrato</w:t>
            </w:r>
            <w:r w:rsidR="00CC25EB">
              <w:rPr>
                <w:webHidden/>
              </w:rPr>
              <w:tab/>
            </w:r>
            <w:r w:rsidR="00CC25EB">
              <w:rPr>
                <w:webHidden/>
              </w:rPr>
              <w:fldChar w:fldCharType="begin"/>
            </w:r>
            <w:r w:rsidR="00CC25EB">
              <w:rPr>
                <w:webHidden/>
              </w:rPr>
              <w:instrText xml:space="preserve"> PAGEREF _Toc232151863 \h </w:instrText>
            </w:r>
            <w:r w:rsidR="00CC25EB">
              <w:rPr>
                <w:webHidden/>
              </w:rPr>
            </w:r>
            <w:r w:rsidR="00CC25EB">
              <w:rPr>
                <w:webHidden/>
              </w:rPr>
              <w:fldChar w:fldCharType="separate"/>
            </w:r>
            <w:r w:rsidR="00CC25EB">
              <w:rPr>
                <w:webHidden/>
              </w:rPr>
              <w:t>20</w:t>
            </w:r>
            <w:r w:rsidR="00CC25EB">
              <w:rPr>
                <w:webHidden/>
              </w:rPr>
              <w:fldChar w:fldCharType="end"/>
            </w:r>
          </w:hyperlink>
        </w:p>
        <w:p w14:paraId="1F764143" w14:textId="0FCE2B4A"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64" w:history="1">
            <w:r w:rsidR="00CC25EB" w:rsidRPr="00691022">
              <w:rPr>
                <w:rStyle w:val="Hipervnculo"/>
              </w:rPr>
              <w:t>13.</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Incumplimiento de contrato y sus consecuencias.</w:t>
            </w:r>
            <w:r w:rsidR="00CC25EB">
              <w:rPr>
                <w:webHidden/>
              </w:rPr>
              <w:tab/>
            </w:r>
            <w:r w:rsidR="00CC25EB">
              <w:rPr>
                <w:webHidden/>
              </w:rPr>
              <w:fldChar w:fldCharType="begin"/>
            </w:r>
            <w:r w:rsidR="00CC25EB">
              <w:rPr>
                <w:webHidden/>
              </w:rPr>
              <w:instrText xml:space="preserve"> PAGEREF _Toc232151864 \h </w:instrText>
            </w:r>
            <w:r w:rsidR="00CC25EB">
              <w:rPr>
                <w:webHidden/>
              </w:rPr>
            </w:r>
            <w:r w:rsidR="00CC25EB">
              <w:rPr>
                <w:webHidden/>
              </w:rPr>
              <w:fldChar w:fldCharType="separate"/>
            </w:r>
            <w:r w:rsidR="00CC25EB">
              <w:rPr>
                <w:webHidden/>
              </w:rPr>
              <w:t>21</w:t>
            </w:r>
            <w:r w:rsidR="00CC25EB">
              <w:rPr>
                <w:webHidden/>
              </w:rPr>
              <w:fldChar w:fldCharType="end"/>
            </w:r>
          </w:hyperlink>
        </w:p>
        <w:p w14:paraId="16B27D5C" w14:textId="2E26026C"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65" w:history="1">
            <w:r w:rsidR="00CC25EB" w:rsidRPr="00691022">
              <w:rPr>
                <w:rStyle w:val="Hipervnculo"/>
              </w:rPr>
              <w:t>14.</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Penalidades por retraso</w:t>
            </w:r>
            <w:r w:rsidR="00CC25EB">
              <w:rPr>
                <w:webHidden/>
              </w:rPr>
              <w:tab/>
            </w:r>
            <w:r w:rsidR="00CC25EB">
              <w:rPr>
                <w:webHidden/>
              </w:rPr>
              <w:fldChar w:fldCharType="begin"/>
            </w:r>
            <w:r w:rsidR="00CC25EB">
              <w:rPr>
                <w:webHidden/>
              </w:rPr>
              <w:instrText xml:space="preserve"> PAGEREF _Toc232151865 \h </w:instrText>
            </w:r>
            <w:r w:rsidR="00CC25EB">
              <w:rPr>
                <w:webHidden/>
              </w:rPr>
            </w:r>
            <w:r w:rsidR="00CC25EB">
              <w:rPr>
                <w:webHidden/>
              </w:rPr>
              <w:fldChar w:fldCharType="separate"/>
            </w:r>
            <w:r w:rsidR="00CC25EB">
              <w:rPr>
                <w:webHidden/>
              </w:rPr>
              <w:t>21</w:t>
            </w:r>
            <w:r w:rsidR="00CC25EB">
              <w:rPr>
                <w:webHidden/>
              </w:rPr>
              <w:fldChar w:fldCharType="end"/>
            </w:r>
          </w:hyperlink>
        </w:p>
        <w:p w14:paraId="587FF9FA" w14:textId="0CD086C0"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66" w:history="1">
            <w:r w:rsidR="00CC25EB" w:rsidRPr="00691022">
              <w:rPr>
                <w:rStyle w:val="Hipervnculo"/>
              </w:rPr>
              <w:t>15.</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Causas de inhabilitación del Registro de Proveedores del Estado.</w:t>
            </w:r>
            <w:r w:rsidR="00CC25EB">
              <w:rPr>
                <w:webHidden/>
              </w:rPr>
              <w:tab/>
            </w:r>
            <w:r w:rsidR="00CC25EB">
              <w:rPr>
                <w:webHidden/>
              </w:rPr>
              <w:fldChar w:fldCharType="begin"/>
            </w:r>
            <w:r w:rsidR="00CC25EB">
              <w:rPr>
                <w:webHidden/>
              </w:rPr>
              <w:instrText xml:space="preserve"> PAGEREF _Toc232151866 \h </w:instrText>
            </w:r>
            <w:r w:rsidR="00CC25EB">
              <w:rPr>
                <w:webHidden/>
              </w:rPr>
            </w:r>
            <w:r w:rsidR="00CC25EB">
              <w:rPr>
                <w:webHidden/>
              </w:rPr>
              <w:fldChar w:fldCharType="separate"/>
            </w:r>
            <w:r w:rsidR="00CC25EB">
              <w:rPr>
                <w:webHidden/>
              </w:rPr>
              <w:t>21</w:t>
            </w:r>
            <w:r w:rsidR="00CC25EB">
              <w:rPr>
                <w:webHidden/>
              </w:rPr>
              <w:fldChar w:fldCharType="end"/>
            </w:r>
          </w:hyperlink>
        </w:p>
        <w:p w14:paraId="40A5D791" w14:textId="1F6771DB"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67" w:history="1">
            <w:r w:rsidR="00CC25EB" w:rsidRPr="00691022">
              <w:rPr>
                <w:rStyle w:val="Hipervnculo"/>
              </w:rPr>
              <w:t>SECCIÓN IV: GENERALIDADES</w:t>
            </w:r>
            <w:r w:rsidR="00CC25EB">
              <w:rPr>
                <w:webHidden/>
              </w:rPr>
              <w:tab/>
            </w:r>
            <w:r w:rsidR="00CC25EB">
              <w:rPr>
                <w:webHidden/>
              </w:rPr>
              <w:fldChar w:fldCharType="begin"/>
            </w:r>
            <w:r w:rsidR="00CC25EB">
              <w:rPr>
                <w:webHidden/>
              </w:rPr>
              <w:instrText xml:space="preserve"> PAGEREF _Toc232151867 \h </w:instrText>
            </w:r>
            <w:r w:rsidR="00CC25EB">
              <w:rPr>
                <w:webHidden/>
              </w:rPr>
            </w:r>
            <w:r w:rsidR="00CC25EB">
              <w:rPr>
                <w:webHidden/>
              </w:rPr>
              <w:fldChar w:fldCharType="separate"/>
            </w:r>
            <w:r w:rsidR="00CC25EB">
              <w:rPr>
                <w:webHidden/>
              </w:rPr>
              <w:t>22</w:t>
            </w:r>
            <w:r w:rsidR="00CC25EB">
              <w:rPr>
                <w:webHidden/>
              </w:rPr>
              <w:fldChar w:fldCharType="end"/>
            </w:r>
          </w:hyperlink>
        </w:p>
        <w:p w14:paraId="354BB729" w14:textId="15D42896"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68" w:history="1">
            <w:r w:rsidR="00CC25EB" w:rsidRPr="00691022">
              <w:rPr>
                <w:rStyle w:val="Hipervnculo"/>
              </w:rPr>
              <w:t>1.</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Siglas y acrónimos</w:t>
            </w:r>
            <w:r w:rsidR="00CC25EB">
              <w:rPr>
                <w:webHidden/>
              </w:rPr>
              <w:tab/>
            </w:r>
            <w:r w:rsidR="00CC25EB">
              <w:rPr>
                <w:webHidden/>
              </w:rPr>
              <w:fldChar w:fldCharType="begin"/>
            </w:r>
            <w:r w:rsidR="00CC25EB">
              <w:rPr>
                <w:webHidden/>
              </w:rPr>
              <w:instrText xml:space="preserve"> PAGEREF _Toc232151868 \h </w:instrText>
            </w:r>
            <w:r w:rsidR="00CC25EB">
              <w:rPr>
                <w:webHidden/>
              </w:rPr>
            </w:r>
            <w:r w:rsidR="00CC25EB">
              <w:rPr>
                <w:webHidden/>
              </w:rPr>
              <w:fldChar w:fldCharType="separate"/>
            </w:r>
            <w:r w:rsidR="00CC25EB">
              <w:rPr>
                <w:webHidden/>
              </w:rPr>
              <w:t>22</w:t>
            </w:r>
            <w:r w:rsidR="00CC25EB">
              <w:rPr>
                <w:webHidden/>
              </w:rPr>
              <w:fldChar w:fldCharType="end"/>
            </w:r>
          </w:hyperlink>
        </w:p>
        <w:p w14:paraId="34BE5F6F" w14:textId="4D949353"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69" w:history="1">
            <w:r w:rsidR="00CC25EB" w:rsidRPr="00691022">
              <w:rPr>
                <w:rStyle w:val="Hipervnculo"/>
              </w:rPr>
              <w:t>2.</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Definiciones</w:t>
            </w:r>
            <w:r w:rsidR="00CC25EB">
              <w:rPr>
                <w:webHidden/>
              </w:rPr>
              <w:tab/>
            </w:r>
            <w:r w:rsidR="00CC25EB">
              <w:rPr>
                <w:webHidden/>
              </w:rPr>
              <w:fldChar w:fldCharType="begin"/>
            </w:r>
            <w:r w:rsidR="00CC25EB">
              <w:rPr>
                <w:webHidden/>
              </w:rPr>
              <w:instrText xml:space="preserve"> PAGEREF _Toc232151869 \h </w:instrText>
            </w:r>
            <w:r w:rsidR="00CC25EB">
              <w:rPr>
                <w:webHidden/>
              </w:rPr>
            </w:r>
            <w:r w:rsidR="00CC25EB">
              <w:rPr>
                <w:webHidden/>
              </w:rPr>
              <w:fldChar w:fldCharType="separate"/>
            </w:r>
            <w:r w:rsidR="00CC25EB">
              <w:rPr>
                <w:webHidden/>
              </w:rPr>
              <w:t>22</w:t>
            </w:r>
            <w:r w:rsidR="00CC25EB">
              <w:rPr>
                <w:webHidden/>
              </w:rPr>
              <w:fldChar w:fldCharType="end"/>
            </w:r>
          </w:hyperlink>
        </w:p>
        <w:p w14:paraId="0660005E" w14:textId="7C3E683E"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70" w:history="1">
            <w:r w:rsidR="00CC25EB" w:rsidRPr="00691022">
              <w:rPr>
                <w:rStyle w:val="Hipervnculo"/>
              </w:rPr>
              <w:t>3.</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Objetivo y alcance del pliego</w:t>
            </w:r>
            <w:r w:rsidR="00CC25EB">
              <w:rPr>
                <w:webHidden/>
              </w:rPr>
              <w:tab/>
            </w:r>
            <w:r w:rsidR="00CC25EB">
              <w:rPr>
                <w:webHidden/>
              </w:rPr>
              <w:fldChar w:fldCharType="begin"/>
            </w:r>
            <w:r w:rsidR="00CC25EB">
              <w:rPr>
                <w:webHidden/>
              </w:rPr>
              <w:instrText xml:space="preserve"> PAGEREF _Toc232151870 \h </w:instrText>
            </w:r>
            <w:r w:rsidR="00CC25EB">
              <w:rPr>
                <w:webHidden/>
              </w:rPr>
            </w:r>
            <w:r w:rsidR="00CC25EB">
              <w:rPr>
                <w:webHidden/>
              </w:rPr>
              <w:fldChar w:fldCharType="separate"/>
            </w:r>
            <w:r w:rsidR="00CC25EB">
              <w:rPr>
                <w:webHidden/>
              </w:rPr>
              <w:t>23</w:t>
            </w:r>
            <w:r w:rsidR="00CC25EB">
              <w:rPr>
                <w:webHidden/>
              </w:rPr>
              <w:fldChar w:fldCharType="end"/>
            </w:r>
          </w:hyperlink>
        </w:p>
        <w:p w14:paraId="2BFABDDD" w14:textId="78A09FC4"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71" w:history="1">
            <w:r w:rsidR="00CC25EB" w:rsidRPr="00691022">
              <w:rPr>
                <w:rStyle w:val="Hipervnculo"/>
              </w:rPr>
              <w:t>4.</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Personas responsables del procedimiento de selección</w:t>
            </w:r>
            <w:r w:rsidR="00CC25EB">
              <w:rPr>
                <w:webHidden/>
              </w:rPr>
              <w:tab/>
            </w:r>
            <w:r w:rsidR="00CC25EB">
              <w:rPr>
                <w:webHidden/>
              </w:rPr>
              <w:fldChar w:fldCharType="begin"/>
            </w:r>
            <w:r w:rsidR="00CC25EB">
              <w:rPr>
                <w:webHidden/>
              </w:rPr>
              <w:instrText xml:space="preserve"> PAGEREF _Toc232151871 \h </w:instrText>
            </w:r>
            <w:r w:rsidR="00CC25EB">
              <w:rPr>
                <w:webHidden/>
              </w:rPr>
            </w:r>
            <w:r w:rsidR="00CC25EB">
              <w:rPr>
                <w:webHidden/>
              </w:rPr>
              <w:fldChar w:fldCharType="separate"/>
            </w:r>
            <w:r w:rsidR="00CC25EB">
              <w:rPr>
                <w:webHidden/>
              </w:rPr>
              <w:t>24</w:t>
            </w:r>
            <w:r w:rsidR="00CC25EB">
              <w:rPr>
                <w:webHidden/>
              </w:rPr>
              <w:fldChar w:fldCharType="end"/>
            </w:r>
          </w:hyperlink>
        </w:p>
        <w:p w14:paraId="4D52851A" w14:textId="2EA7FDAD"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72" w:history="1">
            <w:r w:rsidR="00CC25EB" w:rsidRPr="00691022">
              <w:rPr>
                <w:rStyle w:val="Hipervnculo"/>
              </w:rPr>
              <w:t>5.</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Marco normativo aplicable</w:t>
            </w:r>
            <w:r w:rsidR="00CC25EB">
              <w:rPr>
                <w:webHidden/>
              </w:rPr>
              <w:tab/>
            </w:r>
            <w:r w:rsidR="00CC25EB">
              <w:rPr>
                <w:webHidden/>
              </w:rPr>
              <w:fldChar w:fldCharType="begin"/>
            </w:r>
            <w:r w:rsidR="00CC25EB">
              <w:rPr>
                <w:webHidden/>
              </w:rPr>
              <w:instrText xml:space="preserve"> PAGEREF _Toc232151872 \h </w:instrText>
            </w:r>
            <w:r w:rsidR="00CC25EB">
              <w:rPr>
                <w:webHidden/>
              </w:rPr>
            </w:r>
            <w:r w:rsidR="00CC25EB">
              <w:rPr>
                <w:webHidden/>
              </w:rPr>
              <w:fldChar w:fldCharType="separate"/>
            </w:r>
            <w:r w:rsidR="00CC25EB">
              <w:rPr>
                <w:webHidden/>
              </w:rPr>
              <w:t>24</w:t>
            </w:r>
            <w:r w:rsidR="00CC25EB">
              <w:rPr>
                <w:webHidden/>
              </w:rPr>
              <w:fldChar w:fldCharType="end"/>
            </w:r>
          </w:hyperlink>
        </w:p>
        <w:p w14:paraId="71C90AA9" w14:textId="234470A4"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73" w:history="1">
            <w:r w:rsidR="00CC25EB" w:rsidRPr="00691022">
              <w:rPr>
                <w:rStyle w:val="Hipervnculo"/>
              </w:rPr>
              <w:t>6.</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Interpretaciones</w:t>
            </w:r>
            <w:r w:rsidR="00CC25EB">
              <w:rPr>
                <w:webHidden/>
              </w:rPr>
              <w:tab/>
            </w:r>
            <w:r w:rsidR="00CC25EB">
              <w:rPr>
                <w:webHidden/>
              </w:rPr>
              <w:fldChar w:fldCharType="begin"/>
            </w:r>
            <w:r w:rsidR="00CC25EB">
              <w:rPr>
                <w:webHidden/>
              </w:rPr>
              <w:instrText xml:space="preserve"> PAGEREF _Toc232151873 \h </w:instrText>
            </w:r>
            <w:r w:rsidR="00CC25EB">
              <w:rPr>
                <w:webHidden/>
              </w:rPr>
            </w:r>
            <w:r w:rsidR="00CC25EB">
              <w:rPr>
                <w:webHidden/>
              </w:rPr>
              <w:fldChar w:fldCharType="separate"/>
            </w:r>
            <w:r w:rsidR="00CC25EB">
              <w:rPr>
                <w:webHidden/>
              </w:rPr>
              <w:t>25</w:t>
            </w:r>
            <w:r w:rsidR="00CC25EB">
              <w:rPr>
                <w:webHidden/>
              </w:rPr>
              <w:fldChar w:fldCharType="end"/>
            </w:r>
          </w:hyperlink>
        </w:p>
        <w:p w14:paraId="48AAFBE4" w14:textId="4772E70D"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74" w:history="1">
            <w:r w:rsidR="00CC25EB" w:rsidRPr="00691022">
              <w:rPr>
                <w:rStyle w:val="Hipervnculo"/>
              </w:rPr>
              <w:t>7.</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Idioma</w:t>
            </w:r>
            <w:r w:rsidR="00CC25EB">
              <w:rPr>
                <w:webHidden/>
              </w:rPr>
              <w:tab/>
            </w:r>
            <w:r w:rsidR="00CC25EB">
              <w:rPr>
                <w:webHidden/>
              </w:rPr>
              <w:fldChar w:fldCharType="begin"/>
            </w:r>
            <w:r w:rsidR="00CC25EB">
              <w:rPr>
                <w:webHidden/>
              </w:rPr>
              <w:instrText xml:space="preserve"> PAGEREF _Toc232151874 \h </w:instrText>
            </w:r>
            <w:r w:rsidR="00CC25EB">
              <w:rPr>
                <w:webHidden/>
              </w:rPr>
            </w:r>
            <w:r w:rsidR="00CC25EB">
              <w:rPr>
                <w:webHidden/>
              </w:rPr>
              <w:fldChar w:fldCharType="separate"/>
            </w:r>
            <w:r w:rsidR="00CC25EB">
              <w:rPr>
                <w:webHidden/>
              </w:rPr>
              <w:t>25</w:t>
            </w:r>
            <w:r w:rsidR="00CC25EB">
              <w:rPr>
                <w:webHidden/>
              </w:rPr>
              <w:fldChar w:fldCharType="end"/>
            </w:r>
          </w:hyperlink>
        </w:p>
        <w:p w14:paraId="628E3577" w14:textId="68E8DCD8"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75" w:history="1">
            <w:r w:rsidR="00CC25EB" w:rsidRPr="00691022">
              <w:rPr>
                <w:rStyle w:val="Hipervnculo"/>
              </w:rPr>
              <w:t>8.</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Disponibilidad y acceso al pliego de condiciones</w:t>
            </w:r>
            <w:r w:rsidR="00CC25EB">
              <w:rPr>
                <w:webHidden/>
              </w:rPr>
              <w:tab/>
            </w:r>
            <w:r w:rsidR="00CC25EB">
              <w:rPr>
                <w:webHidden/>
              </w:rPr>
              <w:fldChar w:fldCharType="begin"/>
            </w:r>
            <w:r w:rsidR="00CC25EB">
              <w:rPr>
                <w:webHidden/>
              </w:rPr>
              <w:instrText xml:space="preserve"> PAGEREF _Toc232151875 \h </w:instrText>
            </w:r>
            <w:r w:rsidR="00CC25EB">
              <w:rPr>
                <w:webHidden/>
              </w:rPr>
            </w:r>
            <w:r w:rsidR="00CC25EB">
              <w:rPr>
                <w:webHidden/>
              </w:rPr>
              <w:fldChar w:fldCharType="separate"/>
            </w:r>
            <w:r w:rsidR="00CC25EB">
              <w:rPr>
                <w:webHidden/>
              </w:rPr>
              <w:t>26</w:t>
            </w:r>
            <w:r w:rsidR="00CC25EB">
              <w:rPr>
                <w:webHidden/>
              </w:rPr>
              <w:fldChar w:fldCharType="end"/>
            </w:r>
          </w:hyperlink>
        </w:p>
        <w:p w14:paraId="04A5F5B1" w14:textId="214157E7"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76" w:history="1">
            <w:r w:rsidR="00CC25EB" w:rsidRPr="00691022">
              <w:rPr>
                <w:rStyle w:val="Hipervnculo"/>
              </w:rPr>
              <w:t>9.</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Conocimiento y aceptación del pliego de condiciones</w:t>
            </w:r>
            <w:r w:rsidR="00CC25EB">
              <w:rPr>
                <w:webHidden/>
              </w:rPr>
              <w:tab/>
            </w:r>
            <w:r w:rsidR="00CC25EB">
              <w:rPr>
                <w:webHidden/>
              </w:rPr>
              <w:fldChar w:fldCharType="begin"/>
            </w:r>
            <w:r w:rsidR="00CC25EB">
              <w:rPr>
                <w:webHidden/>
              </w:rPr>
              <w:instrText xml:space="preserve"> PAGEREF _Toc232151876 \h </w:instrText>
            </w:r>
            <w:r w:rsidR="00CC25EB">
              <w:rPr>
                <w:webHidden/>
              </w:rPr>
            </w:r>
            <w:r w:rsidR="00CC25EB">
              <w:rPr>
                <w:webHidden/>
              </w:rPr>
              <w:fldChar w:fldCharType="separate"/>
            </w:r>
            <w:r w:rsidR="00CC25EB">
              <w:rPr>
                <w:webHidden/>
              </w:rPr>
              <w:t>26</w:t>
            </w:r>
            <w:r w:rsidR="00CC25EB">
              <w:rPr>
                <w:webHidden/>
              </w:rPr>
              <w:fldChar w:fldCharType="end"/>
            </w:r>
          </w:hyperlink>
        </w:p>
        <w:p w14:paraId="6DCF4A82" w14:textId="47DA0253"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77" w:history="1">
            <w:r w:rsidR="00CC25EB" w:rsidRPr="00691022">
              <w:rPr>
                <w:rStyle w:val="Hipervnculo"/>
              </w:rPr>
              <w:t>10.</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Derecho a participar</w:t>
            </w:r>
            <w:r w:rsidR="00CC25EB">
              <w:rPr>
                <w:webHidden/>
              </w:rPr>
              <w:tab/>
            </w:r>
            <w:r w:rsidR="00CC25EB">
              <w:rPr>
                <w:webHidden/>
              </w:rPr>
              <w:fldChar w:fldCharType="begin"/>
            </w:r>
            <w:r w:rsidR="00CC25EB">
              <w:rPr>
                <w:webHidden/>
              </w:rPr>
              <w:instrText xml:space="preserve"> PAGEREF _Toc232151877 \h </w:instrText>
            </w:r>
            <w:r w:rsidR="00CC25EB">
              <w:rPr>
                <w:webHidden/>
              </w:rPr>
            </w:r>
            <w:r w:rsidR="00CC25EB">
              <w:rPr>
                <w:webHidden/>
              </w:rPr>
              <w:fldChar w:fldCharType="separate"/>
            </w:r>
            <w:r w:rsidR="00CC25EB">
              <w:rPr>
                <w:webHidden/>
              </w:rPr>
              <w:t>26</w:t>
            </w:r>
            <w:r w:rsidR="00CC25EB">
              <w:rPr>
                <w:webHidden/>
              </w:rPr>
              <w:fldChar w:fldCharType="end"/>
            </w:r>
          </w:hyperlink>
        </w:p>
        <w:p w14:paraId="446A5ACE" w14:textId="0E6849C3"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78" w:history="1">
            <w:r w:rsidR="00CC25EB" w:rsidRPr="00691022">
              <w:rPr>
                <w:rStyle w:val="Hipervnculo"/>
              </w:rPr>
              <w:t>11.</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Prácticas prohibidas</w:t>
            </w:r>
            <w:r w:rsidR="00CC25EB">
              <w:rPr>
                <w:webHidden/>
              </w:rPr>
              <w:tab/>
            </w:r>
            <w:r w:rsidR="00CC25EB">
              <w:rPr>
                <w:webHidden/>
              </w:rPr>
              <w:fldChar w:fldCharType="begin"/>
            </w:r>
            <w:r w:rsidR="00CC25EB">
              <w:rPr>
                <w:webHidden/>
              </w:rPr>
              <w:instrText xml:space="preserve"> PAGEREF _Toc232151878 \h </w:instrText>
            </w:r>
            <w:r w:rsidR="00CC25EB">
              <w:rPr>
                <w:webHidden/>
              </w:rPr>
            </w:r>
            <w:r w:rsidR="00CC25EB">
              <w:rPr>
                <w:webHidden/>
              </w:rPr>
              <w:fldChar w:fldCharType="separate"/>
            </w:r>
            <w:r w:rsidR="00CC25EB">
              <w:rPr>
                <w:webHidden/>
              </w:rPr>
              <w:t>27</w:t>
            </w:r>
            <w:r w:rsidR="00CC25EB">
              <w:rPr>
                <w:webHidden/>
              </w:rPr>
              <w:fldChar w:fldCharType="end"/>
            </w:r>
          </w:hyperlink>
        </w:p>
        <w:p w14:paraId="3F2A7B29" w14:textId="76DD0533"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79" w:history="1">
            <w:r w:rsidR="00CC25EB" w:rsidRPr="00691022">
              <w:rPr>
                <w:rStyle w:val="Hipervnculo"/>
              </w:rPr>
              <w:t>12.</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De los Comportamientos Violatorios, Contrarios y Restrictivos a la Competencia.</w:t>
            </w:r>
            <w:r w:rsidR="00CC25EB">
              <w:rPr>
                <w:webHidden/>
              </w:rPr>
              <w:tab/>
            </w:r>
            <w:r w:rsidR="00CC25EB">
              <w:rPr>
                <w:webHidden/>
              </w:rPr>
              <w:fldChar w:fldCharType="begin"/>
            </w:r>
            <w:r w:rsidR="00CC25EB">
              <w:rPr>
                <w:webHidden/>
              </w:rPr>
              <w:instrText xml:space="preserve"> PAGEREF _Toc232151879 \h </w:instrText>
            </w:r>
            <w:r w:rsidR="00CC25EB">
              <w:rPr>
                <w:webHidden/>
              </w:rPr>
            </w:r>
            <w:r w:rsidR="00CC25EB">
              <w:rPr>
                <w:webHidden/>
              </w:rPr>
              <w:fldChar w:fldCharType="separate"/>
            </w:r>
            <w:r w:rsidR="00CC25EB">
              <w:rPr>
                <w:webHidden/>
              </w:rPr>
              <w:t>28</w:t>
            </w:r>
            <w:r w:rsidR="00CC25EB">
              <w:rPr>
                <w:webHidden/>
              </w:rPr>
              <w:fldChar w:fldCharType="end"/>
            </w:r>
          </w:hyperlink>
        </w:p>
        <w:p w14:paraId="5BC3A411" w14:textId="3ABC3564"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80" w:history="1">
            <w:r w:rsidR="00CC25EB" w:rsidRPr="00691022">
              <w:rPr>
                <w:rStyle w:val="Hipervnculo"/>
              </w:rPr>
              <w:t>13.</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Consultas, solicitud de aclaraciones y enmiendas</w:t>
            </w:r>
            <w:r w:rsidR="00CC25EB">
              <w:rPr>
                <w:webHidden/>
              </w:rPr>
              <w:tab/>
            </w:r>
            <w:r w:rsidR="00CC25EB">
              <w:rPr>
                <w:webHidden/>
              </w:rPr>
              <w:fldChar w:fldCharType="begin"/>
            </w:r>
            <w:r w:rsidR="00CC25EB">
              <w:rPr>
                <w:webHidden/>
              </w:rPr>
              <w:instrText xml:space="preserve"> PAGEREF _Toc232151880 \h </w:instrText>
            </w:r>
            <w:r w:rsidR="00CC25EB">
              <w:rPr>
                <w:webHidden/>
              </w:rPr>
            </w:r>
            <w:r w:rsidR="00CC25EB">
              <w:rPr>
                <w:webHidden/>
              </w:rPr>
              <w:fldChar w:fldCharType="separate"/>
            </w:r>
            <w:r w:rsidR="00CC25EB">
              <w:rPr>
                <w:webHidden/>
              </w:rPr>
              <w:t>28</w:t>
            </w:r>
            <w:r w:rsidR="00CC25EB">
              <w:rPr>
                <w:webHidden/>
              </w:rPr>
              <w:fldChar w:fldCharType="end"/>
            </w:r>
          </w:hyperlink>
        </w:p>
        <w:p w14:paraId="7B7A07A6" w14:textId="31F47D21"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81" w:history="1">
            <w:r w:rsidR="00CC25EB" w:rsidRPr="00691022">
              <w:rPr>
                <w:rStyle w:val="Hipervnculo"/>
              </w:rPr>
              <w:t>14.</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Fonts w:eastAsia="SimSun"/>
              </w:rPr>
              <w:t>Contratación pública responsable</w:t>
            </w:r>
            <w:r w:rsidR="00CC25EB">
              <w:rPr>
                <w:webHidden/>
              </w:rPr>
              <w:tab/>
            </w:r>
            <w:r w:rsidR="00CC25EB">
              <w:rPr>
                <w:webHidden/>
              </w:rPr>
              <w:fldChar w:fldCharType="begin"/>
            </w:r>
            <w:r w:rsidR="00CC25EB">
              <w:rPr>
                <w:webHidden/>
              </w:rPr>
              <w:instrText xml:space="preserve"> PAGEREF _Toc232151881 \h </w:instrText>
            </w:r>
            <w:r w:rsidR="00CC25EB">
              <w:rPr>
                <w:webHidden/>
              </w:rPr>
            </w:r>
            <w:r w:rsidR="00CC25EB">
              <w:rPr>
                <w:webHidden/>
              </w:rPr>
              <w:fldChar w:fldCharType="separate"/>
            </w:r>
            <w:r w:rsidR="00CC25EB">
              <w:rPr>
                <w:webHidden/>
              </w:rPr>
              <w:t>29</w:t>
            </w:r>
            <w:r w:rsidR="00CC25EB">
              <w:rPr>
                <w:webHidden/>
              </w:rPr>
              <w:fldChar w:fldCharType="end"/>
            </w:r>
          </w:hyperlink>
        </w:p>
        <w:p w14:paraId="13846597" w14:textId="11241945"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82" w:history="1">
            <w:r w:rsidR="00CC25EB" w:rsidRPr="00691022">
              <w:rPr>
                <w:rStyle w:val="Hipervnculo"/>
                <w:rFonts w:eastAsia="SimSun"/>
              </w:rPr>
              <w:t>15.</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Fonts w:eastAsia="SimSun"/>
              </w:rPr>
              <w:t>Firma digital</w:t>
            </w:r>
            <w:r w:rsidR="00CC25EB">
              <w:rPr>
                <w:webHidden/>
              </w:rPr>
              <w:tab/>
            </w:r>
            <w:r w:rsidR="00CC25EB">
              <w:rPr>
                <w:webHidden/>
              </w:rPr>
              <w:fldChar w:fldCharType="begin"/>
            </w:r>
            <w:r w:rsidR="00CC25EB">
              <w:rPr>
                <w:webHidden/>
              </w:rPr>
              <w:instrText xml:space="preserve"> PAGEREF _Toc232151882 \h </w:instrText>
            </w:r>
            <w:r w:rsidR="00CC25EB">
              <w:rPr>
                <w:webHidden/>
              </w:rPr>
            </w:r>
            <w:r w:rsidR="00CC25EB">
              <w:rPr>
                <w:webHidden/>
              </w:rPr>
              <w:fldChar w:fldCharType="separate"/>
            </w:r>
            <w:r w:rsidR="00CC25EB">
              <w:rPr>
                <w:webHidden/>
              </w:rPr>
              <w:t>29</w:t>
            </w:r>
            <w:r w:rsidR="00CC25EB">
              <w:rPr>
                <w:webHidden/>
              </w:rPr>
              <w:fldChar w:fldCharType="end"/>
            </w:r>
          </w:hyperlink>
        </w:p>
        <w:p w14:paraId="593A161D" w14:textId="1FAC55F9"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83" w:history="1">
            <w:r w:rsidR="00CC25EB" w:rsidRPr="00691022">
              <w:rPr>
                <w:rStyle w:val="Hipervnculo"/>
              </w:rPr>
              <w:t>16.</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Reclamaciones, impugnaciones, controversias y competencia para decidirlas</w:t>
            </w:r>
            <w:r w:rsidR="00CC25EB">
              <w:rPr>
                <w:webHidden/>
              </w:rPr>
              <w:tab/>
            </w:r>
            <w:r w:rsidR="00CC25EB">
              <w:rPr>
                <w:webHidden/>
              </w:rPr>
              <w:fldChar w:fldCharType="begin"/>
            </w:r>
            <w:r w:rsidR="00CC25EB">
              <w:rPr>
                <w:webHidden/>
              </w:rPr>
              <w:instrText xml:space="preserve"> PAGEREF _Toc232151883 \h </w:instrText>
            </w:r>
            <w:r w:rsidR="00CC25EB">
              <w:rPr>
                <w:webHidden/>
              </w:rPr>
            </w:r>
            <w:r w:rsidR="00CC25EB">
              <w:rPr>
                <w:webHidden/>
              </w:rPr>
              <w:fldChar w:fldCharType="separate"/>
            </w:r>
            <w:r w:rsidR="00CC25EB">
              <w:rPr>
                <w:webHidden/>
              </w:rPr>
              <w:t>29</w:t>
            </w:r>
            <w:r w:rsidR="00CC25EB">
              <w:rPr>
                <w:webHidden/>
              </w:rPr>
              <w:fldChar w:fldCharType="end"/>
            </w:r>
          </w:hyperlink>
        </w:p>
        <w:p w14:paraId="246F4295" w14:textId="70726D3D" w:rsidR="00CC25EB" w:rsidRDefault="00DF2196">
          <w:pPr>
            <w:pStyle w:val="TDC1"/>
            <w:rPr>
              <w:rFonts w:asciiTheme="minorHAnsi" w:eastAsiaTheme="minorEastAsia" w:hAnsiTheme="minorHAnsi" w:cstheme="minorBidi"/>
              <w:b w:val="0"/>
              <w:bCs w:val="0"/>
              <w:iCs w:val="0"/>
              <w:kern w:val="2"/>
              <w:sz w:val="24"/>
              <w:lang w:eastAsia="es-DO"/>
              <w14:ligatures w14:val="standardContextual"/>
            </w:rPr>
          </w:pPr>
          <w:hyperlink w:anchor="_Toc232151884" w:history="1">
            <w:r w:rsidR="00CC25EB" w:rsidRPr="00691022">
              <w:rPr>
                <w:rStyle w:val="Hipervnculo"/>
              </w:rPr>
              <w:t>17.</w:t>
            </w:r>
            <w:r w:rsidR="00CC25EB">
              <w:rPr>
                <w:rFonts w:asciiTheme="minorHAnsi" w:eastAsiaTheme="minorEastAsia" w:hAnsiTheme="minorHAnsi" w:cstheme="minorBidi"/>
                <w:b w:val="0"/>
                <w:bCs w:val="0"/>
                <w:iCs w:val="0"/>
                <w:kern w:val="2"/>
                <w:sz w:val="24"/>
                <w:lang w:eastAsia="es-DO"/>
                <w14:ligatures w14:val="standardContextual"/>
              </w:rPr>
              <w:tab/>
            </w:r>
            <w:r w:rsidR="00CC25EB" w:rsidRPr="00691022">
              <w:rPr>
                <w:rStyle w:val="Hipervnculo"/>
              </w:rPr>
              <w:t>Anexos documentos</w:t>
            </w:r>
            <w:r w:rsidR="00CC25EB">
              <w:rPr>
                <w:webHidden/>
              </w:rPr>
              <w:tab/>
            </w:r>
            <w:r w:rsidR="00CC25EB">
              <w:rPr>
                <w:webHidden/>
              </w:rPr>
              <w:fldChar w:fldCharType="begin"/>
            </w:r>
            <w:r w:rsidR="00CC25EB">
              <w:rPr>
                <w:webHidden/>
              </w:rPr>
              <w:instrText xml:space="preserve"> PAGEREF _Toc232151884 \h </w:instrText>
            </w:r>
            <w:r w:rsidR="00CC25EB">
              <w:rPr>
                <w:webHidden/>
              </w:rPr>
            </w:r>
            <w:r w:rsidR="00CC25EB">
              <w:rPr>
                <w:webHidden/>
              </w:rPr>
              <w:fldChar w:fldCharType="separate"/>
            </w:r>
            <w:r w:rsidR="00CC25EB">
              <w:rPr>
                <w:webHidden/>
              </w:rPr>
              <w:t>30</w:t>
            </w:r>
            <w:r w:rsidR="00CC25EB">
              <w:rPr>
                <w:webHidden/>
              </w:rPr>
              <w:fldChar w:fldCharType="end"/>
            </w:r>
          </w:hyperlink>
        </w:p>
        <w:p w14:paraId="167F82F9" w14:textId="5B5A251F" w:rsidR="002D3DD3" w:rsidRPr="002B54BF" w:rsidRDefault="002D3DD3" w:rsidP="002D3DD3">
          <w:pPr>
            <w:tabs>
              <w:tab w:val="right" w:leader="dot" w:pos="9360"/>
            </w:tabs>
            <w:spacing w:after="0" w:line="240" w:lineRule="auto"/>
            <w:jc w:val="both"/>
            <w:rPr>
              <w:rFonts w:ascii="Book Antiqua" w:eastAsia="Times New Roman" w:hAnsi="Book Antiqua" w:cs="Arial"/>
              <w:b/>
              <w:bCs/>
              <w:iCs/>
              <w:lang w:val="es-DO" w:eastAsia="es-DO"/>
            </w:rPr>
          </w:pPr>
          <w:r w:rsidRPr="002B54BF">
            <w:rPr>
              <w:rFonts w:ascii="Book Antiqua" w:eastAsia="Times New Roman" w:hAnsi="Book Antiqua" w:cs="Times New Roman"/>
              <w:iCs/>
              <w:color w:val="0000FF"/>
              <w:u w:val="single"/>
              <w:lang w:val="es-DO" w:eastAsia="es-DO"/>
            </w:rPr>
            <w:fldChar w:fldCharType="end"/>
          </w:r>
        </w:p>
      </w:sdtContent>
    </w:sdt>
    <w:bookmarkEnd w:id="4"/>
    <w:p w14:paraId="13C07CCE" w14:textId="4679A005" w:rsidR="0061439B" w:rsidRPr="0061439B" w:rsidRDefault="0061439B" w:rsidP="003F46DC">
      <w:pPr>
        <w:tabs>
          <w:tab w:val="left" w:pos="3894"/>
        </w:tabs>
        <w:spacing w:after="0" w:line="240" w:lineRule="auto"/>
        <w:rPr>
          <w:rFonts w:ascii="Book Antiqua" w:eastAsia="Times New Roman" w:hAnsi="Book Antiqua" w:cs="Times New Roman"/>
          <w:lang w:val="es-DO" w:eastAsia="es-ES"/>
        </w:rPr>
      </w:pPr>
    </w:p>
    <w:p w14:paraId="1393D13F" w14:textId="77777777" w:rsidR="0061439B" w:rsidRDefault="0061439B" w:rsidP="0061439B">
      <w:pPr>
        <w:rPr>
          <w:rFonts w:ascii="Book Antiqua" w:eastAsia="Times New Roman" w:hAnsi="Book Antiqua" w:cs="Times New Roman"/>
          <w:lang w:val="es-DO" w:eastAsia="es-ES"/>
        </w:rPr>
      </w:pPr>
    </w:p>
    <w:p w14:paraId="11E8C704" w14:textId="2F5F2B79" w:rsidR="002D3DD3" w:rsidRPr="002B54BF" w:rsidRDefault="002D3DD3" w:rsidP="003F46DC">
      <w:pPr>
        <w:tabs>
          <w:tab w:val="left" w:pos="6030"/>
        </w:tabs>
        <w:rPr>
          <w:rFonts w:ascii="Book Antiqua" w:eastAsia="Times New Roman" w:hAnsi="Book Antiqua" w:cs="Arial"/>
          <w:b/>
          <w:bCs/>
          <w:kern w:val="28"/>
          <w:lang w:val="es-DO" w:eastAsia="es-ES"/>
        </w:rPr>
      </w:pPr>
      <w:bookmarkStart w:id="5" w:name="_Toc159336657"/>
      <w:bookmarkStart w:id="6" w:name="_Toc232151823"/>
      <w:r w:rsidRPr="002B54BF">
        <w:rPr>
          <w:rFonts w:ascii="Book Antiqua" w:eastAsia="Times New Roman" w:hAnsi="Book Antiqua" w:cs="Arial"/>
          <w:b/>
          <w:bCs/>
          <w:kern w:val="28"/>
          <w:lang w:val="es-DO" w:eastAsia="es-ES"/>
        </w:rPr>
        <w:lastRenderedPageBreak/>
        <w:t xml:space="preserve">SECCIÓN I: </w:t>
      </w:r>
      <w:bookmarkStart w:id="7" w:name="_Hlk152348315"/>
      <w:r w:rsidRPr="002B54BF">
        <w:rPr>
          <w:rFonts w:ascii="Book Antiqua" w:eastAsia="Times New Roman" w:hAnsi="Book Antiqua" w:cs="Arial"/>
          <w:b/>
          <w:bCs/>
          <w:kern w:val="28"/>
          <w:lang w:val="es-DO" w:eastAsia="es-ES"/>
        </w:rPr>
        <w:t>INFORMACIONES PARTICULARES DEL PROCEDIMIENTO</w:t>
      </w:r>
      <w:bookmarkEnd w:id="5"/>
      <w:bookmarkEnd w:id="6"/>
      <w:bookmarkEnd w:id="7"/>
    </w:p>
    <w:p w14:paraId="2A279635" w14:textId="77777777" w:rsidR="002D3DD3" w:rsidRPr="002B54BF" w:rsidRDefault="002D3DD3" w:rsidP="002D3DD3">
      <w:pPr>
        <w:spacing w:after="0" w:line="240" w:lineRule="auto"/>
        <w:jc w:val="both"/>
        <w:rPr>
          <w:rFonts w:ascii="Book Antiqua" w:eastAsia="Times New Roman" w:hAnsi="Book Antiqua" w:cs="Times New Roman"/>
          <w:b/>
          <w:color w:val="00B050"/>
          <w:lang w:val="es-DO" w:eastAsia="es-ES"/>
        </w:rPr>
      </w:pPr>
      <w:bookmarkStart w:id="8" w:name="_Toc159336658"/>
      <w:bookmarkStart w:id="9" w:name="_Hlk152348344"/>
    </w:p>
    <w:p w14:paraId="4BBA3A1B" w14:textId="2B6FA725" w:rsidR="002D3DD3" w:rsidRPr="002B54BF" w:rsidRDefault="002D3DD3" w:rsidP="00EF7A67">
      <w:pPr>
        <w:pStyle w:val="Prrafodelista"/>
        <w:keepNext/>
        <w:numPr>
          <w:ilvl w:val="0"/>
          <w:numId w:val="18"/>
        </w:numPr>
        <w:autoSpaceDE w:val="0"/>
        <w:autoSpaceDN w:val="0"/>
        <w:adjustRightInd w:val="0"/>
        <w:spacing w:after="0" w:line="240" w:lineRule="auto"/>
        <w:outlineLvl w:val="0"/>
        <w:rPr>
          <w:rFonts w:ascii="Book Antiqua" w:eastAsia="Times New Roman" w:hAnsi="Book Antiqua" w:cs="Arial"/>
          <w:b/>
          <w:bCs/>
          <w:lang w:val="es-DO" w:eastAsia="es-ES"/>
        </w:rPr>
      </w:pPr>
      <w:bookmarkStart w:id="10" w:name="_Toc232151824"/>
      <w:r w:rsidRPr="002B54BF">
        <w:rPr>
          <w:rFonts w:ascii="Book Antiqua" w:eastAsia="Times New Roman" w:hAnsi="Book Antiqua" w:cs="Arial"/>
          <w:b/>
          <w:bCs/>
          <w:lang w:val="es-DO" w:eastAsia="es-ES"/>
        </w:rPr>
        <w:t>Antecedentes</w:t>
      </w:r>
      <w:bookmarkEnd w:id="8"/>
      <w:bookmarkEnd w:id="10"/>
    </w:p>
    <w:p w14:paraId="42540942" w14:textId="77777777" w:rsidR="002D3DD3" w:rsidRPr="002B54BF" w:rsidRDefault="002D3DD3" w:rsidP="002D3DD3">
      <w:pPr>
        <w:spacing w:after="0" w:line="240" w:lineRule="auto"/>
        <w:rPr>
          <w:rFonts w:ascii="Book Antiqua" w:eastAsia="Times New Roman" w:hAnsi="Book Antiqua" w:cs="Times New Roman"/>
          <w:b/>
          <w:color w:val="990000"/>
          <w:lang w:val="es-DO"/>
        </w:rPr>
      </w:pPr>
    </w:p>
    <w:bookmarkEnd w:id="9"/>
    <w:p w14:paraId="1D22A36B" w14:textId="77777777" w:rsidR="0058531D" w:rsidRPr="0058531D" w:rsidRDefault="0058531D" w:rsidP="0058531D">
      <w:pPr>
        <w:spacing w:after="0" w:line="240" w:lineRule="auto"/>
        <w:jc w:val="both"/>
        <w:rPr>
          <w:rFonts w:ascii="Book Antiqua" w:eastAsia="Times New Roman" w:hAnsi="Book Antiqua" w:cs="Times New Roman"/>
          <w:lang w:val="es-DO"/>
        </w:rPr>
      </w:pPr>
      <w:r w:rsidRPr="0058531D">
        <w:rPr>
          <w:rFonts w:ascii="Book Antiqua" w:eastAsia="Times New Roman" w:hAnsi="Book Antiqua" w:cs="Times New Roman"/>
          <w:lang w:val="es-DO"/>
        </w:rPr>
        <w:t>Como respuesta a los desafíos nacionales en la temática del agua, y alineados con la Estrategia Nacional de Desarrollo, las políticas del gobierno y los Objetivos de Desarrollo Sostenible, el Gobierno Dominicano estableció el Pacto por el Agua 2021-2036. Este pacto busca ser el sustento de la política de Estado para la reforma institucional y de la gobernanza, la capitalización y la modernización para la sostenibilidad y la equidad en la gestión del agua en el país.</w:t>
      </w:r>
    </w:p>
    <w:p w14:paraId="54E3F36C" w14:textId="77777777" w:rsidR="0058531D" w:rsidRPr="0058531D" w:rsidRDefault="0058531D" w:rsidP="0058531D">
      <w:pPr>
        <w:spacing w:after="0" w:line="240" w:lineRule="auto"/>
        <w:jc w:val="both"/>
        <w:rPr>
          <w:rFonts w:ascii="Book Antiqua" w:eastAsia="Times New Roman" w:hAnsi="Book Antiqua" w:cs="Times New Roman"/>
          <w:lang w:val="es-DO"/>
        </w:rPr>
      </w:pPr>
    </w:p>
    <w:p w14:paraId="47FE4EE0" w14:textId="77777777" w:rsidR="0058531D" w:rsidRPr="0058531D" w:rsidRDefault="0058531D" w:rsidP="0058531D">
      <w:pPr>
        <w:spacing w:after="0" w:line="240" w:lineRule="auto"/>
        <w:jc w:val="both"/>
        <w:rPr>
          <w:rFonts w:ascii="Book Antiqua" w:eastAsia="Times New Roman" w:hAnsi="Book Antiqua" w:cs="Times New Roman"/>
          <w:lang w:val="es-DO"/>
        </w:rPr>
      </w:pPr>
      <w:r w:rsidRPr="0058531D">
        <w:rPr>
          <w:rFonts w:ascii="Book Antiqua" w:eastAsia="Times New Roman" w:hAnsi="Book Antiqua" w:cs="Times New Roman"/>
          <w:lang w:val="es-DO"/>
        </w:rPr>
        <w:t xml:space="preserve">El Programa de Modernización del Sector de Agua Potable y Saneamiento es apoyado por el Banco Internacional de Reconstrucción y Fomento (BIRF) a través de un préstamo equivalente a USD 250,000,000. El préstamo opera mediante dos componentes: (i) un Programa por Resultados – </w:t>
      </w:r>
      <w:proofErr w:type="spellStart"/>
      <w:r w:rsidRPr="0058531D">
        <w:rPr>
          <w:rFonts w:ascii="Book Antiqua" w:eastAsia="Times New Roman" w:hAnsi="Book Antiqua" w:cs="Times New Roman"/>
          <w:lang w:val="es-DO"/>
        </w:rPr>
        <w:t>PporR</w:t>
      </w:r>
      <w:proofErr w:type="spellEnd"/>
      <w:r w:rsidRPr="0058531D">
        <w:rPr>
          <w:rFonts w:ascii="Book Antiqua" w:eastAsia="Times New Roman" w:hAnsi="Book Antiqua" w:cs="Times New Roman"/>
          <w:lang w:val="es-DO"/>
        </w:rPr>
        <w:t xml:space="preserve"> (USD 225,000,000) que apalanca inversiones del Estado, gestionado por tres prestadoras de APS; y (ii) un Financiamiento de Proyectos de Inversión – FPI (USD 25,000,000), gestionado por el MEPyD (USD 17,500,000) para coordinar, supervisar, monitorear y evaluar el Programa, y apoyar las reformas legales e institucionales sobre la gestión de recursos hídricos.</w:t>
      </w:r>
    </w:p>
    <w:p w14:paraId="0224BCA6" w14:textId="77777777" w:rsidR="0058531D" w:rsidRPr="0058531D" w:rsidRDefault="0058531D" w:rsidP="0058531D">
      <w:pPr>
        <w:spacing w:after="0" w:line="240" w:lineRule="auto"/>
        <w:jc w:val="both"/>
        <w:rPr>
          <w:rFonts w:ascii="Book Antiqua" w:eastAsia="Times New Roman" w:hAnsi="Book Antiqua" w:cs="Times New Roman"/>
          <w:lang w:val="es-DO"/>
        </w:rPr>
      </w:pPr>
    </w:p>
    <w:p w14:paraId="5665D48A" w14:textId="77777777" w:rsidR="0058531D" w:rsidRPr="0058531D" w:rsidRDefault="0058531D" w:rsidP="0058531D">
      <w:pPr>
        <w:spacing w:after="0" w:line="240" w:lineRule="auto"/>
        <w:jc w:val="both"/>
        <w:rPr>
          <w:rFonts w:ascii="Book Antiqua" w:eastAsia="Times New Roman" w:hAnsi="Book Antiqua" w:cs="Times New Roman"/>
          <w:lang w:val="es-DO"/>
        </w:rPr>
      </w:pPr>
      <w:r w:rsidRPr="0058531D">
        <w:rPr>
          <w:rFonts w:ascii="Book Antiqua" w:eastAsia="Times New Roman" w:hAnsi="Book Antiqua" w:cs="Times New Roman"/>
          <w:lang w:val="es-DO"/>
        </w:rPr>
        <w:t xml:space="preserve">Las prestadoras participantes son el Instituto Nacional de Agua Potable y Alcantarillados (INAPA), la Corporación de Acueducto y Alcantarillado de Santiago (CORAASAN) y la Corporación de Acueducto y Alcantarillado de La Vega (CORAAVEGA), con cobertura en la cuenca </w:t>
      </w:r>
      <w:proofErr w:type="spellStart"/>
      <w:r w:rsidRPr="0058531D">
        <w:rPr>
          <w:rFonts w:ascii="Book Antiqua" w:eastAsia="Times New Roman" w:hAnsi="Book Antiqua" w:cs="Times New Roman"/>
          <w:lang w:val="es-DO"/>
        </w:rPr>
        <w:t>Yaque</w:t>
      </w:r>
      <w:proofErr w:type="spellEnd"/>
      <w:r w:rsidRPr="0058531D">
        <w:rPr>
          <w:rFonts w:ascii="Book Antiqua" w:eastAsia="Times New Roman" w:hAnsi="Book Antiqua" w:cs="Times New Roman"/>
          <w:lang w:val="es-DO"/>
        </w:rPr>
        <w:t xml:space="preserve"> del Norte.</w:t>
      </w:r>
    </w:p>
    <w:p w14:paraId="1B97A0BB" w14:textId="77777777" w:rsidR="0058531D" w:rsidRPr="0058531D" w:rsidRDefault="0058531D" w:rsidP="0058531D">
      <w:pPr>
        <w:spacing w:after="0" w:line="240" w:lineRule="auto"/>
        <w:jc w:val="both"/>
        <w:rPr>
          <w:rFonts w:ascii="Book Antiqua" w:eastAsia="Times New Roman" w:hAnsi="Book Antiqua" w:cs="Times New Roman"/>
          <w:lang w:val="es-DO"/>
        </w:rPr>
      </w:pPr>
    </w:p>
    <w:p w14:paraId="22FDF450" w14:textId="77777777" w:rsidR="0058531D" w:rsidRPr="0058531D" w:rsidRDefault="0058531D" w:rsidP="0058531D">
      <w:pPr>
        <w:spacing w:after="0" w:line="240" w:lineRule="auto"/>
        <w:jc w:val="both"/>
        <w:rPr>
          <w:rFonts w:ascii="Book Antiqua" w:eastAsia="Times New Roman" w:hAnsi="Book Antiqua" w:cs="Times New Roman"/>
          <w:lang w:val="es-DO"/>
        </w:rPr>
      </w:pPr>
      <w:r w:rsidRPr="0058531D">
        <w:rPr>
          <w:rFonts w:ascii="Book Antiqua" w:eastAsia="Times New Roman" w:hAnsi="Book Antiqua" w:cs="Times New Roman"/>
          <w:lang w:val="es-DO"/>
        </w:rPr>
        <w:t>En este marco, el Ministerio de Hacienda y Economía (MHE) ha establecido la Unidad de Gestión y Coordinación del Programa (UGCP), responsable de: (i) la coordinación interinstitucional con las prestadoras y entidades del gobierno central; (ii) la asistencia técnica y el fortalecimiento de capacidades en áreas de eficiencia operativa, planificación y adquisiciones; y (iii) el monitoreo, análisis y evaluación del desempeño de las prestadoras en función de los resultados esperados del Programa.</w:t>
      </w:r>
    </w:p>
    <w:p w14:paraId="03925464" w14:textId="77777777" w:rsidR="0058531D" w:rsidRPr="0058531D" w:rsidRDefault="0058531D" w:rsidP="0058531D">
      <w:pPr>
        <w:spacing w:after="0" w:line="240" w:lineRule="auto"/>
        <w:jc w:val="both"/>
        <w:rPr>
          <w:rFonts w:ascii="Book Antiqua" w:eastAsia="Times New Roman" w:hAnsi="Book Antiqua" w:cs="Times New Roman"/>
          <w:lang w:val="es-DO"/>
        </w:rPr>
      </w:pPr>
    </w:p>
    <w:p w14:paraId="4097831A" w14:textId="1FBC4411" w:rsidR="002B0B57" w:rsidRDefault="0058531D" w:rsidP="0058531D">
      <w:pPr>
        <w:spacing w:after="0" w:line="240" w:lineRule="auto"/>
        <w:jc w:val="both"/>
        <w:rPr>
          <w:rFonts w:ascii="Book Antiqua" w:eastAsia="Times New Roman" w:hAnsi="Book Antiqua" w:cs="Times New Roman"/>
          <w:lang w:val="es-DO"/>
        </w:rPr>
      </w:pPr>
      <w:r w:rsidRPr="0058531D">
        <w:rPr>
          <w:rFonts w:ascii="Book Antiqua" w:eastAsia="Times New Roman" w:hAnsi="Book Antiqua" w:cs="Times New Roman"/>
          <w:lang w:val="es-DO"/>
        </w:rPr>
        <w:t>El Componente 2 del Proyecto, orientado al Desarrollo de Capacidades en materia de Abastecimiento de Agua y Saneamiento, contempla una asignación de USD 5.14 millones destinada a financiar servicios de capacitación y asistencia técnica al gobierno central y a los proveedores de servicios APS. Este componente reconoce que la sostenibilidad de las reformas sectoriales depende en gran medida del fortalecimiento continuo de las capacidades humanas, gerenciales y de liderazgo de las instituciones responsables.</w:t>
      </w:r>
    </w:p>
    <w:p w14:paraId="593A11E4" w14:textId="77777777" w:rsidR="0058531D" w:rsidRDefault="0058531D" w:rsidP="0058531D">
      <w:pPr>
        <w:spacing w:after="0" w:line="240" w:lineRule="auto"/>
        <w:jc w:val="both"/>
        <w:rPr>
          <w:rFonts w:ascii="Book Antiqua" w:eastAsia="Times New Roman" w:hAnsi="Book Antiqua" w:cs="Times New Roman"/>
          <w:b/>
          <w:color w:val="C00000"/>
          <w:lang w:val="es-DO" w:eastAsia="es-ES"/>
        </w:rPr>
      </w:pPr>
    </w:p>
    <w:p w14:paraId="6260C87F" w14:textId="7A65B3B9" w:rsidR="0058531D" w:rsidRPr="0058531D" w:rsidRDefault="0058531D" w:rsidP="0058531D">
      <w:pPr>
        <w:pStyle w:val="Prrafodelista"/>
        <w:numPr>
          <w:ilvl w:val="1"/>
          <w:numId w:val="18"/>
        </w:numPr>
        <w:spacing w:after="0" w:line="240" w:lineRule="auto"/>
        <w:jc w:val="both"/>
        <w:rPr>
          <w:rFonts w:ascii="Book Antiqua" w:eastAsia="Times New Roman" w:hAnsi="Book Antiqua" w:cs="Arial"/>
          <w:b/>
          <w:bCs/>
          <w:lang w:val="es-DO" w:eastAsia="es-ES"/>
        </w:rPr>
      </w:pPr>
      <w:r w:rsidRPr="0058531D">
        <w:rPr>
          <w:rFonts w:ascii="Book Antiqua" w:eastAsia="Times New Roman" w:hAnsi="Book Antiqua" w:cs="Arial"/>
          <w:b/>
          <w:bCs/>
          <w:lang w:val="es-DO" w:eastAsia="es-ES"/>
        </w:rPr>
        <w:t>Justificación</w:t>
      </w:r>
    </w:p>
    <w:p w14:paraId="1E749ADC" w14:textId="77777777" w:rsidR="0058531D" w:rsidRPr="0058531D" w:rsidRDefault="0058531D" w:rsidP="0058531D">
      <w:pPr>
        <w:pStyle w:val="Prrafodelista"/>
        <w:spacing w:after="0" w:line="240" w:lineRule="auto"/>
        <w:jc w:val="both"/>
        <w:rPr>
          <w:rFonts w:ascii="Book Antiqua" w:eastAsia="Times New Roman" w:hAnsi="Book Antiqua" w:cs="Arial"/>
          <w:b/>
          <w:bCs/>
          <w:lang w:val="es-DO" w:eastAsia="es-ES"/>
        </w:rPr>
      </w:pPr>
    </w:p>
    <w:p w14:paraId="35F89CEF" w14:textId="77777777" w:rsidR="0058531D" w:rsidRPr="0058531D" w:rsidRDefault="0058531D" w:rsidP="0058531D">
      <w:pPr>
        <w:spacing w:after="0" w:line="240" w:lineRule="auto"/>
        <w:jc w:val="both"/>
        <w:rPr>
          <w:rFonts w:ascii="Book Antiqua" w:eastAsia="Times New Roman" w:hAnsi="Book Antiqua" w:cs="Times New Roman"/>
          <w:lang w:val="es-DO"/>
        </w:rPr>
      </w:pPr>
      <w:r w:rsidRPr="0058531D">
        <w:rPr>
          <w:rFonts w:ascii="Book Antiqua" w:eastAsia="Times New Roman" w:hAnsi="Book Antiqua" w:cs="Times New Roman"/>
          <w:lang w:val="es-DO"/>
        </w:rPr>
        <w:t>Los entornos institucionales del sector APS se caracterizan por una creciente complejidad, marcada por limitaciones de recursos, demandas sociales exigentes, necesidad de coordinación interinstitucional y presión constante por mostrar resultados concretos y medibles. Frente a este escenario, el liderazgo emerge como un factor crítico de éxito para la gestión pública.</w:t>
      </w:r>
    </w:p>
    <w:p w14:paraId="1DA94CC6" w14:textId="77777777" w:rsidR="0058531D" w:rsidRPr="0058531D" w:rsidRDefault="0058531D" w:rsidP="0058531D">
      <w:pPr>
        <w:spacing w:after="0" w:line="240" w:lineRule="auto"/>
        <w:jc w:val="both"/>
        <w:rPr>
          <w:rFonts w:ascii="Book Antiqua" w:eastAsia="Times New Roman" w:hAnsi="Book Antiqua" w:cs="Times New Roman"/>
          <w:lang w:val="es-DO"/>
        </w:rPr>
      </w:pPr>
      <w:r w:rsidRPr="0058531D">
        <w:rPr>
          <w:rFonts w:ascii="Book Antiqua" w:eastAsia="Times New Roman" w:hAnsi="Book Antiqua" w:cs="Times New Roman"/>
          <w:lang w:val="es-DO"/>
        </w:rPr>
        <w:t xml:space="preserve">La experiencia institucional ha evidenciado que muchas de las brechas en desempeño, coordinación y sostenibilidad de los resultados no responden exclusivamente a déficits técnicos, sino a desafíos asociados a la toma de decisiones, la gestión de equipos, la comunicación, la </w:t>
      </w:r>
      <w:r w:rsidRPr="0058531D">
        <w:rPr>
          <w:rFonts w:ascii="Book Antiqua" w:eastAsia="Times New Roman" w:hAnsi="Book Antiqua" w:cs="Times New Roman"/>
          <w:lang w:val="es-DO"/>
        </w:rPr>
        <w:lastRenderedPageBreak/>
        <w:t>adaptación al cambio y la capacidad de movilizar voluntades en torno a objetivos comunes. Se identifican tres brechas de competencia críticas:</w:t>
      </w:r>
    </w:p>
    <w:p w14:paraId="3842BD1B" w14:textId="3FE7714F" w:rsidR="0058531D" w:rsidRPr="0058531D" w:rsidRDefault="0058531D" w:rsidP="0058531D">
      <w:pPr>
        <w:spacing w:after="0" w:line="240" w:lineRule="auto"/>
        <w:jc w:val="both"/>
        <w:rPr>
          <w:rFonts w:ascii="Book Antiqua" w:eastAsia="Times New Roman" w:hAnsi="Book Antiqua" w:cs="Times New Roman"/>
          <w:lang w:val="es-DO"/>
        </w:rPr>
      </w:pPr>
      <w:r w:rsidRPr="0058531D">
        <w:rPr>
          <w:rFonts w:ascii="Book Antiqua" w:eastAsia="Times New Roman" w:hAnsi="Book Antiqua" w:cs="Times New Roman"/>
          <w:lang w:val="es-DO"/>
        </w:rPr>
        <w:t>En este sentido, la contratación de servicios especializados para un Programa de Liderazgo permitirá estructurar una intervención formativa sólida, pertinente y alineada con las prioridades institucionales, contribuyendo al fortalecimiento del capital humano y a la mejora de la gestión pública en el mediano y largo plazo.</w:t>
      </w:r>
    </w:p>
    <w:p w14:paraId="678E7B48" w14:textId="77777777" w:rsidR="0058531D" w:rsidRPr="002B54BF" w:rsidRDefault="0058531D" w:rsidP="0058531D">
      <w:pPr>
        <w:spacing w:after="0" w:line="240" w:lineRule="auto"/>
        <w:jc w:val="both"/>
        <w:rPr>
          <w:rFonts w:ascii="Book Antiqua" w:eastAsia="Times New Roman" w:hAnsi="Book Antiqua" w:cs="Times New Roman"/>
          <w:b/>
          <w:color w:val="C00000"/>
          <w:lang w:val="es-DO" w:eastAsia="es-ES"/>
        </w:rPr>
      </w:pPr>
    </w:p>
    <w:p w14:paraId="30DBD4A8" w14:textId="1A4944A8" w:rsidR="002D3DD3" w:rsidRPr="002B54BF" w:rsidRDefault="002D3DD3" w:rsidP="00EF7A67">
      <w:pPr>
        <w:pStyle w:val="Prrafodelista"/>
        <w:keepNext/>
        <w:numPr>
          <w:ilvl w:val="0"/>
          <w:numId w:val="18"/>
        </w:numPr>
        <w:autoSpaceDE w:val="0"/>
        <w:autoSpaceDN w:val="0"/>
        <w:adjustRightInd w:val="0"/>
        <w:spacing w:after="0" w:line="240" w:lineRule="auto"/>
        <w:outlineLvl w:val="0"/>
        <w:rPr>
          <w:rFonts w:ascii="Book Antiqua" w:eastAsia="Times New Roman" w:hAnsi="Book Antiqua" w:cs="Arial"/>
          <w:b/>
          <w:bCs/>
          <w:lang w:val="es-DO" w:eastAsia="es-ES"/>
        </w:rPr>
      </w:pPr>
      <w:bookmarkStart w:id="11" w:name="_Toc232151825"/>
      <w:r w:rsidRPr="002B54BF">
        <w:rPr>
          <w:rFonts w:ascii="Book Antiqua" w:eastAsia="Times New Roman" w:hAnsi="Book Antiqua" w:cs="Arial"/>
          <w:b/>
          <w:bCs/>
          <w:lang w:val="es-DO" w:eastAsia="es-ES"/>
        </w:rPr>
        <w:t xml:space="preserve">Descripción del </w:t>
      </w:r>
      <w:r w:rsidR="00D25CAE">
        <w:rPr>
          <w:rFonts w:ascii="Book Antiqua" w:eastAsia="Times New Roman" w:hAnsi="Book Antiqua" w:cs="Arial"/>
          <w:b/>
          <w:bCs/>
          <w:lang w:val="es-DO" w:eastAsia="es-ES"/>
        </w:rPr>
        <w:t>servicio</w:t>
      </w:r>
      <w:bookmarkEnd w:id="11"/>
    </w:p>
    <w:p w14:paraId="7C79FBE2" w14:textId="77777777" w:rsidR="002D3DD3" w:rsidRPr="002B54BF" w:rsidRDefault="002D3DD3" w:rsidP="002D3DD3">
      <w:pPr>
        <w:spacing w:after="0" w:line="240" w:lineRule="auto"/>
        <w:ind w:left="360" w:hanging="360"/>
        <w:contextualSpacing/>
        <w:rPr>
          <w:rFonts w:ascii="Book Antiqua" w:eastAsia="Times New Roman" w:hAnsi="Book Antiqua" w:cs="Times New Roman"/>
          <w:lang w:val="es-DO" w:eastAsia="es-ES"/>
        </w:rPr>
      </w:pPr>
    </w:p>
    <w:p w14:paraId="6EC0F88C" w14:textId="67ADBEE6"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 ficha técnica</w:t>
      </w:r>
      <w:r w:rsidR="00354936">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w:t>
      </w:r>
      <w:r w:rsidR="00354936">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especificaciones técnicas describen todos los elementos, condiciones, parámetros, requisitos que deben cubrir los oferentes/proponentes en sus ofertas para ser consideradas, a fines de adjudicación, la cual se encuentra como documento adjunto y forma parte integral y vinculante del presente Pliego de Condiciones.</w:t>
      </w:r>
    </w:p>
    <w:p w14:paraId="7C0BFEFA"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tbl>
      <w:tblPr>
        <w:tblStyle w:val="Tablaconcuadrcula1"/>
        <w:tblW w:w="5000" w:type="pct"/>
        <w:jc w:val="center"/>
        <w:tblInd w:w="0" w:type="dxa"/>
        <w:tblLook w:val="04A0" w:firstRow="1" w:lastRow="0" w:firstColumn="1" w:lastColumn="0" w:noHBand="0" w:noVBand="1"/>
      </w:tblPr>
      <w:tblGrid>
        <w:gridCol w:w="780"/>
        <w:gridCol w:w="7353"/>
        <w:gridCol w:w="1217"/>
      </w:tblGrid>
      <w:tr w:rsidR="002D3DD3" w:rsidRPr="002B54BF" w14:paraId="2D0F71D6" w14:textId="77777777" w:rsidTr="0058531D">
        <w:trPr>
          <w:trHeight w:val="345"/>
          <w:jc w:val="center"/>
        </w:trPr>
        <w:tc>
          <w:tcPr>
            <w:tcW w:w="417" w:type="pct"/>
            <w:tcBorders>
              <w:top w:val="single" w:sz="4" w:space="0" w:color="000000"/>
              <w:left w:val="single" w:sz="4" w:space="0" w:color="000000"/>
              <w:bottom w:val="single" w:sz="4" w:space="0" w:color="000000"/>
              <w:right w:val="single" w:sz="4" w:space="0" w:color="000000"/>
            </w:tcBorders>
            <w:shd w:val="clear" w:color="auto" w:fill="4C94D8" w:themeFill="text2" w:themeFillTint="80"/>
            <w:vAlign w:val="center"/>
            <w:hideMark/>
          </w:tcPr>
          <w:p w14:paraId="7341C137" w14:textId="77777777" w:rsidR="002D3DD3" w:rsidRPr="0058531D" w:rsidRDefault="002D3DD3" w:rsidP="002D3DD3">
            <w:pPr>
              <w:autoSpaceDE w:val="0"/>
              <w:autoSpaceDN w:val="0"/>
              <w:adjustRightInd w:val="0"/>
              <w:jc w:val="both"/>
              <w:rPr>
                <w:rFonts w:ascii="Book Antiqua" w:hAnsi="Book Antiqua" w:cs="Arial"/>
                <w:b/>
                <w:bCs/>
                <w:color w:val="FFFFFF" w:themeColor="background1"/>
              </w:rPr>
            </w:pPr>
            <w:r w:rsidRPr="0058531D">
              <w:rPr>
                <w:rFonts w:ascii="Book Antiqua" w:hAnsi="Book Antiqua" w:cs="Arial"/>
                <w:b/>
                <w:bCs/>
                <w:color w:val="FFFFFF" w:themeColor="background1"/>
              </w:rPr>
              <w:t>Ítems</w:t>
            </w:r>
          </w:p>
        </w:tc>
        <w:tc>
          <w:tcPr>
            <w:tcW w:w="3932" w:type="pct"/>
            <w:tcBorders>
              <w:top w:val="single" w:sz="4" w:space="0" w:color="000000"/>
              <w:left w:val="single" w:sz="4" w:space="0" w:color="000000"/>
              <w:bottom w:val="single" w:sz="4" w:space="0" w:color="000000"/>
              <w:right w:val="single" w:sz="4" w:space="0" w:color="000000"/>
            </w:tcBorders>
            <w:shd w:val="clear" w:color="auto" w:fill="4C94D8" w:themeFill="text2" w:themeFillTint="80"/>
            <w:vAlign w:val="center"/>
          </w:tcPr>
          <w:p w14:paraId="3C9E59AF" w14:textId="6330A8BD" w:rsidR="002D3DD3" w:rsidRPr="0058531D" w:rsidRDefault="002D3DD3" w:rsidP="002D3DD3">
            <w:pPr>
              <w:jc w:val="center"/>
              <w:rPr>
                <w:rFonts w:ascii="Book Antiqua" w:hAnsi="Book Antiqua" w:cs="Arial"/>
                <w:color w:val="FFFFFF" w:themeColor="background1"/>
              </w:rPr>
            </w:pPr>
            <w:r w:rsidRPr="0058531D">
              <w:rPr>
                <w:rFonts w:ascii="Book Antiqua" w:hAnsi="Book Antiqua" w:cs="Arial"/>
                <w:b/>
                <w:bCs/>
                <w:color w:val="FFFFFF" w:themeColor="background1"/>
              </w:rPr>
              <w:t xml:space="preserve">Descripción </w:t>
            </w:r>
          </w:p>
        </w:tc>
        <w:tc>
          <w:tcPr>
            <w:tcW w:w="651" w:type="pct"/>
            <w:tcBorders>
              <w:top w:val="single" w:sz="4" w:space="0" w:color="000000"/>
              <w:left w:val="single" w:sz="4" w:space="0" w:color="000000"/>
              <w:bottom w:val="single" w:sz="4" w:space="0" w:color="000000"/>
              <w:right w:val="single" w:sz="4" w:space="0" w:color="000000"/>
            </w:tcBorders>
            <w:shd w:val="clear" w:color="auto" w:fill="4C94D8" w:themeFill="text2" w:themeFillTint="80"/>
            <w:vAlign w:val="center"/>
            <w:hideMark/>
          </w:tcPr>
          <w:p w14:paraId="21E36E69" w14:textId="7D4AF445" w:rsidR="002D3DD3" w:rsidRPr="0058531D" w:rsidRDefault="002D3DD3" w:rsidP="002D3DD3">
            <w:pPr>
              <w:autoSpaceDE w:val="0"/>
              <w:autoSpaceDN w:val="0"/>
              <w:adjustRightInd w:val="0"/>
              <w:jc w:val="center"/>
              <w:rPr>
                <w:rFonts w:ascii="Book Antiqua" w:hAnsi="Book Antiqua" w:cs="Arial"/>
                <w:b/>
                <w:bCs/>
                <w:color w:val="FFFFFF" w:themeColor="background1"/>
              </w:rPr>
            </w:pPr>
            <w:r w:rsidRPr="0058531D">
              <w:rPr>
                <w:rFonts w:ascii="Book Antiqua" w:hAnsi="Book Antiqua" w:cs="Arial"/>
                <w:b/>
                <w:bCs/>
                <w:color w:val="FFFFFF" w:themeColor="background1"/>
              </w:rPr>
              <w:t xml:space="preserve">Cantidad </w:t>
            </w:r>
          </w:p>
        </w:tc>
      </w:tr>
      <w:tr w:rsidR="002D3DD3" w:rsidRPr="002B54BF" w14:paraId="42424E38" w14:textId="77777777" w:rsidTr="009C61EF">
        <w:trPr>
          <w:trHeight w:val="345"/>
          <w:jc w:val="center"/>
        </w:trPr>
        <w:tc>
          <w:tcPr>
            <w:tcW w:w="417" w:type="pct"/>
            <w:tcBorders>
              <w:top w:val="single" w:sz="4" w:space="0" w:color="000000"/>
              <w:left w:val="single" w:sz="4" w:space="0" w:color="000000"/>
              <w:bottom w:val="single" w:sz="4" w:space="0" w:color="000000"/>
              <w:right w:val="single" w:sz="4" w:space="0" w:color="000000"/>
            </w:tcBorders>
            <w:vAlign w:val="center"/>
          </w:tcPr>
          <w:p w14:paraId="448EE15A" w14:textId="77777777" w:rsidR="002D3DD3" w:rsidRPr="00646DEE" w:rsidRDefault="002D3DD3" w:rsidP="002D3DD3">
            <w:pPr>
              <w:autoSpaceDE w:val="0"/>
              <w:autoSpaceDN w:val="0"/>
              <w:adjustRightInd w:val="0"/>
              <w:jc w:val="center"/>
              <w:rPr>
                <w:rFonts w:ascii="Book Antiqua" w:hAnsi="Book Antiqua" w:cs="Arial"/>
                <w:color w:val="000000"/>
                <w:highlight w:val="green"/>
              </w:rPr>
            </w:pPr>
            <w:r w:rsidRPr="00565AC3">
              <w:rPr>
                <w:rFonts w:ascii="Book Antiqua" w:hAnsi="Book Antiqua" w:cs="Arial"/>
                <w:color w:val="000000"/>
              </w:rPr>
              <w:t>1</w:t>
            </w:r>
          </w:p>
        </w:tc>
        <w:tc>
          <w:tcPr>
            <w:tcW w:w="3932" w:type="pct"/>
            <w:tcBorders>
              <w:top w:val="single" w:sz="4" w:space="0" w:color="000000"/>
              <w:left w:val="single" w:sz="4" w:space="0" w:color="000000"/>
              <w:bottom w:val="single" w:sz="4" w:space="0" w:color="000000"/>
              <w:right w:val="single" w:sz="4" w:space="0" w:color="000000"/>
            </w:tcBorders>
            <w:vAlign w:val="center"/>
          </w:tcPr>
          <w:p w14:paraId="01698134" w14:textId="5F4E6038" w:rsidR="00565AC3" w:rsidRDefault="0058531D" w:rsidP="0058531D">
            <w:pPr>
              <w:jc w:val="both"/>
              <w:rPr>
                <w:rFonts w:ascii="Book Antiqua" w:hAnsi="Book Antiqua" w:cs="Arial"/>
                <w:b/>
                <w:bCs/>
                <w:color w:val="000000"/>
                <w:sz w:val="20"/>
                <w:szCs w:val="20"/>
                <w:lang w:bidi="es-ES"/>
              </w:rPr>
            </w:pPr>
            <w:r w:rsidRPr="0058531D">
              <w:rPr>
                <w:rFonts w:ascii="Book Antiqua" w:hAnsi="Book Antiqua" w:cs="Arial"/>
                <w:b/>
                <w:bCs/>
                <w:color w:val="000000"/>
                <w:sz w:val="20"/>
                <w:szCs w:val="20"/>
                <w:lang w:bidi="es-ES"/>
              </w:rPr>
              <w:t>Contratación de servicios de capacitación para el diseño e implementación de un Programa de Liderazgo para el Fortalecimiento de las Capacidades Directivas en el Sector de Agua Potable y Saneamiento.</w:t>
            </w:r>
          </w:p>
          <w:p w14:paraId="20BEF812" w14:textId="77777777" w:rsidR="0058531D" w:rsidRPr="00565AC3" w:rsidRDefault="0058531D" w:rsidP="0058531D">
            <w:pPr>
              <w:jc w:val="both"/>
              <w:rPr>
                <w:rFonts w:ascii="Book Antiqua" w:hAnsi="Book Antiqua" w:cs="Arial"/>
                <w:b/>
                <w:bCs/>
                <w:color w:val="000000"/>
                <w:sz w:val="20"/>
                <w:szCs w:val="20"/>
              </w:rPr>
            </w:pPr>
          </w:p>
          <w:p w14:paraId="53B87641" w14:textId="2F3C1EC0" w:rsidR="002D3DD3" w:rsidRPr="00565AC3" w:rsidRDefault="002C38AC" w:rsidP="002C38AC">
            <w:pPr>
              <w:numPr>
                <w:ilvl w:val="0"/>
                <w:numId w:val="23"/>
              </w:numPr>
              <w:jc w:val="both"/>
              <w:rPr>
                <w:rFonts w:ascii="Book Antiqua" w:hAnsi="Book Antiqua" w:cs="Arial"/>
                <w:color w:val="000000"/>
                <w:sz w:val="20"/>
                <w:szCs w:val="20"/>
                <w:lang w:val="es-ES"/>
              </w:rPr>
            </w:pPr>
            <w:r w:rsidRPr="00565AC3">
              <w:rPr>
                <w:rFonts w:ascii="Book Antiqua" w:hAnsi="Book Antiqua" w:cs="Arial"/>
                <w:color w:val="000000"/>
                <w:sz w:val="20"/>
                <w:szCs w:val="20"/>
                <w:lang w:val="es-ES"/>
              </w:rPr>
              <w:t xml:space="preserve">Ver </w:t>
            </w:r>
            <w:r w:rsidR="00565AC3">
              <w:rPr>
                <w:rFonts w:ascii="Book Antiqua" w:hAnsi="Book Antiqua" w:cs="Arial"/>
                <w:color w:val="000000"/>
                <w:sz w:val="20"/>
                <w:szCs w:val="20"/>
                <w:lang w:val="es-ES"/>
              </w:rPr>
              <w:t>Especificaciones</w:t>
            </w:r>
            <w:r w:rsidRPr="00565AC3">
              <w:rPr>
                <w:rFonts w:ascii="Book Antiqua" w:hAnsi="Book Antiqua" w:cs="Arial"/>
                <w:color w:val="000000"/>
                <w:sz w:val="20"/>
                <w:szCs w:val="20"/>
                <w:lang w:val="es-ES"/>
              </w:rPr>
              <w:t xml:space="preserve"> Técnica anexa y vinculante</w:t>
            </w:r>
            <w:r w:rsidR="005D74EA" w:rsidRPr="00565AC3">
              <w:rPr>
                <w:rFonts w:ascii="Book Antiqua" w:hAnsi="Book Antiqua" w:cs="Arial"/>
                <w:color w:val="000000"/>
                <w:sz w:val="20"/>
                <w:szCs w:val="20"/>
                <w:lang w:val="es-ES"/>
              </w:rPr>
              <w:t>.</w:t>
            </w:r>
          </w:p>
        </w:tc>
        <w:tc>
          <w:tcPr>
            <w:tcW w:w="651" w:type="pct"/>
            <w:tcBorders>
              <w:top w:val="single" w:sz="4" w:space="0" w:color="000000"/>
              <w:left w:val="single" w:sz="4" w:space="0" w:color="000000"/>
              <w:bottom w:val="single" w:sz="4" w:space="0" w:color="000000"/>
              <w:right w:val="single" w:sz="4" w:space="0" w:color="000000"/>
            </w:tcBorders>
            <w:vAlign w:val="center"/>
          </w:tcPr>
          <w:p w14:paraId="669D7946" w14:textId="6C098FFE" w:rsidR="002D3DD3" w:rsidRPr="00565AC3" w:rsidRDefault="00565AC3" w:rsidP="002D3DD3">
            <w:pPr>
              <w:autoSpaceDE w:val="0"/>
              <w:autoSpaceDN w:val="0"/>
              <w:adjustRightInd w:val="0"/>
              <w:jc w:val="center"/>
              <w:rPr>
                <w:rFonts w:ascii="Book Antiqua" w:hAnsi="Book Antiqua" w:cs="Arial"/>
                <w:color w:val="000000"/>
              </w:rPr>
            </w:pPr>
            <w:r>
              <w:rPr>
                <w:rFonts w:ascii="Book Antiqua" w:hAnsi="Book Antiqua" w:cs="Arial"/>
                <w:color w:val="000000"/>
              </w:rPr>
              <w:t xml:space="preserve">Para </w:t>
            </w:r>
            <w:r w:rsidR="0058531D">
              <w:rPr>
                <w:rFonts w:ascii="Book Antiqua" w:hAnsi="Book Antiqua" w:cs="Arial"/>
                <w:color w:val="000000"/>
              </w:rPr>
              <w:t>3</w:t>
            </w:r>
            <w:r w:rsidR="0074220C">
              <w:rPr>
                <w:rFonts w:ascii="Book Antiqua" w:hAnsi="Book Antiqua" w:cs="Arial"/>
                <w:color w:val="000000"/>
              </w:rPr>
              <w:t>0</w:t>
            </w:r>
            <w:r>
              <w:rPr>
                <w:rFonts w:ascii="Book Antiqua" w:hAnsi="Book Antiqua" w:cs="Arial"/>
                <w:color w:val="000000"/>
              </w:rPr>
              <w:t xml:space="preserve"> Personas</w:t>
            </w:r>
          </w:p>
        </w:tc>
      </w:tr>
    </w:tbl>
    <w:p w14:paraId="053F86B7" w14:textId="77777777" w:rsidR="00646DEE" w:rsidRPr="002B54BF" w:rsidRDefault="00646DEE" w:rsidP="002D3DD3">
      <w:pPr>
        <w:spacing w:after="0" w:line="240" w:lineRule="auto"/>
        <w:jc w:val="both"/>
        <w:rPr>
          <w:rFonts w:ascii="Book Antiqua" w:eastAsia="Times New Roman" w:hAnsi="Book Antiqua" w:cs="Times New Roman"/>
          <w:b/>
          <w:color w:val="990000"/>
          <w:lang w:val="es-DO" w:eastAsia="es-ES"/>
        </w:rPr>
      </w:pPr>
      <w:bookmarkStart w:id="12" w:name="_Toc158904823"/>
      <w:bookmarkStart w:id="13" w:name="_Toc151934961"/>
      <w:bookmarkStart w:id="14" w:name="_Toc151935052"/>
      <w:bookmarkStart w:id="15" w:name="_Toc151935144"/>
      <w:bookmarkStart w:id="16" w:name="_Toc151934962"/>
      <w:bookmarkStart w:id="17" w:name="_Toc151935053"/>
      <w:bookmarkStart w:id="18" w:name="_Toc151935145"/>
      <w:bookmarkStart w:id="19" w:name="_Toc158904824"/>
      <w:bookmarkStart w:id="20" w:name="_Toc158904825"/>
      <w:bookmarkStart w:id="21" w:name="_Toc158904826"/>
      <w:bookmarkStart w:id="22" w:name="_Toc158904827"/>
      <w:bookmarkStart w:id="23" w:name="_Toc151503155"/>
      <w:bookmarkEnd w:id="12"/>
      <w:bookmarkEnd w:id="13"/>
      <w:bookmarkEnd w:id="14"/>
      <w:bookmarkEnd w:id="15"/>
      <w:bookmarkEnd w:id="16"/>
      <w:bookmarkEnd w:id="17"/>
      <w:bookmarkEnd w:id="18"/>
      <w:bookmarkEnd w:id="19"/>
      <w:bookmarkEnd w:id="20"/>
      <w:bookmarkEnd w:id="21"/>
      <w:bookmarkEnd w:id="22"/>
    </w:p>
    <w:p w14:paraId="0D6B38BF" w14:textId="2DC2EA73" w:rsidR="002D3DD3" w:rsidRPr="002B54BF" w:rsidRDefault="002D3DD3" w:rsidP="00EF7A67">
      <w:pPr>
        <w:pStyle w:val="Prrafodelista"/>
        <w:keepNext/>
        <w:numPr>
          <w:ilvl w:val="0"/>
          <w:numId w:val="18"/>
        </w:numPr>
        <w:autoSpaceDE w:val="0"/>
        <w:autoSpaceDN w:val="0"/>
        <w:adjustRightInd w:val="0"/>
        <w:spacing w:after="0" w:line="240" w:lineRule="auto"/>
        <w:outlineLvl w:val="0"/>
        <w:rPr>
          <w:rFonts w:ascii="Book Antiqua" w:eastAsia="Times New Roman" w:hAnsi="Book Antiqua" w:cs="Arial"/>
          <w:b/>
          <w:bCs/>
          <w:lang w:val="es-DO" w:eastAsia="es-ES"/>
        </w:rPr>
      </w:pPr>
      <w:bookmarkStart w:id="24" w:name="_Toc159095341"/>
      <w:bookmarkStart w:id="25" w:name="_Toc152598879"/>
      <w:bookmarkStart w:id="26" w:name="_Toc159336662"/>
      <w:bookmarkStart w:id="27" w:name="_Toc232151826"/>
      <w:bookmarkEnd w:id="23"/>
      <w:bookmarkEnd w:id="24"/>
      <w:r w:rsidRPr="002B54BF">
        <w:rPr>
          <w:rFonts w:ascii="Book Antiqua" w:eastAsia="Times New Roman" w:hAnsi="Book Antiqua" w:cs="Arial"/>
          <w:b/>
          <w:bCs/>
          <w:lang w:val="es-DO" w:eastAsia="es-ES"/>
        </w:rPr>
        <w:t>Lugar de entrega del</w:t>
      </w:r>
      <w:r w:rsidR="001073E3">
        <w:rPr>
          <w:rFonts w:ascii="Book Antiqua" w:eastAsia="Times New Roman" w:hAnsi="Book Antiqua" w:cs="Arial"/>
          <w:b/>
          <w:bCs/>
          <w:lang w:val="es-DO" w:eastAsia="es-ES"/>
        </w:rPr>
        <w:t xml:space="preserve"> </w:t>
      </w:r>
      <w:r w:rsidRPr="002B54BF">
        <w:rPr>
          <w:rFonts w:ascii="Book Antiqua" w:eastAsia="Times New Roman" w:hAnsi="Book Antiqua" w:cs="Arial"/>
          <w:b/>
          <w:bCs/>
          <w:lang w:val="es-DO" w:eastAsia="es-ES"/>
        </w:rPr>
        <w:t xml:space="preserve">(los) </w:t>
      </w:r>
      <w:bookmarkEnd w:id="25"/>
      <w:bookmarkEnd w:id="26"/>
      <w:r w:rsidR="00D25CAE">
        <w:rPr>
          <w:rFonts w:ascii="Book Antiqua" w:eastAsia="Times New Roman" w:hAnsi="Book Antiqua" w:cs="Arial"/>
          <w:b/>
          <w:bCs/>
          <w:lang w:val="es-DO" w:eastAsia="es-ES"/>
        </w:rPr>
        <w:t>servicio</w:t>
      </w:r>
      <w:r w:rsidR="001073E3">
        <w:rPr>
          <w:rFonts w:ascii="Book Antiqua" w:eastAsia="Times New Roman" w:hAnsi="Book Antiqua" w:cs="Arial"/>
          <w:b/>
          <w:bCs/>
          <w:lang w:val="es-DO" w:eastAsia="es-ES"/>
        </w:rPr>
        <w:t xml:space="preserve"> </w:t>
      </w:r>
      <w:r w:rsidRPr="002B54BF">
        <w:rPr>
          <w:rFonts w:ascii="Book Antiqua" w:eastAsia="Times New Roman" w:hAnsi="Book Antiqua" w:cs="Arial"/>
          <w:b/>
          <w:bCs/>
          <w:lang w:val="es-DO" w:eastAsia="es-ES"/>
        </w:rPr>
        <w:t>(s)</w:t>
      </w:r>
      <w:bookmarkEnd w:id="27"/>
    </w:p>
    <w:p w14:paraId="656CA2EB" w14:textId="77777777" w:rsidR="002D3DD3" w:rsidRPr="002B54BF" w:rsidRDefault="002D3DD3" w:rsidP="002D3DD3">
      <w:pPr>
        <w:spacing w:after="0" w:line="240" w:lineRule="auto"/>
        <w:ind w:left="1190" w:hanging="1440"/>
        <w:jc w:val="both"/>
        <w:rPr>
          <w:rFonts w:ascii="Book Antiqua" w:eastAsia="Times New Roman" w:hAnsi="Book Antiqua" w:cs="Times New Roman"/>
          <w:b/>
          <w:bCs/>
          <w:lang w:val="es-DO" w:eastAsia="es-ES"/>
        </w:rPr>
      </w:pPr>
    </w:p>
    <w:p w14:paraId="13B2FFAB" w14:textId="25A146FF" w:rsidR="002D3DD3" w:rsidRPr="002D4596" w:rsidRDefault="0074220C" w:rsidP="002D3DD3">
      <w:pPr>
        <w:spacing w:after="0" w:line="240" w:lineRule="auto"/>
        <w:jc w:val="both"/>
        <w:rPr>
          <w:rFonts w:ascii="Book Antiqua" w:eastAsia="Times New Roman" w:hAnsi="Book Antiqua" w:cs="Times New Roman"/>
          <w:lang w:val="es-MX" w:eastAsia="es-ES"/>
        </w:rPr>
      </w:pPr>
      <w:r w:rsidRPr="0074220C">
        <w:rPr>
          <w:rFonts w:ascii="Book Antiqua" w:eastAsia="Times New Roman" w:hAnsi="Book Antiqua" w:cs="Times New Roman"/>
          <w:lang w:val="es-DO" w:eastAsia="es-ES"/>
        </w:rPr>
        <w:t xml:space="preserve">La capacitación se desarrollará en modalidad </w:t>
      </w:r>
      <w:r w:rsidR="0058531D">
        <w:rPr>
          <w:rFonts w:ascii="Book Antiqua" w:eastAsia="Times New Roman" w:hAnsi="Book Antiqua" w:cs="Times New Roman"/>
          <w:b/>
          <w:bCs/>
          <w:lang w:val="es-DO" w:eastAsia="es-ES"/>
        </w:rPr>
        <w:t>semipresencial</w:t>
      </w:r>
      <w:r w:rsidRPr="0074220C">
        <w:rPr>
          <w:rFonts w:ascii="Book Antiqua" w:eastAsia="Times New Roman" w:hAnsi="Book Antiqua" w:cs="Times New Roman"/>
          <w:lang w:val="es-DO" w:eastAsia="es-ES"/>
        </w:rPr>
        <w:t xml:space="preserve">, mediante el uso de plataformas digitales de aprendizaje </w:t>
      </w:r>
      <w:r w:rsidRPr="0074220C">
        <w:rPr>
          <w:rFonts w:ascii="Book Antiqua" w:eastAsia="Times New Roman" w:hAnsi="Book Antiqua" w:cs="Times New Roman"/>
          <w:lang w:val="es-MX" w:eastAsia="es-ES"/>
        </w:rPr>
        <w:t>sincrónico</w:t>
      </w:r>
      <w:r w:rsidRPr="0074220C">
        <w:rPr>
          <w:rFonts w:ascii="Book Antiqua" w:eastAsia="Times New Roman" w:hAnsi="Book Antiqua" w:cs="Times New Roman"/>
          <w:lang w:val="es-DO" w:eastAsia="es-ES"/>
        </w:rPr>
        <w:t xml:space="preserve"> y asincrónico que garanticen la </w:t>
      </w:r>
      <w:r w:rsidR="0058531D" w:rsidRPr="0074220C">
        <w:rPr>
          <w:rFonts w:ascii="Book Antiqua" w:eastAsia="Times New Roman" w:hAnsi="Book Antiqua" w:cs="Times New Roman"/>
          <w:lang w:val="es-DO" w:eastAsia="es-ES"/>
        </w:rPr>
        <w:t>participación</w:t>
      </w:r>
      <w:r w:rsidRPr="0074220C">
        <w:rPr>
          <w:rFonts w:ascii="Book Antiqua" w:eastAsia="Times New Roman" w:hAnsi="Book Antiqua" w:cs="Times New Roman"/>
          <w:lang w:val="es-DO" w:eastAsia="es-ES"/>
        </w:rPr>
        <w:t>, interacción en tiempo real y acceso continuo a los contenidos. La firma consultora deberá proveer y administrar un entorno virtual de aprendizaje (LMS) que permita la gestión integral del proceso formativo, incluyendo la impartición de sesiones en vivo, disponibilidad de grabaciones, acceso a materiales didácticos, aplicación de evaluaciones y seguimiento individualizado del desempeño de los participantes. Asimismo, deberá asegurar la estabilidad tecnológica, soporte técnico oportuno y mecanismos de trazabilidad (asistencia, progreso y resultados), garantizando condiciones equivalentes a una capacitación presencial en términos de calidad, cobertura y cumplimiento de los objetivos de aprendizaje.</w:t>
      </w:r>
    </w:p>
    <w:p w14:paraId="550704FB"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0957046D" w14:textId="77E79861" w:rsidR="002D3DD3" w:rsidRPr="002B54BF" w:rsidRDefault="002D3DD3" w:rsidP="00EF7A67">
      <w:pPr>
        <w:pStyle w:val="Prrafodelista"/>
        <w:keepNext/>
        <w:numPr>
          <w:ilvl w:val="0"/>
          <w:numId w:val="18"/>
        </w:numPr>
        <w:autoSpaceDE w:val="0"/>
        <w:autoSpaceDN w:val="0"/>
        <w:adjustRightInd w:val="0"/>
        <w:spacing w:after="0" w:line="240" w:lineRule="auto"/>
        <w:outlineLvl w:val="0"/>
        <w:rPr>
          <w:rFonts w:ascii="Book Antiqua" w:eastAsia="Times New Roman" w:hAnsi="Book Antiqua" w:cs="Arial"/>
          <w:b/>
          <w:bCs/>
          <w:lang w:val="es-DO" w:eastAsia="es-ES"/>
        </w:rPr>
      </w:pPr>
      <w:bookmarkStart w:id="28" w:name="_Toc152598880"/>
      <w:bookmarkStart w:id="29" w:name="_Toc159336663"/>
      <w:bookmarkStart w:id="30" w:name="_Toc232151827"/>
      <w:r w:rsidRPr="002B54BF">
        <w:rPr>
          <w:rFonts w:ascii="Book Antiqua" w:eastAsia="Times New Roman" w:hAnsi="Book Antiqua" w:cs="Arial"/>
          <w:b/>
          <w:bCs/>
          <w:lang w:val="es-DO" w:eastAsia="es-ES"/>
        </w:rPr>
        <w:t>Tiempo para la entrega del</w:t>
      </w:r>
      <w:bookmarkEnd w:id="28"/>
      <w:bookmarkEnd w:id="29"/>
      <w:r w:rsidR="008224BF">
        <w:rPr>
          <w:rFonts w:ascii="Book Antiqua" w:eastAsia="Times New Roman" w:hAnsi="Book Antiqua" w:cs="Arial"/>
          <w:b/>
          <w:bCs/>
          <w:lang w:val="es-DO" w:eastAsia="es-ES"/>
        </w:rPr>
        <w:t xml:space="preserve"> servicio</w:t>
      </w:r>
      <w:bookmarkEnd w:id="30"/>
    </w:p>
    <w:p w14:paraId="6A518B02"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2BE1E158" w14:textId="131950CA" w:rsidR="0074220C" w:rsidRPr="002D4596" w:rsidRDefault="002D3DD3" w:rsidP="002D4596">
      <w:pPr>
        <w:jc w:val="both"/>
        <w:rPr>
          <w:rFonts w:ascii="Book Antiqua" w:hAnsi="Book Antiqua"/>
          <w:lang w:val="es-MX"/>
        </w:rPr>
      </w:pPr>
      <w:r w:rsidRPr="002B54BF">
        <w:rPr>
          <w:rFonts w:ascii="Book Antiqua" w:eastAsia="Times New Roman" w:hAnsi="Book Antiqua" w:cs="Times New Roman"/>
          <w:lang w:val="es-DO" w:eastAsia="es-ES"/>
        </w:rPr>
        <w:t xml:space="preserve">El </w:t>
      </w:r>
      <w:r w:rsidR="008224BF">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 deberá entregarse dentro de los plazos secuenciales y finales establecidos en est</w:t>
      </w:r>
      <w:r w:rsidR="0074220C">
        <w:rPr>
          <w:rFonts w:ascii="Book Antiqua" w:eastAsia="Times New Roman" w:hAnsi="Book Antiqua" w:cs="Times New Roman"/>
          <w:lang w:val="es-DO" w:eastAsia="es-ES"/>
        </w:rPr>
        <w:t xml:space="preserve">a solicitud de cotización (SDC) </w:t>
      </w:r>
      <w:r w:rsidRPr="002B54BF">
        <w:rPr>
          <w:rFonts w:ascii="Book Antiqua" w:eastAsia="Times New Roman" w:hAnsi="Book Antiqua" w:cs="Times New Roman"/>
          <w:lang w:val="es-DO" w:eastAsia="es-ES"/>
        </w:rPr>
        <w:t>y sus anexos</w:t>
      </w:r>
      <w:r w:rsidR="0074220C">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 xml:space="preserve">así como en los cronogramas de trabajo presentados por el (la) proveedor (a) aprobados por la institución contratante. </w:t>
      </w:r>
      <w:r w:rsidR="0074220C" w:rsidRPr="0074220C">
        <w:rPr>
          <w:rFonts w:ascii="Book Antiqua" w:hAnsi="Book Antiqua"/>
          <w:lang w:val="es-MX"/>
        </w:rPr>
        <w:t xml:space="preserve">El plazo estimado de ejecución es de aproximadamente </w:t>
      </w:r>
      <w:r w:rsidR="0058531D">
        <w:rPr>
          <w:rFonts w:ascii="Book Antiqua" w:hAnsi="Book Antiqua"/>
          <w:lang w:val="es-MX"/>
        </w:rPr>
        <w:t xml:space="preserve">veinticuatro </w:t>
      </w:r>
      <w:r w:rsidR="0058531D" w:rsidRPr="0074220C">
        <w:rPr>
          <w:rFonts w:ascii="Book Antiqua" w:hAnsi="Book Antiqua"/>
          <w:lang w:val="es-MX"/>
        </w:rPr>
        <w:t>(</w:t>
      </w:r>
      <w:r w:rsidR="0074220C" w:rsidRPr="0074220C">
        <w:rPr>
          <w:rFonts w:ascii="Book Antiqua" w:hAnsi="Book Antiqua"/>
          <w:lang w:val="es-MX"/>
        </w:rPr>
        <w:t>2</w:t>
      </w:r>
      <w:r w:rsidR="0058531D">
        <w:rPr>
          <w:rFonts w:ascii="Book Antiqua" w:hAnsi="Book Antiqua"/>
          <w:lang w:val="es-MX"/>
        </w:rPr>
        <w:t>4</w:t>
      </w:r>
      <w:r w:rsidR="0074220C" w:rsidRPr="0074220C">
        <w:rPr>
          <w:rFonts w:ascii="Book Antiqua" w:hAnsi="Book Antiqua"/>
          <w:lang w:val="es-MX"/>
        </w:rPr>
        <w:t xml:space="preserve">) </w:t>
      </w:r>
      <w:r w:rsidR="0058531D">
        <w:rPr>
          <w:rFonts w:ascii="Book Antiqua" w:hAnsi="Book Antiqua"/>
          <w:lang w:val="es-MX"/>
        </w:rPr>
        <w:t>horas</w:t>
      </w:r>
      <w:r w:rsidR="0074220C" w:rsidRPr="0074220C">
        <w:rPr>
          <w:rFonts w:ascii="Book Antiqua" w:hAnsi="Book Antiqua"/>
          <w:lang w:val="es-MX"/>
        </w:rPr>
        <w:t xml:space="preserve"> </w:t>
      </w:r>
      <w:r w:rsidR="0058531D" w:rsidRPr="0058531D">
        <w:rPr>
          <w:rFonts w:ascii="Book Antiqua" w:hAnsi="Book Antiqua"/>
          <w:lang w:val="es-MX"/>
        </w:rPr>
        <w:t>efectivas (combinación de sesiones presenciales y virtuales sincrónicas; los talleres prácticos y el cierre son obligatoriamente presenciales).</w:t>
      </w:r>
    </w:p>
    <w:p w14:paraId="3A965EDD" w14:textId="661B08E9" w:rsidR="0074220C" w:rsidRPr="0074220C" w:rsidRDefault="002D4596" w:rsidP="0074220C">
      <w:pPr>
        <w:spacing w:after="0" w:line="240" w:lineRule="auto"/>
        <w:jc w:val="both"/>
        <w:rPr>
          <w:rFonts w:ascii="Book Antiqua" w:eastAsia="Times New Roman" w:hAnsi="Book Antiqua" w:cs="Times New Roman"/>
          <w:lang w:val="es-MX" w:eastAsia="es-ES"/>
        </w:rPr>
      </w:pPr>
      <w:r w:rsidRPr="002D4596">
        <w:rPr>
          <w:rFonts w:ascii="Book Antiqua" w:eastAsia="Times New Roman" w:hAnsi="Book Antiqua" w:cs="Times New Roman"/>
          <w:lang w:val="es-DO" w:eastAsia="es-ES"/>
        </w:rPr>
        <w:t>Contratar los servicios de una institución académica, centro formativo o empresa especializada para el diseño e implementación de un Programa de Liderazgo orientado a fortalecer las competencias personales, interpersonales y estratégicas de las personas participantes, de manera que puedan desempeñar de forma más efectiva sus roles dentro de la institución y contribuir al logro de los objetivos institucionales y estratégicos del sector de Agua Potable y Saneamiento</w:t>
      </w:r>
    </w:p>
    <w:p w14:paraId="487CB774" w14:textId="35C20493" w:rsidR="002D3DD3" w:rsidRPr="0074220C" w:rsidRDefault="002D3DD3" w:rsidP="002D3DD3">
      <w:pPr>
        <w:spacing w:after="0" w:line="240" w:lineRule="auto"/>
        <w:jc w:val="both"/>
        <w:rPr>
          <w:rFonts w:ascii="Book Antiqua" w:eastAsia="Times New Roman" w:hAnsi="Book Antiqua" w:cs="Times New Roman"/>
          <w:lang w:val="es-MX" w:eastAsia="es-ES"/>
        </w:rPr>
      </w:pPr>
    </w:p>
    <w:p w14:paraId="74666632" w14:textId="1DBBE44C" w:rsidR="002D3DD3" w:rsidRDefault="002D3DD3" w:rsidP="007F1215">
      <w:pPr>
        <w:autoSpaceDE w:val="0"/>
        <w:autoSpaceDN w:val="0"/>
        <w:adjustRightInd w:val="0"/>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plazo mencionado supone que el oferente debe realizar el cálculo de los tiempos estimados de las prestaciones accesorias, según aplique, y ser expresados en su oferta, para que la </w:t>
      </w:r>
      <w:r w:rsidRPr="002B54BF">
        <w:rPr>
          <w:rFonts w:ascii="Book Antiqua" w:eastAsia="Times New Roman" w:hAnsi="Book Antiqua" w:cs="Times New Roman"/>
          <w:color w:val="000000"/>
          <w:lang w:val="es-DO" w:eastAsia="es-ES"/>
        </w:rPr>
        <w:t xml:space="preserve">institución contratante </w:t>
      </w:r>
      <w:r w:rsidRPr="002B54BF">
        <w:rPr>
          <w:rFonts w:ascii="Book Antiqua" w:eastAsia="Times New Roman" w:hAnsi="Book Antiqua" w:cs="Times New Roman"/>
          <w:lang w:val="es-DO" w:eastAsia="es-ES"/>
        </w:rPr>
        <w:t xml:space="preserve">realice los controles que le competen. Los aumentos de tiempo que disponga el (la) proveedor (a), luego de adjudicado, para garantizar la entrega del o los </w:t>
      </w:r>
      <w:r w:rsidR="00D25CAE">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s, no originarán mayores erogaciones para la </w:t>
      </w:r>
      <w:r w:rsidRPr="002B54BF">
        <w:rPr>
          <w:rFonts w:ascii="Book Antiqua" w:eastAsia="Times New Roman" w:hAnsi="Book Antiqua" w:cs="Times New Roman"/>
          <w:color w:val="000000"/>
          <w:lang w:val="es-DO" w:eastAsia="es-ES"/>
        </w:rPr>
        <w:t xml:space="preserve">institución contratante </w:t>
      </w:r>
      <w:r w:rsidRPr="002B54BF">
        <w:rPr>
          <w:rFonts w:ascii="Book Antiqua" w:eastAsia="Times New Roman" w:hAnsi="Book Antiqua" w:cs="Times New Roman"/>
          <w:lang w:val="es-DO" w:eastAsia="es-ES"/>
        </w:rPr>
        <w:t>y serán asumidas exclusivamente por éste.</w:t>
      </w:r>
      <w:r w:rsidR="00DE5E0C"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El plazo para la entrega del</w:t>
      </w:r>
      <w:r w:rsidR="001073E3">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 xml:space="preserve">(los) </w:t>
      </w:r>
      <w:r w:rsidR="001073E3">
        <w:rPr>
          <w:rFonts w:ascii="Book Antiqua" w:eastAsia="Times New Roman" w:hAnsi="Book Antiqua" w:cs="Times New Roman"/>
          <w:lang w:val="es-DO" w:eastAsia="es-ES"/>
        </w:rPr>
        <w:t xml:space="preserve">servicio </w:t>
      </w:r>
      <w:r w:rsidRPr="002B54BF">
        <w:rPr>
          <w:rFonts w:ascii="Book Antiqua" w:eastAsia="Times New Roman" w:hAnsi="Book Antiqua" w:cs="Times New Roman"/>
          <w:lang w:val="es-DO" w:eastAsia="es-ES"/>
        </w:rPr>
        <w:t>(s) propuesto</w:t>
      </w:r>
      <w:r w:rsidR="001073E3">
        <w:rPr>
          <w:rFonts w:ascii="Book Antiqua" w:eastAsia="Times New Roman" w:hAnsi="Book Antiqua" w:cs="Times New Roman"/>
          <w:lang w:val="es-DO" w:eastAsia="es-ES"/>
        </w:rPr>
        <w:t xml:space="preserve"> (s)</w:t>
      </w:r>
      <w:r w:rsidRPr="002B54BF">
        <w:rPr>
          <w:rFonts w:ascii="Book Antiqua" w:eastAsia="Times New Roman" w:hAnsi="Book Antiqua" w:cs="Times New Roman"/>
          <w:lang w:val="es-DO" w:eastAsia="es-ES"/>
        </w:rPr>
        <w:t xml:space="preserve"> por el proveedor adjudicatario se convertirá en el plazo contractual, siempre y cuando se ajuste al estimado</w:t>
      </w:r>
      <w:r w:rsidR="00A63D6F">
        <w:rPr>
          <w:rFonts w:ascii="Book Antiqua" w:eastAsia="Times New Roman" w:hAnsi="Book Antiqua" w:cs="Times New Roman"/>
          <w:lang w:val="es-DO" w:eastAsia="es-ES"/>
        </w:rPr>
        <w:t xml:space="preserve"> cronograma </w:t>
      </w:r>
      <w:r w:rsidR="002D4596">
        <w:rPr>
          <w:rFonts w:ascii="Book Antiqua" w:eastAsia="Times New Roman" w:hAnsi="Book Antiqua" w:cs="Times New Roman"/>
          <w:lang w:val="es-DO" w:eastAsia="es-ES"/>
        </w:rPr>
        <w:t xml:space="preserve">y </w:t>
      </w:r>
      <w:r w:rsidR="002D4596" w:rsidRPr="002B54BF">
        <w:rPr>
          <w:rFonts w:ascii="Book Antiqua" w:eastAsia="Times New Roman" w:hAnsi="Book Antiqua" w:cs="Times New Roman"/>
          <w:lang w:val="es-DO" w:eastAsia="es-ES"/>
        </w:rPr>
        <w:t>propuesto</w:t>
      </w:r>
      <w:r w:rsidRPr="002B54BF">
        <w:rPr>
          <w:rFonts w:ascii="Book Antiqua" w:eastAsia="Times New Roman" w:hAnsi="Book Antiqua" w:cs="Times New Roman"/>
          <w:lang w:val="es-DO" w:eastAsia="es-ES"/>
        </w:rPr>
        <w:t xml:space="preserve"> por la institución contratante en el presente Pliego de Condiciones Específicas.</w:t>
      </w:r>
    </w:p>
    <w:p w14:paraId="50664526" w14:textId="77777777" w:rsidR="00A13E85" w:rsidRPr="002B54BF" w:rsidRDefault="00A13E85" w:rsidP="002D3DD3">
      <w:pPr>
        <w:spacing w:after="0" w:line="240" w:lineRule="auto"/>
        <w:jc w:val="both"/>
        <w:rPr>
          <w:rFonts w:ascii="Book Antiqua" w:eastAsia="Times New Roman" w:hAnsi="Book Antiqua" w:cs="Times New Roman"/>
          <w:b/>
          <w:lang w:val="es-DO" w:eastAsia="es-ES"/>
        </w:rPr>
      </w:pPr>
    </w:p>
    <w:p w14:paraId="725DB801" w14:textId="4BB385FC" w:rsidR="002D3DD3" w:rsidRPr="002B54BF" w:rsidRDefault="002D3DD3" w:rsidP="00EF7A67">
      <w:pPr>
        <w:pStyle w:val="Prrafodelista"/>
        <w:keepNext/>
        <w:numPr>
          <w:ilvl w:val="0"/>
          <w:numId w:val="18"/>
        </w:numPr>
        <w:autoSpaceDE w:val="0"/>
        <w:autoSpaceDN w:val="0"/>
        <w:adjustRightInd w:val="0"/>
        <w:spacing w:after="0" w:line="240" w:lineRule="auto"/>
        <w:outlineLvl w:val="0"/>
        <w:rPr>
          <w:rFonts w:ascii="Book Antiqua" w:eastAsia="Times New Roman" w:hAnsi="Book Antiqua" w:cs="Arial"/>
          <w:b/>
          <w:bCs/>
          <w:lang w:val="es-DO" w:eastAsia="es-ES"/>
        </w:rPr>
      </w:pPr>
      <w:bookmarkStart w:id="31" w:name="_Toc159336666"/>
      <w:bookmarkStart w:id="32" w:name="_Toc232151828"/>
      <w:r w:rsidRPr="002B54BF">
        <w:rPr>
          <w:rFonts w:ascii="Book Antiqua" w:eastAsia="Times New Roman" w:hAnsi="Book Antiqua" w:cs="Arial"/>
          <w:b/>
          <w:bCs/>
          <w:lang w:val="es-DO" w:eastAsia="es-ES"/>
        </w:rPr>
        <w:t>Forma de presentación de oferta</w:t>
      </w:r>
      <w:bookmarkEnd w:id="31"/>
      <w:bookmarkEnd w:id="32"/>
    </w:p>
    <w:p w14:paraId="1068EBC3"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1DD9B30F" w14:textId="00848B29" w:rsidR="00261EBD" w:rsidRDefault="00CA1BD8" w:rsidP="00261EBD">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Los</w:t>
      </w:r>
      <w:r w:rsidR="002D3DD3" w:rsidRPr="002B54BF">
        <w:rPr>
          <w:rFonts w:ascii="Book Antiqua" w:eastAsia="Times New Roman" w:hAnsi="Book Antiqua" w:cs="Times New Roman"/>
          <w:lang w:val="es-DO" w:eastAsia="es-ES"/>
        </w:rPr>
        <w:t>(as) oferentes deberán presentar sus propuestas</w:t>
      </w:r>
      <w:r w:rsidR="008E49D1" w:rsidRPr="002B54BF">
        <w:rPr>
          <w:rFonts w:ascii="Book Antiqua" w:eastAsia="Times New Roman" w:hAnsi="Book Antiqua" w:cs="Times New Roman"/>
          <w:lang w:val="es-DO" w:eastAsia="es-ES"/>
        </w:rPr>
        <w:t xml:space="preserve"> </w:t>
      </w:r>
      <w:r w:rsidR="00BC10D4">
        <w:rPr>
          <w:rFonts w:ascii="Book Antiqua" w:eastAsia="Times New Roman" w:hAnsi="Book Antiqua" w:cs="Times New Roman"/>
          <w:lang w:val="es-DO" w:eastAsia="es-ES"/>
        </w:rPr>
        <w:t xml:space="preserve">en formato digital </w:t>
      </w:r>
      <w:r w:rsidR="00CA14DD">
        <w:rPr>
          <w:rFonts w:ascii="Book Antiqua" w:eastAsia="Times New Roman" w:hAnsi="Book Antiqua" w:cs="Times New Roman"/>
          <w:lang w:val="es-DO" w:eastAsia="es-ES"/>
        </w:rPr>
        <w:t xml:space="preserve">a través de las siguientes direcciones de correo </w:t>
      </w:r>
      <w:r w:rsidR="00CA14DD" w:rsidRPr="00F01C3C">
        <w:rPr>
          <w:rFonts w:ascii="Book Antiqua" w:eastAsia="Times New Roman" w:hAnsi="Book Antiqua" w:cs="Times New Roman"/>
          <w:lang w:val="es-DO" w:eastAsia="es-ES"/>
        </w:rPr>
        <w:t>electrónico:</w:t>
      </w:r>
      <w:r w:rsidR="00C76121" w:rsidRPr="00F01C3C">
        <w:rPr>
          <w:rFonts w:ascii="Book Antiqua" w:eastAsia="Times New Roman" w:hAnsi="Book Antiqua" w:cs="Times New Roman"/>
          <w:lang w:val="es-DO" w:eastAsia="es-ES"/>
        </w:rPr>
        <w:t xml:space="preserve"> </w:t>
      </w:r>
      <w:hyperlink r:id="rId11" w:history="1">
        <w:r w:rsidR="00C76121" w:rsidRPr="00F01C3C">
          <w:rPr>
            <w:rStyle w:val="Hipervnculo"/>
            <w:lang w:val="es-DO" w:eastAsia="es-ES"/>
          </w:rPr>
          <w:t>adquisicionesaps@hacienda.gov.do</w:t>
        </w:r>
      </w:hyperlink>
      <w:r w:rsidR="00AD6763" w:rsidRPr="00565AC3">
        <w:rPr>
          <w:rStyle w:val="Hipervnculo"/>
          <w:lang w:val="es-DO"/>
        </w:rPr>
        <w:t>,</w:t>
      </w:r>
      <w:r w:rsidR="00C76121" w:rsidRPr="00F01C3C">
        <w:rPr>
          <w:rFonts w:ascii="Book Antiqua" w:eastAsia="Times New Roman" w:hAnsi="Book Antiqua" w:cs="Times New Roman"/>
          <w:lang w:val="es-DO" w:eastAsia="es-ES"/>
        </w:rPr>
        <w:t xml:space="preserve"> </w:t>
      </w:r>
      <w:hyperlink r:id="rId12" w:history="1">
        <w:r w:rsidR="00F01C3C" w:rsidRPr="001E3641">
          <w:rPr>
            <w:rStyle w:val="Hipervnculo"/>
            <w:rFonts w:ascii="Book Antiqua" w:eastAsia="Times New Roman" w:hAnsi="Book Antiqua" w:cs="Times New Roman"/>
            <w:lang w:val="es-DO" w:eastAsia="es-ES"/>
          </w:rPr>
          <w:t>maxcontreras@hacienda.gov.do</w:t>
        </w:r>
      </w:hyperlink>
      <w:r w:rsidR="00CA14DD" w:rsidRPr="00F01C3C">
        <w:rPr>
          <w:rFonts w:ascii="Book Antiqua" w:eastAsia="Times New Roman" w:hAnsi="Book Antiqua" w:cs="Times New Roman"/>
          <w:lang w:val="es-DO" w:eastAsia="es-ES"/>
        </w:rPr>
        <w:t>,</w:t>
      </w:r>
      <w:r w:rsidR="00F01C3C">
        <w:rPr>
          <w:rFonts w:ascii="Book Antiqua" w:eastAsia="Times New Roman" w:hAnsi="Book Antiqua" w:cs="Times New Roman"/>
          <w:lang w:val="es-DO" w:eastAsia="es-ES"/>
        </w:rPr>
        <w:t xml:space="preserve"> </w:t>
      </w:r>
      <w:r w:rsidR="00F01C3C" w:rsidRPr="00F01C3C">
        <w:rPr>
          <w:rFonts w:ascii="Book Antiqua" w:eastAsia="Times New Roman" w:hAnsi="Book Antiqua" w:cs="Times New Roman"/>
          <w:bCs/>
          <w:lang w:val="es-DO" w:eastAsia="es-ES"/>
        </w:rPr>
        <w:t>o</w:t>
      </w:r>
      <w:r w:rsidR="00F01C3C">
        <w:rPr>
          <w:rFonts w:ascii="Book Antiqua" w:eastAsia="Times New Roman" w:hAnsi="Book Antiqua" w:cs="Times New Roman"/>
          <w:b/>
          <w:bCs/>
          <w:lang w:val="es-DO" w:eastAsia="es-ES"/>
        </w:rPr>
        <w:t xml:space="preserve"> </w:t>
      </w:r>
      <w:r w:rsidR="00C76121" w:rsidRPr="00F01C3C">
        <w:rPr>
          <w:rFonts w:ascii="Book Antiqua" w:eastAsia="Times New Roman" w:hAnsi="Book Antiqua" w:cs="Times New Roman"/>
          <w:b/>
          <w:bCs/>
          <w:lang w:val="es-DO" w:eastAsia="es-ES"/>
        </w:rPr>
        <w:t>f</w:t>
      </w:r>
      <w:r w:rsidR="00261EBD" w:rsidRPr="00F01C3C">
        <w:rPr>
          <w:rFonts w:ascii="Book Antiqua" w:eastAsia="Times New Roman" w:hAnsi="Book Antiqua" w:cs="Times New Roman"/>
          <w:b/>
          <w:bCs/>
          <w:lang w:val="es-DO" w:eastAsia="es-ES"/>
        </w:rPr>
        <w:t>ísicamente</w:t>
      </w:r>
      <w:r w:rsidR="00261EBD" w:rsidRPr="00F01C3C">
        <w:rPr>
          <w:rFonts w:ascii="Book Antiqua" w:eastAsia="Times New Roman" w:hAnsi="Book Antiqua" w:cs="Times New Roman"/>
          <w:lang w:val="es-DO" w:eastAsia="es-ES"/>
        </w:rPr>
        <w:t xml:space="preserve"> </w:t>
      </w:r>
      <w:r w:rsidR="008E49D1" w:rsidRPr="00F01C3C">
        <w:rPr>
          <w:rFonts w:ascii="Book Antiqua" w:eastAsia="Times New Roman" w:hAnsi="Book Antiqua" w:cs="Times New Roman"/>
          <w:lang w:val="es-DO" w:eastAsia="es-ES"/>
        </w:rPr>
        <w:t>en la fecha y hora fijadas en el cronograma de actividades de este pliego,</w:t>
      </w:r>
      <w:r w:rsidR="00261EBD" w:rsidRPr="00F01C3C">
        <w:rPr>
          <w:rFonts w:ascii="Book Antiqua" w:eastAsia="Times New Roman" w:hAnsi="Book Antiqua" w:cs="Times New Roman"/>
          <w:lang w:val="es-DO" w:eastAsia="es-ES"/>
        </w:rPr>
        <w:t xml:space="preserve"> </w:t>
      </w:r>
      <w:r w:rsidR="002D3DD3" w:rsidRPr="00F01C3C">
        <w:rPr>
          <w:rFonts w:ascii="Book Antiqua" w:eastAsia="Times New Roman" w:hAnsi="Book Antiqua" w:cs="Times New Roman"/>
          <w:lang w:val="es-DO" w:eastAsia="es-ES"/>
        </w:rPr>
        <w:t>ante la institución contratante</w:t>
      </w:r>
      <w:r w:rsidR="0081526E" w:rsidRPr="00F01C3C">
        <w:rPr>
          <w:rFonts w:ascii="Book Antiqua" w:eastAsia="Times New Roman" w:hAnsi="Book Antiqua" w:cs="Times New Roman"/>
          <w:lang w:val="es-DO" w:eastAsia="es-ES"/>
        </w:rPr>
        <w:t xml:space="preserve">, en </w:t>
      </w:r>
      <w:r w:rsidR="008E49D1" w:rsidRPr="00F01C3C">
        <w:rPr>
          <w:rFonts w:ascii="Book Antiqua" w:eastAsia="Times New Roman" w:hAnsi="Book Antiqua" w:cs="Times New Roman"/>
          <w:lang w:val="es-DO" w:eastAsia="es-ES"/>
        </w:rPr>
        <w:t>la siguiente</w:t>
      </w:r>
      <w:r w:rsidR="008E49D1" w:rsidRPr="002B54BF">
        <w:rPr>
          <w:rFonts w:ascii="Book Antiqua" w:eastAsia="Times New Roman" w:hAnsi="Book Antiqua" w:cs="Times New Roman"/>
          <w:lang w:val="es-DO" w:eastAsia="es-ES"/>
        </w:rPr>
        <w:t xml:space="preserve"> ubicación:</w:t>
      </w:r>
    </w:p>
    <w:p w14:paraId="6211178E" w14:textId="77777777" w:rsidR="00261EBD" w:rsidRPr="002B54BF" w:rsidRDefault="00261EBD" w:rsidP="00261EBD">
      <w:pPr>
        <w:spacing w:after="0" w:line="240" w:lineRule="auto"/>
        <w:jc w:val="both"/>
        <w:rPr>
          <w:rFonts w:ascii="Times New Roman" w:eastAsia="Times New Roman" w:hAnsi="Times New Roman" w:cs="Times New Roman"/>
          <w:b/>
          <w:bCs/>
          <w:sz w:val="20"/>
          <w:szCs w:val="20"/>
          <w:lang w:val="es-DO" w:eastAsia="es-ES"/>
        </w:rPr>
      </w:pPr>
    </w:p>
    <w:p w14:paraId="6C72C19C" w14:textId="4704263B" w:rsidR="00A16C23" w:rsidRPr="00161C8A" w:rsidRDefault="00261EBD" w:rsidP="00261EBD">
      <w:pPr>
        <w:spacing w:after="0" w:line="240" w:lineRule="auto"/>
        <w:jc w:val="both"/>
        <w:rPr>
          <w:rFonts w:ascii="Book Antiqua" w:eastAsia="Times New Roman" w:hAnsi="Book Antiqua" w:cs="Times New Roman"/>
          <w:lang w:val="es-DO" w:eastAsia="es-ES"/>
        </w:rPr>
      </w:pPr>
      <w:r w:rsidRPr="002B54BF">
        <w:rPr>
          <w:rFonts w:ascii="Times New Roman" w:eastAsia="Times New Roman" w:hAnsi="Times New Roman" w:cs="Times New Roman"/>
          <w:b/>
          <w:bCs/>
          <w:sz w:val="20"/>
          <w:szCs w:val="20"/>
          <w:lang w:val="es-DO" w:eastAsia="es-ES"/>
        </w:rPr>
        <w:tab/>
      </w:r>
      <w:r w:rsidRPr="002B54BF">
        <w:rPr>
          <w:rFonts w:ascii="Times New Roman" w:eastAsia="Times New Roman" w:hAnsi="Times New Roman" w:cs="Times New Roman"/>
          <w:b/>
          <w:bCs/>
          <w:sz w:val="20"/>
          <w:szCs w:val="20"/>
          <w:lang w:val="es-DO" w:eastAsia="es-ES"/>
        </w:rPr>
        <w:tab/>
      </w:r>
      <w:r w:rsidR="00A16C23" w:rsidRPr="00161C8A">
        <w:rPr>
          <w:rFonts w:ascii="Book Antiqua" w:eastAsia="Times New Roman" w:hAnsi="Book Antiqua" w:cs="Times New Roman"/>
          <w:b/>
          <w:bCs/>
          <w:lang w:val="es-DO" w:eastAsia="es-ES"/>
        </w:rPr>
        <w:t xml:space="preserve">Ministerio de </w:t>
      </w:r>
      <w:r w:rsidR="003B296B">
        <w:rPr>
          <w:rFonts w:ascii="Book Antiqua" w:eastAsia="Times New Roman" w:hAnsi="Book Antiqua" w:cs="Times New Roman"/>
          <w:b/>
          <w:bCs/>
          <w:lang w:val="es-DO" w:eastAsia="es-ES"/>
        </w:rPr>
        <w:t xml:space="preserve">Hacienda y </w:t>
      </w:r>
      <w:r w:rsidR="00A16C23" w:rsidRPr="00161C8A">
        <w:rPr>
          <w:rFonts w:ascii="Book Antiqua" w:eastAsia="Times New Roman" w:hAnsi="Book Antiqua" w:cs="Times New Roman"/>
          <w:b/>
          <w:bCs/>
          <w:lang w:val="es-DO" w:eastAsia="es-ES"/>
        </w:rPr>
        <w:t>Economía</w:t>
      </w:r>
    </w:p>
    <w:p w14:paraId="781431AE" w14:textId="064F496D" w:rsidR="00C25DCB" w:rsidRDefault="00C25DCB" w:rsidP="00A16C23">
      <w:pPr>
        <w:pStyle w:val="Prrafodelista"/>
        <w:suppressAutoHyphens/>
        <w:ind w:left="1440"/>
        <w:rPr>
          <w:rFonts w:ascii="Book Antiqua" w:eastAsia="Times New Roman" w:hAnsi="Book Antiqua" w:cs="Times New Roman"/>
          <w:lang w:val="es-DO" w:eastAsia="es-ES"/>
        </w:rPr>
      </w:pPr>
      <w:r w:rsidRPr="00C25DCB">
        <w:rPr>
          <w:rFonts w:ascii="Book Antiqua" w:eastAsia="Times New Roman" w:hAnsi="Book Antiqua" w:cs="Times New Roman"/>
          <w:b/>
          <w:bCs/>
          <w:lang w:val="es-DO" w:eastAsia="es-ES"/>
        </w:rPr>
        <w:t>Programa de Modernización del Sector Agua Potable y Saneamiento</w:t>
      </w:r>
      <w:r w:rsidR="003A057F">
        <w:rPr>
          <w:rFonts w:ascii="Book Antiqua" w:eastAsia="Times New Roman" w:hAnsi="Book Antiqua" w:cs="Times New Roman"/>
          <w:b/>
          <w:bCs/>
          <w:lang w:val="es-DO" w:eastAsia="es-ES"/>
        </w:rPr>
        <w:t xml:space="preserve"> </w:t>
      </w:r>
      <w:r w:rsidRPr="00C25DCB">
        <w:rPr>
          <w:rFonts w:ascii="Book Antiqua" w:eastAsia="Times New Roman" w:hAnsi="Book Antiqua" w:cs="Times New Roman"/>
          <w:lang w:val="es-DO" w:eastAsia="es-ES"/>
        </w:rPr>
        <w:t xml:space="preserve"> </w:t>
      </w:r>
    </w:p>
    <w:p w14:paraId="50038182" w14:textId="5717EC15" w:rsidR="00A16C23" w:rsidRPr="00161C8A" w:rsidRDefault="00A16C23" w:rsidP="00A16C23">
      <w:pPr>
        <w:pStyle w:val="Prrafodelista"/>
        <w:suppressAutoHyphens/>
        <w:ind w:left="1440"/>
        <w:rPr>
          <w:rFonts w:ascii="Book Antiqua" w:eastAsia="Times New Roman" w:hAnsi="Book Antiqua" w:cs="Times New Roman"/>
          <w:lang w:val="es-DO" w:eastAsia="es-ES"/>
        </w:rPr>
      </w:pPr>
      <w:r w:rsidRPr="00161C8A">
        <w:rPr>
          <w:rFonts w:ascii="Book Antiqua" w:eastAsia="Times New Roman" w:hAnsi="Book Antiqua" w:cs="Times New Roman"/>
          <w:lang w:val="es-DO" w:eastAsia="es-ES"/>
        </w:rPr>
        <w:t xml:space="preserve">A la atención de: </w:t>
      </w:r>
      <w:r w:rsidR="00C25DCB" w:rsidRPr="00C25DCB">
        <w:rPr>
          <w:rFonts w:ascii="Book Antiqua" w:eastAsia="Times New Roman" w:hAnsi="Book Antiqua" w:cs="Times New Roman"/>
          <w:b/>
          <w:bCs/>
          <w:lang w:val="es-DO" w:eastAsia="es-ES"/>
        </w:rPr>
        <w:t>Unidad de Adquisiciones UGCP</w:t>
      </w:r>
    </w:p>
    <w:p w14:paraId="605AA72A" w14:textId="077C7CBD" w:rsidR="002D3DD3" w:rsidRPr="00161C8A" w:rsidRDefault="00A16C23" w:rsidP="00F81B9F">
      <w:pPr>
        <w:pStyle w:val="Prrafodelista"/>
        <w:suppressAutoHyphens/>
        <w:ind w:left="1440"/>
        <w:rPr>
          <w:rFonts w:ascii="Book Antiqua" w:eastAsia="Times New Roman" w:hAnsi="Book Antiqua" w:cs="Times New Roman"/>
          <w:lang w:val="es-DO" w:eastAsia="es-ES"/>
        </w:rPr>
      </w:pPr>
      <w:r w:rsidRPr="00161C8A">
        <w:rPr>
          <w:rFonts w:ascii="Book Antiqua" w:eastAsia="Times New Roman" w:hAnsi="Book Antiqua" w:cs="Times New Roman"/>
          <w:lang w:val="es-DO" w:eastAsia="es-ES"/>
        </w:rPr>
        <w:t>Av. México No. 45, esq. Dr. Delgado, Distrito Nacional</w:t>
      </w:r>
      <w:r w:rsidRPr="00161C8A">
        <w:rPr>
          <w:rFonts w:ascii="Book Antiqua" w:eastAsia="Times New Roman" w:hAnsi="Book Antiqua" w:cs="Times New Roman"/>
          <w:lang w:val="es-DO" w:eastAsia="es-ES"/>
        </w:rPr>
        <w:br/>
        <w:t>Edificio de las Oficinas Gubernamentales, Bloque B</w:t>
      </w:r>
      <w:r w:rsidRPr="00161C8A">
        <w:rPr>
          <w:rFonts w:ascii="Book Antiqua" w:eastAsia="Times New Roman" w:hAnsi="Book Antiqua" w:cs="Times New Roman"/>
          <w:lang w:val="es-DO" w:eastAsia="es-ES"/>
        </w:rPr>
        <w:br/>
        <w:t>Santo Domingo, D.N., República Dominicana</w:t>
      </w:r>
      <w:r w:rsidRPr="00161C8A">
        <w:rPr>
          <w:rFonts w:ascii="Book Antiqua" w:eastAsia="Times New Roman" w:hAnsi="Book Antiqua" w:cs="Times New Roman"/>
          <w:lang w:val="es-DO" w:eastAsia="es-ES"/>
        </w:rPr>
        <w:br/>
        <w:t>Tel. 809-688-7000 Ext. 3135</w:t>
      </w:r>
    </w:p>
    <w:p w14:paraId="77655075" w14:textId="43188E3D" w:rsidR="002D3DD3"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Ninguna oferta presentada en término podrá ser desestimada en el acto de apertura. Las que fueren observadas durante el acto de apertura se agregarán para su análisis por parte de los(las) peritos designados(as).</w:t>
      </w:r>
      <w:bookmarkStart w:id="33" w:name="_Toc159336667"/>
    </w:p>
    <w:p w14:paraId="443165B9" w14:textId="77777777" w:rsidR="005570F0" w:rsidRPr="002B54BF" w:rsidRDefault="005570F0" w:rsidP="002D3DD3">
      <w:pPr>
        <w:spacing w:after="0" w:line="240" w:lineRule="auto"/>
        <w:jc w:val="both"/>
        <w:rPr>
          <w:rFonts w:ascii="Book Antiqua" w:eastAsia="Times New Roman" w:hAnsi="Book Antiqua" w:cs="Times New Roman"/>
          <w:lang w:val="es-DO" w:eastAsia="es-ES"/>
        </w:rPr>
      </w:pPr>
    </w:p>
    <w:p w14:paraId="04CC83BB" w14:textId="279DB696" w:rsidR="002D3DD3" w:rsidRPr="002B54BF" w:rsidRDefault="002D3DD3" w:rsidP="00EF7A67">
      <w:pPr>
        <w:pStyle w:val="Prrafodelista"/>
        <w:keepNext/>
        <w:numPr>
          <w:ilvl w:val="0"/>
          <w:numId w:val="18"/>
        </w:numPr>
        <w:autoSpaceDE w:val="0"/>
        <w:autoSpaceDN w:val="0"/>
        <w:adjustRightInd w:val="0"/>
        <w:spacing w:after="0" w:line="240" w:lineRule="auto"/>
        <w:outlineLvl w:val="1"/>
        <w:rPr>
          <w:rFonts w:ascii="Book Antiqua" w:eastAsia="Times New Roman" w:hAnsi="Book Antiqua" w:cs="Arial"/>
          <w:b/>
          <w:lang w:val="es-DO" w:eastAsia="es-ES"/>
        </w:rPr>
      </w:pPr>
      <w:bookmarkStart w:id="34" w:name="_Toc232151829"/>
      <w:r w:rsidRPr="002B54BF">
        <w:rPr>
          <w:rFonts w:ascii="Book Antiqua" w:eastAsia="Times New Roman" w:hAnsi="Book Antiqua" w:cs="Arial"/>
          <w:b/>
          <w:lang w:val="es-DO" w:eastAsia="es-ES"/>
        </w:rPr>
        <w:t>Ofertas presentadas en formato papel</w:t>
      </w:r>
      <w:bookmarkEnd w:id="33"/>
      <w:bookmarkEnd w:id="34"/>
    </w:p>
    <w:p w14:paraId="34E64DB7" w14:textId="77777777" w:rsidR="002D3DD3" w:rsidRPr="002B54BF" w:rsidRDefault="002D3DD3" w:rsidP="002D3DD3">
      <w:pPr>
        <w:spacing w:after="0" w:line="240" w:lineRule="auto"/>
        <w:jc w:val="both"/>
        <w:rPr>
          <w:rFonts w:ascii="Book Antiqua" w:eastAsia="Times New Roman" w:hAnsi="Book Antiqua" w:cs="Times New Roman"/>
          <w:b/>
          <w:color w:val="C00000"/>
          <w:lang w:val="es-DO" w:eastAsia="es-ES"/>
        </w:rPr>
      </w:pPr>
    </w:p>
    <w:p w14:paraId="0240227A" w14:textId="3B991682"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lang w:val="es-DO" w:eastAsia="es-ES"/>
        </w:rPr>
        <w:t xml:space="preserve">Para las ofertas presentadas en formato papel los(las) oferentes presentarán </w:t>
      </w:r>
      <w:r w:rsidR="00A63D6F">
        <w:rPr>
          <w:rFonts w:ascii="Book Antiqua" w:eastAsia="Times New Roman" w:hAnsi="Book Antiqua" w:cs="Times New Roman"/>
          <w:lang w:val="es-DO" w:eastAsia="es-ES"/>
        </w:rPr>
        <w:t>un</w:t>
      </w:r>
      <w:r w:rsidRPr="002B54BF">
        <w:rPr>
          <w:rFonts w:ascii="Book Antiqua" w:eastAsia="Times New Roman" w:hAnsi="Book Antiqua" w:cs="Times New Roman"/>
          <w:lang w:val="es-DO" w:eastAsia="es-ES"/>
        </w:rPr>
        <w:t xml:space="preserve"> sobre,</w:t>
      </w:r>
      <w:r w:rsidRPr="002B54BF">
        <w:rPr>
          <w:rFonts w:ascii="Book Antiqua" w:eastAsia="Times New Roman" w:hAnsi="Book Antiqua" w:cs="Times New Roman"/>
          <w:color w:val="000000"/>
          <w:lang w:val="es-DO" w:eastAsia="es-ES"/>
        </w:rPr>
        <w:t xml:space="preserve"> contentivo de la oferta técnica </w:t>
      </w:r>
      <w:r w:rsidR="00A63D6F">
        <w:rPr>
          <w:rFonts w:ascii="Book Antiqua" w:eastAsia="Times New Roman" w:hAnsi="Book Antiqua" w:cs="Times New Roman"/>
          <w:color w:val="000000"/>
          <w:lang w:val="es-DO" w:eastAsia="es-ES"/>
        </w:rPr>
        <w:t>y</w:t>
      </w:r>
      <w:r w:rsidRPr="002B54BF">
        <w:rPr>
          <w:rFonts w:ascii="Book Antiqua" w:eastAsia="Times New Roman" w:hAnsi="Book Antiqua" w:cs="Times New Roman"/>
          <w:color w:val="000000"/>
          <w:lang w:val="es-DO" w:eastAsia="es-ES"/>
        </w:rPr>
        <w:t xml:space="preserve"> económica</w:t>
      </w:r>
      <w:r w:rsidR="00A63D6F">
        <w:rPr>
          <w:rFonts w:ascii="Book Antiqua" w:eastAsia="Times New Roman" w:hAnsi="Book Antiqua" w:cs="Times New Roman"/>
          <w:color w:val="000000"/>
          <w:lang w:val="es-DO" w:eastAsia="es-ES"/>
        </w:rPr>
        <w:t>.</w:t>
      </w:r>
    </w:p>
    <w:p w14:paraId="71775040" w14:textId="77777777"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color w:val="000000"/>
          <w:lang w:val="es-DO" w:eastAsia="es-ES"/>
        </w:rPr>
      </w:pPr>
    </w:p>
    <w:p w14:paraId="25B80137" w14:textId="72CA6F67" w:rsidR="002D3DD3" w:rsidRPr="002B54BF" w:rsidRDefault="002D4596" w:rsidP="002D3DD3">
      <w:pPr>
        <w:autoSpaceDE w:val="0"/>
        <w:autoSpaceDN w:val="0"/>
        <w:adjustRightInd w:val="0"/>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Los documentos contenidos en </w:t>
      </w:r>
      <w:r>
        <w:rPr>
          <w:rFonts w:ascii="Book Antiqua" w:eastAsia="Times New Roman" w:hAnsi="Book Antiqua" w:cs="Times New Roman"/>
          <w:lang w:val="es-DO" w:eastAsia="es-ES"/>
        </w:rPr>
        <w:t xml:space="preserve">la </w:t>
      </w:r>
      <w:r w:rsidRPr="002D4596">
        <w:rPr>
          <w:rFonts w:ascii="Book Antiqua" w:eastAsia="Times New Roman" w:hAnsi="Book Antiqua" w:cs="Times New Roman"/>
          <w:b/>
          <w:bCs/>
          <w:lang w:val="es-DO" w:eastAsia="es-ES"/>
        </w:rPr>
        <w:t xml:space="preserve">oferta </w:t>
      </w:r>
      <w:r w:rsidRPr="002B54BF">
        <w:rPr>
          <w:rFonts w:ascii="Book Antiqua" w:eastAsia="Times New Roman" w:hAnsi="Book Antiqua" w:cs="Times New Roman"/>
          <w:lang w:val="es-DO" w:eastAsia="es-ES"/>
        </w:rPr>
        <w:t>deberán</w:t>
      </w:r>
      <w:r w:rsidR="002D3DD3" w:rsidRPr="002B54BF">
        <w:rPr>
          <w:rFonts w:ascii="Book Antiqua" w:eastAsia="Times New Roman" w:hAnsi="Book Antiqua" w:cs="Times New Roman"/>
          <w:lang w:val="es-DO" w:eastAsia="es-ES"/>
        </w:rPr>
        <w:t xml:space="preserve"> ser presentado en original debidamente marcado como </w:t>
      </w:r>
      <w:r w:rsidR="002D3DD3" w:rsidRPr="002B54BF">
        <w:rPr>
          <w:rFonts w:ascii="Book Antiqua" w:eastAsia="Times New Roman" w:hAnsi="Book Antiqua" w:cs="Times New Roman"/>
          <w:b/>
          <w:bCs/>
          <w:lang w:val="es-DO" w:eastAsia="es-ES"/>
        </w:rPr>
        <w:t xml:space="preserve">“ORIGINAL” </w:t>
      </w:r>
      <w:r w:rsidR="002D3DD3" w:rsidRPr="002B54BF">
        <w:rPr>
          <w:rFonts w:ascii="Book Antiqua" w:eastAsia="Times New Roman" w:hAnsi="Book Antiqua" w:cs="Times New Roman"/>
          <w:lang w:val="es-DO" w:eastAsia="es-ES"/>
        </w:rPr>
        <w:t>en la primera página del ejemplar y en ella deberá constar en la primera página la firma original del (la)oferente y de ser una persona jurídica la firma del representante legal y el sello social de la compañía.</w:t>
      </w:r>
    </w:p>
    <w:p w14:paraId="1F1371C0" w14:textId="77777777"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De igual forma, </w:t>
      </w:r>
      <w:r w:rsidRPr="002B54BF">
        <w:rPr>
          <w:rFonts w:ascii="Book Antiqua" w:eastAsia="Times New Roman" w:hAnsi="Book Antiqua" w:cs="Times New Roman"/>
          <w:b/>
          <w:lang w:val="es-DO" w:eastAsia="es-ES"/>
        </w:rPr>
        <w:t>el original deberá firmarse</w:t>
      </w:r>
      <w:r w:rsidRPr="002B54BF">
        <w:rPr>
          <w:rFonts w:ascii="Book Antiqua" w:eastAsia="Times New Roman" w:hAnsi="Book Antiqua" w:cs="Times New Roman"/>
          <w:lang w:val="es-DO" w:eastAsia="es-ES"/>
        </w:rPr>
        <w:t xml:space="preserve"> en todas las páginas p</w:t>
      </w:r>
      <w:r w:rsidRPr="002B54BF">
        <w:rPr>
          <w:rFonts w:ascii="Book Antiqua" w:eastAsia="Times New Roman" w:hAnsi="Book Antiqua" w:cs="Times New Roman"/>
          <w:b/>
          <w:lang w:val="es-DO" w:eastAsia="es-ES"/>
        </w:rPr>
        <w:t>or el(la) oferente y estar foliadas</w:t>
      </w:r>
      <w:r w:rsidRPr="002B54BF">
        <w:rPr>
          <w:rFonts w:ascii="Book Antiqua" w:eastAsia="Times New Roman" w:hAnsi="Book Antiqua" w:cs="Times New Roman"/>
          <w:lang w:val="es-DO" w:eastAsia="es-ES"/>
        </w:rPr>
        <w:t>, y cuando se trate de una persona jurídica deberá estar firmada por el (la) representante legal y llevar el sello social de la compañía.</w:t>
      </w:r>
    </w:p>
    <w:p w14:paraId="47FF9343"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32C15A3E" w14:textId="25B31728" w:rsidR="002D3DD3" w:rsidRPr="002B54BF" w:rsidRDefault="002D4596" w:rsidP="002D3DD3">
      <w:pPr>
        <w:spacing w:after="0" w:line="240" w:lineRule="auto"/>
        <w:jc w:val="both"/>
        <w:rPr>
          <w:rFonts w:ascii="Book Antiqua" w:eastAsia="Times New Roman" w:hAnsi="Book Antiqua" w:cs="Times New Roman"/>
          <w:lang w:val="es-DO" w:eastAsia="es-ES"/>
        </w:rPr>
      </w:pPr>
      <w:r>
        <w:rPr>
          <w:rFonts w:ascii="Book Antiqua" w:eastAsia="Times New Roman" w:hAnsi="Book Antiqua" w:cs="Times New Roman"/>
          <w:lang w:val="es-DO" w:eastAsia="es-ES"/>
        </w:rPr>
        <w:t>La oferta</w:t>
      </w:r>
      <w:r w:rsidR="002D3DD3" w:rsidRPr="002B54BF">
        <w:rPr>
          <w:rFonts w:ascii="Book Antiqua" w:eastAsia="Times New Roman" w:hAnsi="Book Antiqua" w:cs="Times New Roman"/>
          <w:lang w:val="es-DO" w:eastAsia="es-ES"/>
        </w:rPr>
        <w:t xml:space="preserve"> deberá contener en su cubierta la siguiente identificación:</w:t>
      </w:r>
    </w:p>
    <w:p w14:paraId="3EAFBB64"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76B4AE03" w14:textId="77777777" w:rsidR="002D3DD3" w:rsidRPr="002B54BF" w:rsidRDefault="002D3DD3" w:rsidP="002D3DD3">
      <w:pPr>
        <w:spacing w:after="0" w:line="240" w:lineRule="auto"/>
        <w:ind w:left="2268"/>
        <w:jc w:val="both"/>
        <w:rPr>
          <w:rFonts w:ascii="Book Antiqua" w:eastAsia="Times New Roman" w:hAnsi="Book Antiqua" w:cs="Times New Roman"/>
          <w:b/>
          <w:lang w:val="es-DO" w:eastAsia="es-ES"/>
        </w:rPr>
      </w:pPr>
      <w:r w:rsidRPr="002B54BF">
        <w:rPr>
          <w:rFonts w:ascii="Book Antiqua" w:eastAsia="Times New Roman" w:hAnsi="Book Antiqua" w:cs="Times New Roman"/>
          <w:b/>
          <w:lang w:val="es-DO" w:eastAsia="es-ES"/>
        </w:rPr>
        <w:t>NOMBRE DEL(LA) OFERENTE/PROPONENTE (Sello Social)</w:t>
      </w:r>
    </w:p>
    <w:p w14:paraId="0C849C42" w14:textId="77777777" w:rsidR="002D3DD3" w:rsidRPr="002B54BF" w:rsidRDefault="002D3DD3" w:rsidP="002D3DD3">
      <w:pPr>
        <w:spacing w:after="0" w:line="240" w:lineRule="auto"/>
        <w:ind w:left="2268"/>
        <w:jc w:val="both"/>
        <w:rPr>
          <w:rFonts w:ascii="Book Antiqua" w:eastAsia="Times New Roman" w:hAnsi="Book Antiqua" w:cs="Times New Roman"/>
          <w:b/>
          <w:lang w:val="es-DO" w:eastAsia="es-ES"/>
        </w:rPr>
      </w:pPr>
      <w:r w:rsidRPr="002B54BF">
        <w:rPr>
          <w:rFonts w:ascii="Book Antiqua" w:eastAsia="Times New Roman" w:hAnsi="Book Antiqua" w:cs="Times New Roman"/>
          <w:b/>
          <w:lang w:val="es-DO" w:eastAsia="es-ES"/>
        </w:rPr>
        <w:t>Firma del (la) Representante Legal</w:t>
      </w:r>
    </w:p>
    <w:p w14:paraId="566B4A7F" w14:textId="0FF23560" w:rsidR="002D3DD3" w:rsidRPr="002B54BF" w:rsidRDefault="008F426D" w:rsidP="002D3DD3">
      <w:pPr>
        <w:spacing w:after="0" w:line="240" w:lineRule="auto"/>
        <w:ind w:left="2268"/>
        <w:jc w:val="both"/>
        <w:rPr>
          <w:rFonts w:ascii="Book Antiqua" w:eastAsia="Times New Roman" w:hAnsi="Book Antiqua" w:cs="Times New Roman"/>
          <w:b/>
          <w:lang w:val="es-DO" w:eastAsia="es-ES"/>
        </w:rPr>
      </w:pPr>
      <w:r>
        <w:rPr>
          <w:rFonts w:ascii="Book Antiqua" w:eastAsia="Times New Roman" w:hAnsi="Book Antiqua" w:cs="Times New Roman"/>
          <w:b/>
          <w:lang w:val="es-DO" w:eastAsia="es-ES"/>
        </w:rPr>
        <w:t xml:space="preserve">UNIDAD DE </w:t>
      </w:r>
      <w:r w:rsidR="001925B6" w:rsidRPr="002B54BF">
        <w:rPr>
          <w:rFonts w:ascii="Book Antiqua" w:eastAsia="Times New Roman" w:hAnsi="Book Antiqua" w:cs="Times New Roman"/>
          <w:b/>
          <w:lang w:val="es-DO" w:eastAsia="es-ES"/>
        </w:rPr>
        <w:t>ADQUISICIONES DE LA UGCP</w:t>
      </w:r>
    </w:p>
    <w:p w14:paraId="6D15BEA7" w14:textId="0119785B" w:rsidR="002D3DD3" w:rsidRPr="002B54BF" w:rsidRDefault="00935845" w:rsidP="002D3DD3">
      <w:pPr>
        <w:spacing w:after="0" w:line="240" w:lineRule="auto"/>
        <w:ind w:left="2268"/>
        <w:jc w:val="both"/>
        <w:rPr>
          <w:rFonts w:ascii="Book Antiqua" w:eastAsia="Times New Roman" w:hAnsi="Book Antiqua" w:cs="Times New Roman"/>
          <w:b/>
          <w:color w:val="C00000"/>
          <w:lang w:val="es-DO" w:eastAsia="es-ES"/>
        </w:rPr>
      </w:pPr>
      <w:r w:rsidRPr="002B54BF">
        <w:rPr>
          <w:rFonts w:ascii="Book Antiqua" w:eastAsia="Times New Roman" w:hAnsi="Book Antiqua" w:cs="Times New Roman"/>
          <w:b/>
          <w:lang w:val="es-DO" w:eastAsia="es-ES"/>
        </w:rPr>
        <w:lastRenderedPageBreak/>
        <w:t>PROGRAMA DE MODERNIZACIÓN DEL SECTOR AGUA POTABLE Y SANEAMIENTO</w:t>
      </w:r>
      <w:r w:rsidR="003A057F">
        <w:rPr>
          <w:rFonts w:ascii="Book Antiqua" w:eastAsia="Times New Roman" w:hAnsi="Book Antiqua" w:cs="Times New Roman"/>
          <w:b/>
          <w:lang w:val="es-DO" w:eastAsia="es-ES"/>
        </w:rPr>
        <w:t xml:space="preserve"> </w:t>
      </w:r>
      <w:r w:rsidR="003A057F" w:rsidRPr="00993C6B">
        <w:rPr>
          <w:rFonts w:ascii="Book Antiqua" w:eastAsia="Times New Roman" w:hAnsi="Book Antiqua" w:cs="Times New Roman"/>
          <w:b/>
          <w:bCs/>
          <w:lang w:val="es-DO" w:eastAsia="es-ES"/>
        </w:rPr>
        <w:t>BM-P177823</w:t>
      </w:r>
    </w:p>
    <w:p w14:paraId="1199A001" w14:textId="16CB0F54" w:rsidR="002D3DD3" w:rsidRPr="002B54BF" w:rsidRDefault="002D3DD3" w:rsidP="000B776C">
      <w:pPr>
        <w:spacing w:after="0" w:line="240" w:lineRule="auto"/>
        <w:ind w:left="2268"/>
        <w:jc w:val="both"/>
        <w:rPr>
          <w:rFonts w:ascii="Book Antiqua" w:eastAsia="Times New Roman" w:hAnsi="Book Antiqua" w:cs="Times New Roman"/>
          <w:b/>
          <w:lang w:val="es-DO" w:eastAsia="es-ES"/>
        </w:rPr>
      </w:pPr>
      <w:r w:rsidRPr="002B54BF">
        <w:rPr>
          <w:rFonts w:ascii="Book Antiqua" w:eastAsia="Times New Roman" w:hAnsi="Book Antiqua" w:cs="Times New Roman"/>
          <w:b/>
          <w:lang w:val="es-DO" w:eastAsia="es-ES"/>
        </w:rPr>
        <w:t xml:space="preserve">REFERENCIA: </w:t>
      </w:r>
      <w:r w:rsidR="009C0127" w:rsidRPr="009C0127">
        <w:rPr>
          <w:rFonts w:ascii="Book Antiqua" w:eastAsia="Times New Roman" w:hAnsi="Book Antiqua" w:cs="Times New Roman"/>
          <w:b/>
          <w:lang w:val="es-DO" w:eastAsia="es-ES"/>
        </w:rPr>
        <w:t>DO-M</w:t>
      </w:r>
      <w:r w:rsidR="00A63D6F">
        <w:rPr>
          <w:rFonts w:ascii="Book Antiqua" w:eastAsia="Times New Roman" w:hAnsi="Book Antiqua" w:cs="Times New Roman"/>
          <w:b/>
          <w:lang w:val="es-DO" w:eastAsia="es-ES"/>
        </w:rPr>
        <w:t>HE</w:t>
      </w:r>
      <w:r w:rsidR="009C0127" w:rsidRPr="009C0127">
        <w:rPr>
          <w:rFonts w:ascii="Book Antiqua" w:eastAsia="Times New Roman" w:hAnsi="Book Antiqua" w:cs="Times New Roman"/>
          <w:b/>
          <w:lang w:val="es-DO" w:eastAsia="es-ES"/>
        </w:rPr>
        <w:t>-</w:t>
      </w:r>
      <w:r w:rsidR="00A63D6F">
        <w:rPr>
          <w:rFonts w:ascii="Book Antiqua" w:eastAsia="Times New Roman" w:hAnsi="Book Antiqua" w:cs="Times New Roman"/>
          <w:b/>
          <w:lang w:val="es-DO" w:eastAsia="es-ES"/>
        </w:rPr>
        <w:t>5</w:t>
      </w:r>
      <w:r w:rsidR="002D4596">
        <w:rPr>
          <w:rFonts w:ascii="Book Antiqua" w:eastAsia="Times New Roman" w:hAnsi="Book Antiqua" w:cs="Times New Roman"/>
          <w:b/>
          <w:lang w:val="es-DO" w:eastAsia="es-ES"/>
        </w:rPr>
        <w:t>19775</w:t>
      </w:r>
      <w:r w:rsidR="00A63D6F">
        <w:rPr>
          <w:rFonts w:ascii="Book Antiqua" w:eastAsia="Times New Roman" w:hAnsi="Book Antiqua" w:cs="Times New Roman"/>
          <w:b/>
          <w:lang w:val="es-DO" w:eastAsia="es-ES"/>
        </w:rPr>
        <w:t>-</w:t>
      </w:r>
      <w:r w:rsidR="009C0127" w:rsidRPr="009C0127">
        <w:rPr>
          <w:rFonts w:ascii="Book Antiqua" w:eastAsia="Times New Roman" w:hAnsi="Book Antiqua" w:cs="Times New Roman"/>
          <w:b/>
          <w:lang w:val="es-DO" w:eastAsia="es-ES"/>
        </w:rPr>
        <w:t>NC-RFQ</w:t>
      </w:r>
    </w:p>
    <w:p w14:paraId="4D9C0108" w14:textId="77777777"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b/>
          <w:color w:val="990000"/>
          <w:lang w:val="es-DO" w:eastAsia="es-ES"/>
        </w:rPr>
      </w:pPr>
    </w:p>
    <w:p w14:paraId="1DE7BCD0" w14:textId="370C229C" w:rsidR="007369F8"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No se recibirán sobres que no estuviesen debidamente cerrados e identificados según lo dispuesto anteriormente.</w:t>
      </w:r>
    </w:p>
    <w:p w14:paraId="3EE15EEC" w14:textId="77777777" w:rsidR="007369F8" w:rsidRPr="002B54BF" w:rsidRDefault="007369F8" w:rsidP="002D3DD3">
      <w:pPr>
        <w:spacing w:after="0" w:line="240" w:lineRule="auto"/>
        <w:jc w:val="both"/>
        <w:rPr>
          <w:rFonts w:ascii="Book Antiqua" w:eastAsia="Times New Roman" w:hAnsi="Book Antiqua" w:cs="Times New Roman"/>
          <w:lang w:val="es-DO" w:eastAsia="es-ES"/>
        </w:rPr>
      </w:pPr>
    </w:p>
    <w:p w14:paraId="57E4D8AE" w14:textId="5835A437" w:rsidR="002D3DD3" w:rsidRPr="00C25DCB" w:rsidRDefault="002D3DD3" w:rsidP="00EF7A67">
      <w:pPr>
        <w:pStyle w:val="Prrafodelista"/>
        <w:keepNext/>
        <w:numPr>
          <w:ilvl w:val="0"/>
          <w:numId w:val="18"/>
        </w:numPr>
        <w:autoSpaceDE w:val="0"/>
        <w:autoSpaceDN w:val="0"/>
        <w:adjustRightInd w:val="0"/>
        <w:spacing w:after="0" w:line="240" w:lineRule="auto"/>
        <w:outlineLvl w:val="0"/>
        <w:rPr>
          <w:rFonts w:ascii="Book Antiqua" w:eastAsia="Times New Roman" w:hAnsi="Book Antiqua" w:cs="Arial"/>
          <w:b/>
          <w:bCs/>
          <w:lang w:val="es-DO" w:eastAsia="es-ES"/>
        </w:rPr>
      </w:pPr>
      <w:bookmarkStart w:id="35" w:name="_Toc159336669"/>
      <w:r w:rsidRPr="00C25DCB">
        <w:rPr>
          <w:rFonts w:ascii="Book Antiqua" w:eastAsia="Times New Roman" w:hAnsi="Book Antiqua" w:cs="Arial"/>
          <w:b/>
          <w:bCs/>
          <w:lang w:val="es-DO" w:eastAsia="es-ES"/>
        </w:rPr>
        <w:t xml:space="preserve"> </w:t>
      </w:r>
      <w:bookmarkStart w:id="36" w:name="_Toc232151830"/>
      <w:proofErr w:type="gramStart"/>
      <w:r w:rsidRPr="00C25DCB">
        <w:rPr>
          <w:rFonts w:ascii="Book Antiqua" w:eastAsia="Times New Roman" w:hAnsi="Book Antiqua" w:cs="Arial"/>
          <w:b/>
          <w:bCs/>
          <w:lang w:val="es-DO" w:eastAsia="es-ES"/>
        </w:rPr>
        <w:t>Documentación a presentar</w:t>
      </w:r>
      <w:bookmarkEnd w:id="35"/>
      <w:bookmarkEnd w:id="36"/>
      <w:proofErr w:type="gramEnd"/>
    </w:p>
    <w:p w14:paraId="01596CEC"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4533EB9A" w14:textId="268F9733" w:rsidR="002D3DD3"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 documentación solicitada vinculada al objeto de la contratación</w:t>
      </w:r>
      <w:r w:rsidRPr="002B54BF">
        <w:rPr>
          <w:rFonts w:ascii="Book Antiqua" w:eastAsia="Times New Roman" w:hAnsi="Book Antiqua" w:cs="Times New Roman"/>
          <w:vertAlign w:val="superscript"/>
          <w:lang w:val="es-DO" w:eastAsia="es-ES"/>
        </w:rPr>
        <w:footnoteReference w:id="1"/>
      </w:r>
      <w:r w:rsidRPr="002B54BF">
        <w:rPr>
          <w:rFonts w:ascii="Book Antiqua" w:eastAsia="Times New Roman" w:hAnsi="Book Antiqua" w:cs="Times New Roman"/>
          <w:lang w:val="es-DO" w:eastAsia="es-ES"/>
        </w:rPr>
        <w:t xml:space="preserve"> será analizada y evaluada por los peritos designados para constatar la elegibilidad, capacidad técnica, financiera y la idoneidad del oferente para ejecutar el contrato. </w:t>
      </w:r>
    </w:p>
    <w:p w14:paraId="7C85DDC2" w14:textId="77777777" w:rsidR="002D4596" w:rsidRPr="002B54BF" w:rsidRDefault="002D4596" w:rsidP="002D3DD3">
      <w:pPr>
        <w:spacing w:after="0" w:line="240" w:lineRule="auto"/>
        <w:jc w:val="both"/>
        <w:rPr>
          <w:rFonts w:ascii="Book Antiqua" w:eastAsia="Times New Roman" w:hAnsi="Book Antiqua" w:cs="Times New Roman"/>
          <w:lang w:val="es-DO" w:eastAsia="es-ES"/>
        </w:rPr>
      </w:pPr>
    </w:p>
    <w:p w14:paraId="73E24D9B" w14:textId="4B23C434"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El(la) oferente/proponente es responsable de la exactitud y veracidad del contenido de los documentos que forman su oferta. Todos los documentos entregados en papel mediante </w:t>
      </w:r>
      <w:r w:rsidR="00C007E5" w:rsidRPr="002B54BF">
        <w:rPr>
          <w:rFonts w:ascii="Book Antiqua" w:eastAsia="Times New Roman" w:hAnsi="Book Antiqua" w:cs="Times New Roman"/>
          <w:lang w:val="es-DO" w:eastAsia="es-ES"/>
        </w:rPr>
        <w:t>s</w:t>
      </w:r>
      <w:r w:rsidRPr="002B54BF">
        <w:rPr>
          <w:rFonts w:ascii="Book Antiqua" w:eastAsia="Times New Roman" w:hAnsi="Book Antiqua" w:cs="Times New Roman"/>
          <w:lang w:val="es-DO" w:eastAsia="es-ES"/>
        </w:rPr>
        <w:t>obre cerrado y sellado</w:t>
      </w:r>
      <w:r w:rsidR="007D287A">
        <w:rPr>
          <w:rFonts w:ascii="Book Antiqua" w:eastAsia="Times New Roman" w:hAnsi="Book Antiqua" w:cs="Times New Roman"/>
          <w:lang w:val="es-DO" w:eastAsia="es-ES"/>
        </w:rPr>
        <w:t xml:space="preserve"> </w:t>
      </w:r>
      <w:r w:rsidRPr="002B54BF">
        <w:rPr>
          <w:rFonts w:ascii="Book Antiqua" w:eastAsia="Times New Roman" w:hAnsi="Book Antiqua" w:cs="Times New Roman"/>
          <w:b/>
          <w:lang w:val="es-DO" w:eastAsia="es-ES"/>
        </w:rPr>
        <w:t>deben llevar la rúbrica/ firma del(la) oferente o de su representante legal</w:t>
      </w:r>
      <w:r w:rsidRPr="002B54BF">
        <w:rPr>
          <w:rFonts w:ascii="Book Antiqua" w:eastAsia="Times New Roman" w:hAnsi="Book Antiqua" w:cs="Times New Roman"/>
          <w:lang w:val="es-DO" w:eastAsia="es-ES"/>
        </w:rPr>
        <w:t>, apoderado(a) o mandatario(a) designado(a) para dicho fin.</w:t>
      </w:r>
    </w:p>
    <w:p w14:paraId="4BC82B45"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3F8B15A1" w14:textId="0717D99E" w:rsidR="002D3DD3" w:rsidRDefault="002D3DD3" w:rsidP="002D4596">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Los oferentes/proponentes extranjeros deben presentar la información homóloga de conformidad con la legislación propia del país de origen, avalados con la firma de quien tenga la competencia para hacerlo y con las traducciones al español y legalizaciones correspondientes para </w:t>
      </w:r>
      <w:r w:rsidRPr="00FF492F">
        <w:rPr>
          <w:rFonts w:ascii="Book Antiqua" w:eastAsia="Times New Roman" w:hAnsi="Book Antiqua" w:cs="Times New Roman"/>
          <w:color w:val="000000"/>
          <w:lang w:val="es-DO" w:eastAsia="es-ES"/>
        </w:rPr>
        <w:t xml:space="preserve">ser acreditados en la República Dominicana. </w:t>
      </w:r>
    </w:p>
    <w:p w14:paraId="72937889" w14:textId="77777777" w:rsidR="002D4596" w:rsidRPr="00FF492F" w:rsidRDefault="002D4596" w:rsidP="002D4596">
      <w:pPr>
        <w:spacing w:after="0" w:line="240" w:lineRule="auto"/>
        <w:jc w:val="both"/>
        <w:rPr>
          <w:rFonts w:ascii="Book Antiqua" w:eastAsia="Times New Roman" w:hAnsi="Book Antiqua" w:cs="Times New Roman"/>
          <w:lang w:val="es-DO" w:eastAsia="es-ES"/>
        </w:rPr>
      </w:pPr>
    </w:p>
    <w:p w14:paraId="55C988BE" w14:textId="37F6E24F" w:rsidR="002D3DD3" w:rsidRPr="00FF492F" w:rsidRDefault="002D3DD3" w:rsidP="00EF7A67">
      <w:pPr>
        <w:pStyle w:val="Prrafodelista"/>
        <w:keepNext/>
        <w:numPr>
          <w:ilvl w:val="0"/>
          <w:numId w:val="18"/>
        </w:numPr>
        <w:autoSpaceDE w:val="0"/>
        <w:autoSpaceDN w:val="0"/>
        <w:adjustRightInd w:val="0"/>
        <w:spacing w:after="0" w:line="240" w:lineRule="auto"/>
        <w:outlineLvl w:val="0"/>
        <w:rPr>
          <w:rFonts w:ascii="Book Antiqua" w:eastAsia="Times New Roman" w:hAnsi="Book Antiqua" w:cs="Arial"/>
          <w:b/>
          <w:bCs/>
          <w:lang w:val="es-DO" w:eastAsia="es-ES"/>
        </w:rPr>
      </w:pPr>
      <w:bookmarkStart w:id="37" w:name="_Toc159336670"/>
      <w:bookmarkStart w:id="38" w:name="_Toc232151831"/>
      <w:r w:rsidRPr="00FF492F">
        <w:rPr>
          <w:rFonts w:ascii="Book Antiqua" w:eastAsia="Times New Roman" w:hAnsi="Book Antiqua" w:cs="Arial"/>
          <w:b/>
          <w:bCs/>
          <w:lang w:val="es-DO" w:eastAsia="es-ES"/>
        </w:rPr>
        <w:t>Contenido de la oferta</w:t>
      </w:r>
      <w:bookmarkEnd w:id="37"/>
      <w:bookmarkEnd w:id="38"/>
    </w:p>
    <w:p w14:paraId="2F8FD743" w14:textId="77777777" w:rsidR="002D3DD3" w:rsidRPr="00FF492F" w:rsidRDefault="002D3DD3" w:rsidP="002D3DD3">
      <w:pPr>
        <w:widowControl w:val="0"/>
        <w:autoSpaceDE w:val="0"/>
        <w:autoSpaceDN w:val="0"/>
        <w:adjustRightInd w:val="0"/>
        <w:spacing w:after="0" w:line="240" w:lineRule="auto"/>
        <w:jc w:val="both"/>
        <w:rPr>
          <w:rFonts w:ascii="Book Antiqua" w:eastAsia="Times New Roman" w:hAnsi="Book Antiqua" w:cs="Times New Roman"/>
          <w:lang w:val="es-DO" w:eastAsia="es-ES"/>
        </w:rPr>
      </w:pPr>
    </w:p>
    <w:p w14:paraId="3C41F0F1" w14:textId="158264B8" w:rsidR="002D3DD3" w:rsidRPr="00FF492F" w:rsidRDefault="002D3DD3" w:rsidP="002D3DD3">
      <w:pPr>
        <w:widowControl w:val="0"/>
        <w:autoSpaceDE w:val="0"/>
        <w:autoSpaceDN w:val="0"/>
        <w:adjustRightInd w:val="0"/>
        <w:spacing w:after="0" w:line="240" w:lineRule="auto"/>
        <w:jc w:val="both"/>
        <w:rPr>
          <w:rFonts w:ascii="Book Antiqua" w:eastAsia="Times New Roman" w:hAnsi="Book Antiqua" w:cs="Times New Roman"/>
          <w:lang w:val="es-DO" w:eastAsia="es-ES"/>
        </w:rPr>
      </w:pPr>
      <w:r w:rsidRPr="00FF492F">
        <w:rPr>
          <w:rFonts w:ascii="Book Antiqua" w:eastAsia="Times New Roman" w:hAnsi="Book Antiqua" w:cs="Times New Roman"/>
          <w:color w:val="000000"/>
          <w:lang w:val="es-DO" w:eastAsia="es-ES"/>
        </w:rPr>
        <w:t>Con base en el criterio de descentralización de la gestión operativa, las instituciones contratantes son responsables de diseñar sus pliegos de condiciones, especificaciones técnicas y son autónomas para requerir la documentación con la que verificarán el cumplimiento del requerimiento, sin perjuicio de lo anterior, no podrá solicitarse documento alguno que no tenga como objetivo acreditar una condición o el cumplimiento de un requerimiento establecido en este pliego y en su ficha</w:t>
      </w:r>
      <w:r w:rsidR="003E13DA" w:rsidRPr="00FF492F">
        <w:rPr>
          <w:rFonts w:ascii="Book Antiqua" w:eastAsia="Times New Roman" w:hAnsi="Book Antiqua" w:cs="Times New Roman"/>
          <w:color w:val="000000"/>
          <w:lang w:val="es-DO" w:eastAsia="es-ES"/>
        </w:rPr>
        <w:t xml:space="preserve"> </w:t>
      </w:r>
      <w:r w:rsidRPr="00FF492F">
        <w:rPr>
          <w:rFonts w:ascii="Book Antiqua" w:eastAsia="Times New Roman" w:hAnsi="Book Antiqua" w:cs="Times New Roman"/>
          <w:color w:val="000000"/>
          <w:lang w:val="es-DO" w:eastAsia="es-ES"/>
        </w:rPr>
        <w:t>técnica.</w:t>
      </w:r>
    </w:p>
    <w:p w14:paraId="48C531F4" w14:textId="77777777" w:rsidR="002D3DD3" w:rsidRPr="00FF492F" w:rsidRDefault="002D3DD3" w:rsidP="002D3DD3">
      <w:pPr>
        <w:widowControl w:val="0"/>
        <w:autoSpaceDE w:val="0"/>
        <w:autoSpaceDN w:val="0"/>
        <w:adjustRightInd w:val="0"/>
        <w:spacing w:after="0" w:line="240" w:lineRule="auto"/>
        <w:jc w:val="both"/>
        <w:rPr>
          <w:rFonts w:ascii="Book Antiqua" w:eastAsia="Times New Roman" w:hAnsi="Book Antiqua" w:cs="Times New Roman"/>
          <w:color w:val="000000"/>
          <w:lang w:val="es-DO" w:eastAsia="es-ES"/>
        </w:rPr>
      </w:pPr>
    </w:p>
    <w:p w14:paraId="501A46C4" w14:textId="1D96EB96" w:rsidR="002D3DD3" w:rsidRPr="00FF492F" w:rsidRDefault="00AA6FE7" w:rsidP="002D3DD3">
      <w:pPr>
        <w:keepNext/>
        <w:autoSpaceDE w:val="0"/>
        <w:autoSpaceDN w:val="0"/>
        <w:adjustRightInd w:val="0"/>
        <w:spacing w:after="0" w:line="240" w:lineRule="auto"/>
        <w:ind w:left="360"/>
        <w:outlineLvl w:val="1"/>
        <w:rPr>
          <w:rFonts w:ascii="Book Antiqua" w:eastAsia="Times New Roman" w:hAnsi="Book Antiqua" w:cs="Arial"/>
          <w:b/>
          <w:lang w:val="es-DO" w:eastAsia="es-ES"/>
        </w:rPr>
      </w:pPr>
      <w:bookmarkStart w:id="39" w:name="_Toc232151832"/>
      <w:bookmarkStart w:id="40" w:name="_Toc159336671"/>
      <w:r>
        <w:rPr>
          <w:rFonts w:ascii="Book Antiqua" w:eastAsia="Times New Roman" w:hAnsi="Book Antiqua" w:cs="Arial"/>
          <w:b/>
          <w:lang w:val="es-DO" w:eastAsia="es-ES"/>
        </w:rPr>
        <w:t>9</w:t>
      </w:r>
      <w:r w:rsidR="00643E60" w:rsidRPr="00FF492F">
        <w:rPr>
          <w:rFonts w:ascii="Book Antiqua" w:eastAsia="Times New Roman" w:hAnsi="Book Antiqua" w:cs="Arial"/>
          <w:b/>
          <w:lang w:val="es-DO" w:eastAsia="es-ES"/>
        </w:rPr>
        <w:t>. Documentación</w:t>
      </w:r>
      <w:r w:rsidR="002D3DD3" w:rsidRPr="00FF492F">
        <w:rPr>
          <w:rFonts w:ascii="Book Antiqua" w:eastAsia="Times New Roman" w:hAnsi="Book Antiqua" w:cs="Arial"/>
          <w:b/>
          <w:lang w:val="es-DO" w:eastAsia="es-ES"/>
        </w:rPr>
        <w:t xml:space="preserve"> de la oferta</w:t>
      </w:r>
      <w:bookmarkEnd w:id="39"/>
      <w:r w:rsidR="002D3DD3" w:rsidRPr="00FF492F">
        <w:rPr>
          <w:rFonts w:ascii="Book Antiqua" w:eastAsia="Times New Roman" w:hAnsi="Book Antiqua" w:cs="Arial"/>
          <w:b/>
          <w:lang w:val="es-DO" w:eastAsia="es-ES"/>
        </w:rPr>
        <w:t xml:space="preserve"> </w:t>
      </w:r>
      <w:bookmarkEnd w:id="40"/>
    </w:p>
    <w:p w14:paraId="1B19A0FA" w14:textId="77777777" w:rsidR="002D3DD3" w:rsidRPr="00FF492F" w:rsidRDefault="002D3DD3" w:rsidP="002D3DD3">
      <w:pPr>
        <w:widowControl w:val="0"/>
        <w:autoSpaceDE w:val="0"/>
        <w:autoSpaceDN w:val="0"/>
        <w:adjustRightInd w:val="0"/>
        <w:spacing w:after="0" w:line="240" w:lineRule="auto"/>
        <w:jc w:val="both"/>
        <w:rPr>
          <w:rFonts w:ascii="Book Antiqua" w:eastAsia="Times New Roman" w:hAnsi="Book Antiqua" w:cs="Times New Roman"/>
          <w:b/>
          <w:color w:val="000000"/>
          <w:lang w:val="es-DO" w:eastAsia="es-ES"/>
        </w:rPr>
      </w:pPr>
    </w:p>
    <w:p w14:paraId="41414D25" w14:textId="795FABF9" w:rsidR="002D3DD3" w:rsidRPr="00FF492F" w:rsidRDefault="00AA6FE7" w:rsidP="002D3DD3">
      <w:pPr>
        <w:keepNext/>
        <w:tabs>
          <w:tab w:val="left" w:pos="7920"/>
          <w:tab w:val="left" w:pos="9895"/>
        </w:tabs>
        <w:autoSpaceDE w:val="0"/>
        <w:autoSpaceDN w:val="0"/>
        <w:adjustRightInd w:val="0"/>
        <w:spacing w:after="0" w:line="240" w:lineRule="auto"/>
        <w:ind w:left="1416"/>
        <w:outlineLvl w:val="2"/>
        <w:rPr>
          <w:rFonts w:ascii="Book Antiqua" w:eastAsia="Times New Roman" w:hAnsi="Book Antiqua" w:cs="Arial"/>
          <w:b/>
          <w:szCs w:val="24"/>
          <w:lang w:val="es-DO" w:eastAsia="es-ES"/>
        </w:rPr>
      </w:pPr>
      <w:bookmarkStart w:id="41" w:name="_Toc159336672"/>
      <w:bookmarkStart w:id="42" w:name="_Toc232151833"/>
      <w:r>
        <w:rPr>
          <w:rFonts w:ascii="Book Antiqua" w:eastAsia="Times New Roman" w:hAnsi="Book Antiqua" w:cs="Arial"/>
          <w:b/>
          <w:szCs w:val="24"/>
          <w:lang w:val="es-DO" w:eastAsia="es-ES"/>
        </w:rPr>
        <w:t>9</w:t>
      </w:r>
      <w:r w:rsidR="00643E60" w:rsidRPr="00FF492F">
        <w:rPr>
          <w:rFonts w:ascii="Book Antiqua" w:eastAsia="Times New Roman" w:hAnsi="Book Antiqua" w:cs="Arial"/>
          <w:b/>
          <w:szCs w:val="24"/>
          <w:lang w:val="es-DO" w:eastAsia="es-ES"/>
        </w:rPr>
        <w:t>.1 Credenciales</w:t>
      </w:r>
      <w:r w:rsidR="002D3DD3" w:rsidRPr="00FF492F">
        <w:rPr>
          <w:rFonts w:ascii="Book Antiqua" w:eastAsia="Times New Roman" w:hAnsi="Book Antiqua" w:cs="Arial"/>
          <w:b/>
          <w:szCs w:val="24"/>
          <w:lang w:val="es-DO" w:eastAsia="es-ES"/>
        </w:rPr>
        <w:t>:</w:t>
      </w:r>
      <w:bookmarkEnd w:id="41"/>
      <w:bookmarkEnd w:id="42"/>
    </w:p>
    <w:p w14:paraId="6DCF16F8" w14:textId="77777777" w:rsidR="00BE41CA" w:rsidRPr="00FF492F" w:rsidRDefault="00BE41CA" w:rsidP="002D3DD3">
      <w:pPr>
        <w:widowControl w:val="0"/>
        <w:autoSpaceDE w:val="0"/>
        <w:autoSpaceDN w:val="0"/>
        <w:adjustRightInd w:val="0"/>
        <w:spacing w:after="0" w:line="240" w:lineRule="auto"/>
        <w:jc w:val="both"/>
        <w:rPr>
          <w:rFonts w:ascii="Book Antiqua" w:eastAsia="Times New Roman" w:hAnsi="Book Antiqua" w:cs="Times New Roman"/>
          <w:color w:val="000000"/>
          <w:lang w:val="es-DO" w:eastAsia="es-ES"/>
        </w:rPr>
      </w:pPr>
    </w:p>
    <w:p w14:paraId="6876F6CA" w14:textId="77777777" w:rsidR="002D3DD3" w:rsidRPr="00FF492F" w:rsidRDefault="002D3DD3" w:rsidP="00905AED">
      <w:pPr>
        <w:numPr>
          <w:ilvl w:val="0"/>
          <w:numId w:val="6"/>
        </w:numPr>
        <w:spacing w:after="0" w:line="240" w:lineRule="auto"/>
        <w:jc w:val="both"/>
        <w:rPr>
          <w:rFonts w:ascii="Book Antiqua" w:eastAsia="Times New Roman" w:hAnsi="Book Antiqua" w:cs="Times New Roman"/>
          <w:b/>
          <w:lang w:val="es-DO" w:eastAsia="es-ES"/>
        </w:rPr>
      </w:pPr>
      <w:bookmarkStart w:id="43" w:name="_Hlk151548751"/>
      <w:r w:rsidRPr="00FF492F">
        <w:rPr>
          <w:rFonts w:ascii="Book Antiqua" w:eastAsia="Times New Roman" w:hAnsi="Book Antiqua" w:cs="Times New Roman"/>
          <w:b/>
          <w:lang w:val="es-DO" w:eastAsia="es-ES"/>
        </w:rPr>
        <w:t xml:space="preserve">Documentación Legal: </w:t>
      </w:r>
    </w:p>
    <w:p w14:paraId="36E68E45" w14:textId="77777777" w:rsidR="002D3DD3" w:rsidRPr="00FF492F" w:rsidRDefault="002D3DD3" w:rsidP="002D3DD3">
      <w:pPr>
        <w:spacing w:after="0" w:line="240" w:lineRule="auto"/>
        <w:jc w:val="both"/>
        <w:rPr>
          <w:rFonts w:ascii="Book Antiqua" w:eastAsia="Times New Roman" w:hAnsi="Book Antiqua" w:cs="Times New Roman"/>
          <w:b/>
          <w:lang w:val="es-DO" w:eastAsia="es-ES"/>
        </w:rPr>
      </w:pP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406"/>
      </w:tblGrid>
      <w:tr w:rsidR="002D3DD3" w:rsidRPr="00FF492F" w14:paraId="41F1B0CA" w14:textId="77777777" w:rsidTr="002D3DD3">
        <w:trPr>
          <w:trHeight w:val="488"/>
        </w:trPr>
        <w:tc>
          <w:tcPr>
            <w:tcW w:w="6565" w:type="dxa"/>
            <w:shd w:val="clear" w:color="auto" w:fill="C2D69B"/>
            <w:vAlign w:val="center"/>
          </w:tcPr>
          <w:p w14:paraId="45ECB7FF"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Descripción</w:t>
            </w:r>
          </w:p>
        </w:tc>
        <w:tc>
          <w:tcPr>
            <w:tcW w:w="2406" w:type="dxa"/>
            <w:shd w:val="clear" w:color="auto" w:fill="C2D69B"/>
          </w:tcPr>
          <w:p w14:paraId="255B7DB1"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Condición Subsanable / No Subsanable</w:t>
            </w:r>
          </w:p>
        </w:tc>
      </w:tr>
      <w:tr w:rsidR="002D3DD3" w:rsidRPr="00FF492F" w14:paraId="4DD47767" w14:textId="77777777" w:rsidTr="00641DF3">
        <w:trPr>
          <w:trHeight w:val="265"/>
        </w:trPr>
        <w:tc>
          <w:tcPr>
            <w:tcW w:w="6565" w:type="dxa"/>
          </w:tcPr>
          <w:p w14:paraId="701805C7" w14:textId="279050F3" w:rsidR="002D3DD3" w:rsidRPr="00FF492F" w:rsidRDefault="005062B1" w:rsidP="00EF7A67">
            <w:pPr>
              <w:numPr>
                <w:ilvl w:val="0"/>
                <w:numId w:val="15"/>
              </w:numPr>
              <w:spacing w:after="0" w:line="276" w:lineRule="auto"/>
              <w:jc w:val="both"/>
              <w:rPr>
                <w:rFonts w:ascii="Book Antiqua" w:eastAsia="Times New Roman" w:hAnsi="Book Antiqua" w:cs="Times New Roman"/>
                <w:color w:val="000000"/>
                <w:sz w:val="20"/>
                <w:szCs w:val="20"/>
                <w:lang w:val="es-DO" w:eastAsia="es-ES"/>
              </w:rPr>
            </w:pPr>
            <w:r w:rsidRPr="00FF492F">
              <w:rPr>
                <w:rFonts w:ascii="Book Antiqua" w:eastAsia="Times New Roman" w:hAnsi="Book Antiqua" w:cs="Times New Roman"/>
                <w:color w:val="000000"/>
                <w:sz w:val="20"/>
                <w:szCs w:val="20"/>
                <w:lang w:val="es-DO" w:eastAsia="es-ES"/>
              </w:rPr>
              <w:t>Formulario de Información sobre el(la) Oferente.</w:t>
            </w:r>
          </w:p>
        </w:tc>
        <w:tc>
          <w:tcPr>
            <w:tcW w:w="2406" w:type="dxa"/>
            <w:vAlign w:val="center"/>
          </w:tcPr>
          <w:p w14:paraId="64A29FAC" w14:textId="50C2DACD" w:rsidR="002D3DD3" w:rsidRPr="00FF492F" w:rsidRDefault="00A63D6F" w:rsidP="002D3DD3">
            <w:pPr>
              <w:spacing w:after="0" w:line="240" w:lineRule="auto"/>
              <w:jc w:val="center"/>
              <w:rPr>
                <w:rFonts w:ascii="Book Antiqua" w:eastAsia="Times New Roman" w:hAnsi="Book Antiqua" w:cs="Times New Roman"/>
                <w:b/>
                <w:sz w:val="20"/>
                <w:szCs w:val="20"/>
                <w:lang w:val="es-DO" w:eastAsia="es-ES"/>
              </w:rPr>
            </w:pPr>
            <w:r>
              <w:rPr>
                <w:rFonts w:ascii="Book Antiqua" w:eastAsia="Times New Roman" w:hAnsi="Book Antiqua" w:cs="Times New Roman"/>
                <w:b/>
                <w:sz w:val="20"/>
                <w:szCs w:val="20"/>
                <w:lang w:val="es-DO" w:eastAsia="es-ES"/>
              </w:rPr>
              <w:t xml:space="preserve">No </w:t>
            </w:r>
            <w:r w:rsidR="002D3DD3" w:rsidRPr="00FF492F">
              <w:rPr>
                <w:rFonts w:ascii="Book Antiqua" w:eastAsia="Times New Roman" w:hAnsi="Book Antiqua" w:cs="Times New Roman"/>
                <w:b/>
                <w:sz w:val="20"/>
                <w:szCs w:val="20"/>
                <w:lang w:val="es-DO" w:eastAsia="es-ES"/>
              </w:rPr>
              <w:t>Subsanable</w:t>
            </w:r>
          </w:p>
        </w:tc>
      </w:tr>
      <w:tr w:rsidR="005062B1" w:rsidRPr="00FF492F" w14:paraId="01FF1C39" w14:textId="77777777" w:rsidTr="00641DF3">
        <w:trPr>
          <w:trHeight w:val="265"/>
        </w:trPr>
        <w:tc>
          <w:tcPr>
            <w:tcW w:w="6565" w:type="dxa"/>
          </w:tcPr>
          <w:p w14:paraId="064161B8" w14:textId="7B5F2C1F" w:rsidR="005062B1" w:rsidRPr="00FF492F" w:rsidRDefault="005062B1" w:rsidP="00EF7A67">
            <w:pPr>
              <w:numPr>
                <w:ilvl w:val="0"/>
                <w:numId w:val="15"/>
              </w:numPr>
              <w:spacing w:after="0" w:line="276" w:lineRule="auto"/>
              <w:jc w:val="both"/>
              <w:rPr>
                <w:rFonts w:ascii="Book Antiqua" w:eastAsia="Times New Roman" w:hAnsi="Book Antiqua" w:cs="Times New Roman"/>
                <w:sz w:val="20"/>
                <w:szCs w:val="20"/>
                <w:lang w:val="es-DO" w:eastAsia="es-ES"/>
              </w:rPr>
            </w:pPr>
            <w:r w:rsidRPr="00FF492F">
              <w:rPr>
                <w:rFonts w:ascii="Book Antiqua" w:eastAsia="Times New Roman" w:hAnsi="Book Antiqua" w:cs="Times New Roman"/>
                <w:sz w:val="20"/>
                <w:szCs w:val="20"/>
                <w:lang w:val="es-DO" w:eastAsia="es-ES"/>
              </w:rPr>
              <w:t>Formulario de Presentación de Oferta.</w:t>
            </w:r>
          </w:p>
        </w:tc>
        <w:tc>
          <w:tcPr>
            <w:tcW w:w="2406" w:type="dxa"/>
            <w:vAlign w:val="center"/>
          </w:tcPr>
          <w:p w14:paraId="154E9036" w14:textId="21651DED" w:rsidR="005062B1" w:rsidRPr="00FF492F" w:rsidRDefault="00A63D6F" w:rsidP="002D3DD3">
            <w:pPr>
              <w:spacing w:after="0" w:line="240" w:lineRule="auto"/>
              <w:jc w:val="center"/>
              <w:rPr>
                <w:rFonts w:ascii="Book Antiqua" w:eastAsia="Times New Roman" w:hAnsi="Book Antiqua" w:cs="Times New Roman"/>
                <w:b/>
                <w:sz w:val="20"/>
                <w:szCs w:val="20"/>
                <w:lang w:val="es-DO" w:eastAsia="es-ES"/>
              </w:rPr>
            </w:pPr>
            <w:r>
              <w:rPr>
                <w:rFonts w:ascii="Book Antiqua" w:eastAsia="Times New Roman" w:hAnsi="Book Antiqua" w:cs="Times New Roman"/>
                <w:b/>
                <w:sz w:val="20"/>
                <w:szCs w:val="20"/>
                <w:lang w:val="es-DO" w:eastAsia="es-ES"/>
              </w:rPr>
              <w:t xml:space="preserve">No </w:t>
            </w:r>
            <w:r w:rsidR="005062B1" w:rsidRPr="00FF492F">
              <w:rPr>
                <w:rFonts w:ascii="Book Antiqua" w:eastAsia="Times New Roman" w:hAnsi="Book Antiqua" w:cs="Times New Roman"/>
                <w:b/>
                <w:sz w:val="20"/>
                <w:szCs w:val="20"/>
                <w:lang w:val="es-DO" w:eastAsia="es-ES"/>
              </w:rPr>
              <w:t>Subsanable</w:t>
            </w:r>
          </w:p>
        </w:tc>
      </w:tr>
      <w:tr w:rsidR="002D3DD3" w:rsidRPr="00FF492F" w14:paraId="7168A505" w14:textId="77777777" w:rsidTr="00641DF3">
        <w:trPr>
          <w:trHeight w:val="410"/>
        </w:trPr>
        <w:tc>
          <w:tcPr>
            <w:tcW w:w="6565" w:type="dxa"/>
          </w:tcPr>
          <w:p w14:paraId="6AF42138" w14:textId="77777777" w:rsidR="002D3DD3" w:rsidRPr="00FF492F" w:rsidRDefault="002D3DD3" w:rsidP="00EF7A67">
            <w:pPr>
              <w:numPr>
                <w:ilvl w:val="0"/>
                <w:numId w:val="15"/>
              </w:numPr>
              <w:spacing w:after="0" w:line="276" w:lineRule="auto"/>
              <w:jc w:val="both"/>
              <w:rPr>
                <w:rFonts w:ascii="Book Antiqua" w:eastAsia="Times New Roman" w:hAnsi="Book Antiqua" w:cs="Times New Roman"/>
                <w:sz w:val="20"/>
                <w:szCs w:val="20"/>
                <w:lang w:val="es-DO" w:eastAsia="es-ES"/>
              </w:rPr>
            </w:pPr>
            <w:r w:rsidRPr="00FF492F">
              <w:rPr>
                <w:rFonts w:ascii="Book Antiqua" w:eastAsia="Times New Roman" w:hAnsi="Book Antiqua" w:cs="Times New Roman"/>
                <w:sz w:val="20"/>
                <w:szCs w:val="20"/>
                <w:lang w:val="es-DO" w:eastAsia="es-ES"/>
              </w:rPr>
              <w:lastRenderedPageBreak/>
              <w:t xml:space="preserve">Certificación emitida por la Dirección General de Impuestos Internos </w:t>
            </w:r>
            <w:r w:rsidRPr="00FF492F">
              <w:rPr>
                <w:rFonts w:ascii="Book Antiqua" w:eastAsia="Times New Roman" w:hAnsi="Book Antiqua" w:cs="Times New Roman"/>
                <w:b/>
                <w:bCs/>
                <w:sz w:val="20"/>
                <w:szCs w:val="20"/>
                <w:lang w:val="es-DO" w:eastAsia="es-ES"/>
              </w:rPr>
              <w:t xml:space="preserve">(DGII) </w:t>
            </w:r>
            <w:r w:rsidRPr="00FF492F">
              <w:rPr>
                <w:rFonts w:ascii="Book Antiqua" w:eastAsia="Times New Roman" w:hAnsi="Book Antiqua" w:cs="Times New Roman"/>
                <w:sz w:val="20"/>
                <w:szCs w:val="20"/>
                <w:lang w:val="es-DO" w:eastAsia="es-ES"/>
              </w:rPr>
              <w:t>al día con sus obligaciones fiscales.</w:t>
            </w:r>
          </w:p>
        </w:tc>
        <w:tc>
          <w:tcPr>
            <w:tcW w:w="2406" w:type="dxa"/>
            <w:vAlign w:val="center"/>
          </w:tcPr>
          <w:p w14:paraId="32AB51AA"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 xml:space="preserve">Subsanable </w:t>
            </w:r>
          </w:p>
        </w:tc>
      </w:tr>
      <w:tr w:rsidR="002D3DD3" w:rsidRPr="00FF492F" w14:paraId="101DFBB7" w14:textId="77777777" w:rsidTr="00C9784D">
        <w:trPr>
          <w:trHeight w:val="584"/>
        </w:trPr>
        <w:tc>
          <w:tcPr>
            <w:tcW w:w="6565" w:type="dxa"/>
          </w:tcPr>
          <w:p w14:paraId="568FAED8" w14:textId="77777777" w:rsidR="002D3DD3" w:rsidRPr="00FF492F" w:rsidRDefault="002D3DD3" w:rsidP="00EF7A67">
            <w:pPr>
              <w:numPr>
                <w:ilvl w:val="0"/>
                <w:numId w:val="15"/>
              </w:numPr>
              <w:spacing w:after="0" w:line="240" w:lineRule="auto"/>
              <w:jc w:val="both"/>
              <w:rPr>
                <w:rFonts w:ascii="Book Antiqua" w:eastAsia="Times New Roman" w:hAnsi="Book Antiqua" w:cs="Times New Roman"/>
                <w:sz w:val="20"/>
                <w:szCs w:val="20"/>
                <w:lang w:val="es-DO" w:eastAsia="es-ES"/>
              </w:rPr>
            </w:pPr>
            <w:r w:rsidRPr="00FF492F">
              <w:rPr>
                <w:rFonts w:ascii="Book Antiqua" w:eastAsia="Times New Roman" w:hAnsi="Book Antiqua" w:cs="Times New Roman"/>
                <w:sz w:val="20"/>
                <w:szCs w:val="20"/>
                <w:lang w:val="es-DO" w:eastAsia="es-ES"/>
              </w:rPr>
              <w:t xml:space="preserve">Certificación de la Seguridad Social en la Tesorería de la Seguridad Social </w:t>
            </w:r>
            <w:r w:rsidRPr="00FF492F">
              <w:rPr>
                <w:rFonts w:ascii="Book Antiqua" w:eastAsia="Times New Roman" w:hAnsi="Book Antiqua" w:cs="Times New Roman"/>
                <w:b/>
                <w:bCs/>
                <w:sz w:val="20"/>
                <w:szCs w:val="20"/>
                <w:lang w:val="es-DO" w:eastAsia="es-ES"/>
              </w:rPr>
              <w:t xml:space="preserve">(TSS) </w:t>
            </w:r>
            <w:r w:rsidRPr="00FF492F">
              <w:rPr>
                <w:rFonts w:ascii="Book Antiqua" w:eastAsia="Times New Roman" w:hAnsi="Book Antiqua" w:cs="Times New Roman"/>
                <w:sz w:val="20"/>
                <w:szCs w:val="20"/>
                <w:lang w:val="es-DO" w:eastAsia="es-ES"/>
              </w:rPr>
              <w:t>al día con el pago de sus obligaciones.</w:t>
            </w:r>
          </w:p>
        </w:tc>
        <w:tc>
          <w:tcPr>
            <w:tcW w:w="2406" w:type="dxa"/>
            <w:vAlign w:val="center"/>
          </w:tcPr>
          <w:p w14:paraId="61338263" w14:textId="77777777" w:rsidR="002D3DD3" w:rsidRPr="00FF492F" w:rsidRDefault="002D3DD3" w:rsidP="002D3DD3">
            <w:pPr>
              <w:spacing w:after="0" w:line="240" w:lineRule="auto"/>
              <w:jc w:val="center"/>
              <w:rPr>
                <w:rFonts w:ascii="Book Antiqua" w:eastAsia="Times New Roman" w:hAnsi="Book Antiqua" w:cs="Times New Roman"/>
                <w:sz w:val="20"/>
                <w:szCs w:val="20"/>
                <w:lang w:val="es-DO" w:eastAsia="es-ES"/>
              </w:rPr>
            </w:pPr>
            <w:r w:rsidRPr="00FF492F">
              <w:rPr>
                <w:rFonts w:ascii="Book Antiqua" w:eastAsia="Times New Roman" w:hAnsi="Book Antiqua" w:cs="Times New Roman"/>
                <w:b/>
                <w:sz w:val="20"/>
                <w:szCs w:val="20"/>
                <w:lang w:val="es-DO" w:eastAsia="es-ES"/>
              </w:rPr>
              <w:t xml:space="preserve">Subsanable </w:t>
            </w:r>
          </w:p>
        </w:tc>
      </w:tr>
      <w:tr w:rsidR="002D3DD3" w:rsidRPr="00FF492F" w14:paraId="76749D15" w14:textId="77777777" w:rsidTr="00641DF3">
        <w:trPr>
          <w:trHeight w:val="992"/>
        </w:trPr>
        <w:tc>
          <w:tcPr>
            <w:tcW w:w="6565" w:type="dxa"/>
          </w:tcPr>
          <w:p w14:paraId="694E5699" w14:textId="7770E626" w:rsidR="002D3DD3" w:rsidRPr="00FF492F" w:rsidRDefault="002D3DD3" w:rsidP="00EF7A67">
            <w:pPr>
              <w:numPr>
                <w:ilvl w:val="0"/>
                <w:numId w:val="15"/>
              </w:numPr>
              <w:spacing w:after="0" w:line="240" w:lineRule="auto"/>
              <w:jc w:val="both"/>
              <w:rPr>
                <w:rFonts w:ascii="Book Antiqua" w:eastAsia="Times New Roman" w:hAnsi="Book Antiqua" w:cs="Times New Roman"/>
                <w:b/>
                <w:color w:val="000000"/>
                <w:sz w:val="20"/>
                <w:szCs w:val="20"/>
                <w:lang w:val="es-DO" w:eastAsia="es-ES"/>
              </w:rPr>
            </w:pPr>
            <w:r w:rsidRPr="00FF492F">
              <w:rPr>
                <w:rFonts w:ascii="Book Antiqua" w:eastAsia="Times New Roman" w:hAnsi="Book Antiqua" w:cs="Times New Roman"/>
                <w:sz w:val="20"/>
                <w:szCs w:val="20"/>
                <w:lang w:val="es-DO" w:eastAsia="es-ES"/>
              </w:rPr>
              <w:t xml:space="preserve">Registro de Proveedores del Estado </w:t>
            </w:r>
            <w:r w:rsidRPr="00FF492F">
              <w:rPr>
                <w:rFonts w:ascii="Book Antiqua" w:eastAsia="Times New Roman" w:hAnsi="Book Antiqua" w:cs="Times New Roman"/>
                <w:b/>
                <w:bCs/>
                <w:sz w:val="20"/>
                <w:szCs w:val="20"/>
                <w:lang w:val="es-DO" w:eastAsia="es-ES"/>
              </w:rPr>
              <w:t xml:space="preserve">(RPE), </w:t>
            </w:r>
            <w:r w:rsidRPr="00FF492F">
              <w:rPr>
                <w:rFonts w:ascii="Book Antiqua" w:eastAsia="Times New Roman" w:hAnsi="Book Antiqua" w:cs="Times New Roman"/>
                <w:sz w:val="20"/>
                <w:szCs w:val="20"/>
                <w:lang w:val="es-DO" w:eastAsia="es-ES"/>
              </w:rPr>
              <w:t>emitido por la Dirección General de Contrataciones Públicas, debe tener inscrita preferiblemente, conforme a la codificación UNSPSC la</w:t>
            </w:r>
            <w:r w:rsidR="00694990" w:rsidRPr="00FF492F">
              <w:rPr>
                <w:rFonts w:ascii="Book Antiqua" w:eastAsia="Times New Roman" w:hAnsi="Book Antiqua" w:cs="Times New Roman"/>
                <w:sz w:val="20"/>
                <w:szCs w:val="20"/>
                <w:lang w:val="es-DO" w:eastAsia="es-ES"/>
              </w:rPr>
              <w:t>s</w:t>
            </w:r>
            <w:r w:rsidRPr="00FF492F">
              <w:rPr>
                <w:rFonts w:ascii="Book Antiqua" w:eastAsia="Times New Roman" w:hAnsi="Book Antiqua" w:cs="Times New Roman"/>
                <w:sz w:val="20"/>
                <w:szCs w:val="20"/>
                <w:lang w:val="es-DO" w:eastAsia="es-ES"/>
              </w:rPr>
              <w:t xml:space="preserve"> actividad</w:t>
            </w:r>
            <w:r w:rsidR="00694990" w:rsidRPr="00FF492F">
              <w:rPr>
                <w:rFonts w:ascii="Book Antiqua" w:eastAsia="Times New Roman" w:hAnsi="Book Antiqua" w:cs="Times New Roman"/>
                <w:sz w:val="20"/>
                <w:szCs w:val="20"/>
                <w:lang w:val="es-DO" w:eastAsia="es-ES"/>
              </w:rPr>
              <w:t>es</w:t>
            </w:r>
            <w:r w:rsidRPr="00FF492F">
              <w:rPr>
                <w:rFonts w:ascii="Book Antiqua" w:eastAsia="Times New Roman" w:hAnsi="Book Antiqua" w:cs="Times New Roman"/>
                <w:sz w:val="20"/>
                <w:szCs w:val="20"/>
                <w:lang w:val="es-DO" w:eastAsia="es-ES"/>
              </w:rPr>
              <w:t xml:space="preserve"> comercial</w:t>
            </w:r>
            <w:r w:rsidR="00694990" w:rsidRPr="00FF492F">
              <w:rPr>
                <w:rFonts w:ascii="Book Antiqua" w:eastAsia="Times New Roman" w:hAnsi="Book Antiqua" w:cs="Times New Roman"/>
                <w:sz w:val="20"/>
                <w:szCs w:val="20"/>
                <w:lang w:val="es-DO" w:eastAsia="es-ES"/>
              </w:rPr>
              <w:t>es</w:t>
            </w:r>
            <w:r w:rsidR="00694990" w:rsidRPr="00FF492F">
              <w:rPr>
                <w:rFonts w:ascii="Book Antiqua" w:eastAsia="Times New Roman" w:hAnsi="Book Antiqua" w:cs="Times New Roman"/>
                <w:color w:val="0D0D0D"/>
                <w:sz w:val="20"/>
                <w:szCs w:val="20"/>
                <w:lang w:val="es-DO" w:eastAsia="es-ES"/>
              </w:rPr>
              <w:t>,</w:t>
            </w:r>
            <w:r w:rsidR="00694990" w:rsidRPr="00FF492F">
              <w:rPr>
                <w:rFonts w:ascii="Book Antiqua" w:eastAsia="Times New Roman" w:hAnsi="Book Antiqua" w:cs="Times New Roman"/>
                <w:b/>
                <w:bCs/>
                <w:color w:val="0D0D0D"/>
                <w:sz w:val="20"/>
                <w:szCs w:val="20"/>
                <w:lang w:val="es-DO" w:eastAsia="es-ES"/>
              </w:rPr>
              <w:t xml:space="preserve"> </w:t>
            </w:r>
            <w:r w:rsidR="00694990" w:rsidRPr="00FF492F">
              <w:rPr>
                <w:rFonts w:ascii="Book Antiqua" w:eastAsia="Times New Roman" w:hAnsi="Book Antiqua" w:cs="Times New Roman"/>
                <w:b/>
                <w:bCs/>
                <w:color w:val="0D0D0D"/>
                <w:sz w:val="20"/>
                <w:szCs w:val="20"/>
                <w:u w:val="single"/>
                <w:lang w:val="es-DO" w:eastAsia="es-ES"/>
              </w:rPr>
              <w:t>referirse a la página 5</w:t>
            </w:r>
            <w:r w:rsidRPr="00FF492F">
              <w:rPr>
                <w:rFonts w:ascii="Book Antiqua" w:eastAsia="Times New Roman" w:hAnsi="Book Antiqua" w:cs="Times New Roman"/>
                <w:b/>
                <w:bCs/>
                <w:color w:val="0D0D0D"/>
                <w:sz w:val="20"/>
                <w:szCs w:val="20"/>
                <w:lang w:val="es-DO" w:eastAsia="es-ES"/>
              </w:rPr>
              <w:t>.</w:t>
            </w:r>
            <w:r w:rsidRPr="00FF492F">
              <w:rPr>
                <w:rFonts w:ascii="Book Antiqua" w:eastAsia="Times New Roman" w:hAnsi="Book Antiqua" w:cs="Times New Roman"/>
                <w:color w:val="0D0D0D"/>
                <w:sz w:val="20"/>
                <w:szCs w:val="20"/>
                <w:lang w:val="es-DO" w:eastAsia="es-ES"/>
              </w:rPr>
              <w:t xml:space="preserve"> </w:t>
            </w:r>
          </w:p>
        </w:tc>
        <w:tc>
          <w:tcPr>
            <w:tcW w:w="2406" w:type="dxa"/>
            <w:vAlign w:val="center"/>
          </w:tcPr>
          <w:p w14:paraId="7D5D117B"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r w:rsidR="002D3DD3" w:rsidRPr="00FF492F" w14:paraId="0364EC1E" w14:textId="77777777" w:rsidTr="00641DF3">
        <w:trPr>
          <w:trHeight w:val="632"/>
        </w:trPr>
        <w:tc>
          <w:tcPr>
            <w:tcW w:w="6565" w:type="dxa"/>
          </w:tcPr>
          <w:p w14:paraId="72BB2324" w14:textId="77777777" w:rsidR="002D3DD3" w:rsidRPr="00FF492F" w:rsidRDefault="002D3DD3" w:rsidP="00EF7A67">
            <w:pPr>
              <w:numPr>
                <w:ilvl w:val="0"/>
                <w:numId w:val="15"/>
              </w:numPr>
              <w:spacing w:after="0" w:line="240" w:lineRule="auto"/>
              <w:jc w:val="both"/>
              <w:rPr>
                <w:rFonts w:ascii="Book Antiqua" w:eastAsia="Times New Roman" w:hAnsi="Book Antiqua" w:cs="Times New Roman"/>
                <w:b/>
                <w:sz w:val="20"/>
                <w:szCs w:val="20"/>
                <w:lang w:val="es-DO" w:eastAsia="es-ES"/>
              </w:rPr>
            </w:pPr>
            <w:r w:rsidRPr="00FF492F">
              <w:rPr>
                <w:rFonts w:ascii="Book Antiqua" w:eastAsia="Times New Roman" w:hAnsi="Book Antiqua" w:cs="Times New Roman"/>
                <w:sz w:val="20"/>
                <w:szCs w:val="20"/>
                <w:lang w:val="es-DO" w:eastAsia="es-ES"/>
              </w:rPr>
              <w:t xml:space="preserve">Copia del </w:t>
            </w:r>
            <w:r w:rsidRPr="00FF492F">
              <w:rPr>
                <w:rFonts w:ascii="Book Antiqua" w:eastAsia="Times New Roman" w:hAnsi="Book Antiqua" w:cs="Times New Roman"/>
                <w:b/>
                <w:bCs/>
                <w:sz w:val="20"/>
                <w:szCs w:val="20"/>
                <w:lang w:val="es-DO" w:eastAsia="es-ES"/>
              </w:rPr>
              <w:t>Registro Mercantil</w:t>
            </w:r>
            <w:r w:rsidRPr="00FF492F">
              <w:rPr>
                <w:rFonts w:ascii="Book Antiqua" w:eastAsia="Times New Roman" w:hAnsi="Book Antiqua" w:cs="Times New Roman"/>
                <w:sz w:val="20"/>
                <w:szCs w:val="20"/>
                <w:lang w:val="es-DO" w:eastAsia="es-ES"/>
              </w:rPr>
              <w:t xml:space="preserve"> expedido por la Cámara de Comercio y Producción correspondiente (vigente).</w:t>
            </w:r>
          </w:p>
        </w:tc>
        <w:tc>
          <w:tcPr>
            <w:tcW w:w="2406" w:type="dxa"/>
            <w:vAlign w:val="center"/>
          </w:tcPr>
          <w:p w14:paraId="1040074E"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r w:rsidR="002D3DD3" w:rsidRPr="00FF492F" w14:paraId="606D1E5D" w14:textId="77777777" w:rsidTr="00496B3C">
        <w:trPr>
          <w:trHeight w:val="512"/>
        </w:trPr>
        <w:tc>
          <w:tcPr>
            <w:tcW w:w="6565" w:type="dxa"/>
          </w:tcPr>
          <w:p w14:paraId="51C2F7E4" w14:textId="77777777" w:rsidR="002D3DD3" w:rsidRPr="00FF492F" w:rsidRDefault="002D3DD3" w:rsidP="00EF7A67">
            <w:pPr>
              <w:numPr>
                <w:ilvl w:val="0"/>
                <w:numId w:val="15"/>
              </w:numPr>
              <w:spacing w:after="0" w:line="240" w:lineRule="auto"/>
              <w:jc w:val="both"/>
              <w:rPr>
                <w:rFonts w:ascii="Book Antiqua" w:eastAsia="Times New Roman" w:hAnsi="Book Antiqua" w:cs="Times New Roman"/>
                <w:sz w:val="20"/>
                <w:szCs w:val="20"/>
                <w:lang w:val="es-DO" w:eastAsia="es-ES"/>
              </w:rPr>
            </w:pPr>
            <w:r w:rsidRPr="00FF492F">
              <w:rPr>
                <w:rFonts w:ascii="Book Antiqua" w:eastAsia="Times New Roman" w:hAnsi="Book Antiqua" w:cs="Times New Roman"/>
                <w:sz w:val="20"/>
                <w:szCs w:val="20"/>
                <w:lang w:val="es-DO" w:eastAsia="es-ES"/>
              </w:rPr>
              <w:t xml:space="preserve">Copia de la </w:t>
            </w:r>
            <w:r w:rsidRPr="00FF492F">
              <w:rPr>
                <w:rFonts w:ascii="Book Antiqua" w:eastAsia="Times New Roman" w:hAnsi="Book Antiqua" w:cs="Times New Roman"/>
                <w:b/>
                <w:bCs/>
                <w:sz w:val="20"/>
                <w:szCs w:val="20"/>
                <w:lang w:val="es-DO" w:eastAsia="es-ES"/>
              </w:rPr>
              <w:t>nómina de accionistas</w:t>
            </w:r>
            <w:r w:rsidRPr="00FF492F">
              <w:rPr>
                <w:rFonts w:ascii="Book Antiqua" w:eastAsia="Times New Roman" w:hAnsi="Book Antiqua" w:cs="Times New Roman"/>
                <w:sz w:val="20"/>
                <w:szCs w:val="20"/>
                <w:lang w:val="es-DO" w:eastAsia="es-ES"/>
              </w:rPr>
              <w:t xml:space="preserve"> y acta de la última asamblea realizada debidamente registrada por ante la Cámara de Comercio y Producción correspondiente. mediante la cual se designe expresamente el actual gerente o consejo de administración, según aplique, que tiene potestad para firmar contratos a nombre de la empresa participante, debidamente registrada en la Cámara de Comercio y Producción correspondiente.</w:t>
            </w:r>
          </w:p>
        </w:tc>
        <w:tc>
          <w:tcPr>
            <w:tcW w:w="2406" w:type="dxa"/>
            <w:vAlign w:val="center"/>
          </w:tcPr>
          <w:p w14:paraId="3FACBA1F"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r w:rsidR="002D3DD3" w:rsidRPr="00FF492F" w14:paraId="05DC5500" w14:textId="77777777" w:rsidTr="00641DF3">
        <w:trPr>
          <w:trHeight w:val="594"/>
        </w:trPr>
        <w:tc>
          <w:tcPr>
            <w:tcW w:w="6565" w:type="dxa"/>
          </w:tcPr>
          <w:p w14:paraId="5532AD3A" w14:textId="77777777" w:rsidR="002D3DD3" w:rsidRPr="00FF492F" w:rsidRDefault="002D3DD3" w:rsidP="00EF7A67">
            <w:pPr>
              <w:numPr>
                <w:ilvl w:val="0"/>
                <w:numId w:val="15"/>
              </w:numPr>
              <w:spacing w:after="0" w:line="240" w:lineRule="auto"/>
              <w:rPr>
                <w:rFonts w:ascii="Book Antiqua" w:eastAsia="Times New Roman" w:hAnsi="Book Antiqua" w:cs="Times New Roman"/>
                <w:sz w:val="20"/>
                <w:szCs w:val="20"/>
                <w:lang w:val="es-DO" w:eastAsia="es-ES"/>
              </w:rPr>
            </w:pPr>
            <w:r w:rsidRPr="00FF492F">
              <w:rPr>
                <w:rFonts w:ascii="Book Antiqua" w:eastAsia="Times New Roman" w:hAnsi="Book Antiqua" w:cs="Times New Roman"/>
                <w:b/>
                <w:bCs/>
                <w:sz w:val="20"/>
                <w:szCs w:val="20"/>
                <w:lang w:val="es-DO" w:eastAsia="es-ES"/>
              </w:rPr>
              <w:t>Formulario de Compromiso ético</w:t>
            </w:r>
            <w:r w:rsidRPr="00FF492F">
              <w:rPr>
                <w:rFonts w:ascii="Book Antiqua" w:eastAsia="Times New Roman" w:hAnsi="Book Antiqua" w:cs="Times New Roman"/>
                <w:sz w:val="20"/>
                <w:szCs w:val="20"/>
                <w:lang w:val="es-DO" w:eastAsia="es-ES"/>
              </w:rPr>
              <w:t xml:space="preserve"> </w:t>
            </w:r>
            <w:r w:rsidRPr="00FF492F">
              <w:rPr>
                <w:rFonts w:ascii="Book Antiqua" w:eastAsia="Times New Roman" w:hAnsi="Book Antiqua" w:cs="Times New Roman"/>
                <w:b/>
                <w:bCs/>
                <w:sz w:val="20"/>
                <w:szCs w:val="20"/>
                <w:lang w:val="es-DO" w:eastAsia="es-ES"/>
              </w:rPr>
              <w:t>de proveedores (as)</w:t>
            </w:r>
            <w:r w:rsidRPr="00FF492F">
              <w:rPr>
                <w:rFonts w:ascii="Book Antiqua" w:eastAsia="Times New Roman" w:hAnsi="Book Antiqua" w:cs="Times New Roman"/>
                <w:sz w:val="20"/>
                <w:szCs w:val="20"/>
                <w:lang w:val="es-DO" w:eastAsia="es-ES"/>
              </w:rPr>
              <w:t xml:space="preserve"> del Estado</w:t>
            </w:r>
            <w:r w:rsidRPr="00FF492F">
              <w:rPr>
                <w:rFonts w:ascii="Book Antiqua" w:eastAsia="Times New Roman" w:hAnsi="Book Antiqua" w:cs="Times New Roman"/>
                <w:sz w:val="20"/>
                <w:szCs w:val="20"/>
                <w:vertAlign w:val="superscript"/>
                <w:lang w:val="es-DO" w:eastAsia="es-ES"/>
              </w:rPr>
              <w:footnoteReference w:id="2"/>
            </w:r>
            <w:r w:rsidRPr="00FF492F">
              <w:rPr>
                <w:rFonts w:ascii="Book Antiqua" w:eastAsia="Times New Roman" w:hAnsi="Book Antiqua" w:cs="Times New Roman"/>
                <w:sz w:val="20"/>
                <w:szCs w:val="20"/>
                <w:lang w:val="es-DO" w:eastAsia="es-ES"/>
              </w:rPr>
              <w:t xml:space="preserve"> debidamente firmado y sellado.</w:t>
            </w:r>
          </w:p>
        </w:tc>
        <w:tc>
          <w:tcPr>
            <w:tcW w:w="2406" w:type="dxa"/>
            <w:vAlign w:val="center"/>
          </w:tcPr>
          <w:p w14:paraId="142C62F0"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r w:rsidR="002D3DD3" w:rsidRPr="00FF492F" w14:paraId="6839AF32" w14:textId="77777777" w:rsidTr="00C9784D">
        <w:trPr>
          <w:trHeight w:val="350"/>
        </w:trPr>
        <w:tc>
          <w:tcPr>
            <w:tcW w:w="6565" w:type="dxa"/>
          </w:tcPr>
          <w:p w14:paraId="70B5A33C" w14:textId="77777777" w:rsidR="002D3DD3" w:rsidRPr="00FF492F" w:rsidRDefault="002D3DD3" w:rsidP="00EF7A67">
            <w:pPr>
              <w:numPr>
                <w:ilvl w:val="0"/>
                <w:numId w:val="15"/>
              </w:numPr>
              <w:spacing w:after="0" w:line="240" w:lineRule="auto"/>
              <w:jc w:val="both"/>
              <w:rPr>
                <w:rFonts w:ascii="Book Antiqua" w:eastAsia="Times New Roman" w:hAnsi="Book Antiqua" w:cs="Times New Roman"/>
                <w:b/>
                <w:bCs/>
                <w:sz w:val="20"/>
                <w:szCs w:val="20"/>
                <w:lang w:val="es-DO" w:eastAsia="es-ES"/>
              </w:rPr>
            </w:pPr>
            <w:r w:rsidRPr="00FF492F">
              <w:rPr>
                <w:rFonts w:ascii="Book Antiqua" w:eastAsia="Times New Roman" w:hAnsi="Book Antiqua" w:cs="Times New Roman"/>
                <w:sz w:val="20"/>
                <w:szCs w:val="20"/>
                <w:lang w:val="es-DO" w:eastAsia="es-ES"/>
              </w:rPr>
              <w:t>Formulario debida diligencia</w:t>
            </w:r>
            <w:r w:rsidRPr="00FF492F">
              <w:rPr>
                <w:rFonts w:ascii="Book Antiqua" w:eastAsia="Times New Roman" w:hAnsi="Book Antiqua" w:cs="Times New Roman"/>
                <w:b/>
                <w:bCs/>
                <w:sz w:val="20"/>
                <w:szCs w:val="20"/>
                <w:lang w:val="es-DO" w:eastAsia="es-ES"/>
              </w:rPr>
              <w:t xml:space="preserve"> DC-MI-01-F02.</w:t>
            </w:r>
          </w:p>
        </w:tc>
        <w:tc>
          <w:tcPr>
            <w:tcW w:w="2406" w:type="dxa"/>
            <w:vAlign w:val="center"/>
          </w:tcPr>
          <w:p w14:paraId="03442485"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r w:rsidR="002D3DD3" w:rsidRPr="00FF492F" w14:paraId="30DC4705" w14:textId="77777777" w:rsidTr="00641DF3">
        <w:trPr>
          <w:trHeight w:val="251"/>
        </w:trPr>
        <w:tc>
          <w:tcPr>
            <w:tcW w:w="6565" w:type="dxa"/>
          </w:tcPr>
          <w:p w14:paraId="080309CE" w14:textId="77777777" w:rsidR="002D3DD3" w:rsidRPr="00FF492F" w:rsidRDefault="002D3DD3" w:rsidP="00EF7A67">
            <w:pPr>
              <w:numPr>
                <w:ilvl w:val="0"/>
                <w:numId w:val="15"/>
              </w:numPr>
              <w:spacing w:after="0" w:line="240" w:lineRule="auto"/>
              <w:jc w:val="both"/>
              <w:rPr>
                <w:rFonts w:ascii="Book Antiqua" w:eastAsia="Times New Roman" w:hAnsi="Book Antiqua" w:cs="Times New Roman"/>
                <w:sz w:val="20"/>
                <w:szCs w:val="20"/>
                <w:lang w:val="es-DO" w:eastAsia="es-ES"/>
              </w:rPr>
            </w:pPr>
            <w:r w:rsidRPr="00FF492F">
              <w:rPr>
                <w:rFonts w:ascii="Book Antiqua" w:eastAsia="Times New Roman" w:hAnsi="Book Antiqua" w:cs="Times New Roman"/>
                <w:b/>
                <w:bCs/>
                <w:sz w:val="20"/>
                <w:szCs w:val="20"/>
                <w:lang w:val="es-DO" w:eastAsia="es-ES"/>
              </w:rPr>
              <w:t>Declaración jurada</w:t>
            </w:r>
            <w:r w:rsidRPr="00FF492F">
              <w:rPr>
                <w:rFonts w:ascii="Book Antiqua" w:eastAsia="Times New Roman" w:hAnsi="Book Antiqua" w:cs="Times New Roman"/>
                <w:sz w:val="20"/>
                <w:szCs w:val="20"/>
                <w:lang w:val="es-DO" w:eastAsia="es-ES"/>
              </w:rPr>
              <w:t xml:space="preserve"> simple (no requiere firma de notario público) del oferente manifestando que no se encuentra dentro de las prohibiciones en el artículo 8 numeral 3 y artículo 14 de la Ley núm. 340-06 y sus modificaciones.</w:t>
            </w:r>
          </w:p>
        </w:tc>
        <w:tc>
          <w:tcPr>
            <w:tcW w:w="2406" w:type="dxa"/>
            <w:vAlign w:val="center"/>
          </w:tcPr>
          <w:p w14:paraId="779BD8E2"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r w:rsidR="002D3DD3" w:rsidRPr="00FF492F" w14:paraId="05A85BA7" w14:textId="77777777" w:rsidTr="00641DF3">
        <w:trPr>
          <w:trHeight w:val="236"/>
        </w:trPr>
        <w:tc>
          <w:tcPr>
            <w:tcW w:w="6565" w:type="dxa"/>
          </w:tcPr>
          <w:p w14:paraId="0D9D5A78" w14:textId="77777777" w:rsidR="002D3DD3" w:rsidRPr="00FF492F" w:rsidRDefault="002D3DD3" w:rsidP="00EF7A67">
            <w:pPr>
              <w:numPr>
                <w:ilvl w:val="0"/>
                <w:numId w:val="15"/>
              </w:numPr>
              <w:tabs>
                <w:tab w:val="left" w:pos="993"/>
              </w:tabs>
              <w:spacing w:after="0" w:line="240" w:lineRule="auto"/>
              <w:jc w:val="both"/>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bCs/>
                <w:color w:val="0D0D0D"/>
                <w:sz w:val="20"/>
                <w:szCs w:val="20"/>
                <w:lang w:val="es-DO"/>
              </w:rPr>
              <w:t>Poder de representación</w:t>
            </w:r>
            <w:r w:rsidRPr="00FF492F">
              <w:rPr>
                <w:rFonts w:ascii="Book Antiqua" w:eastAsia="Times New Roman" w:hAnsi="Book Antiqua" w:cs="Times New Roman"/>
                <w:color w:val="0D0D0D"/>
                <w:sz w:val="20"/>
                <w:szCs w:val="20"/>
                <w:lang w:val="es-DO"/>
              </w:rPr>
              <w:t xml:space="preserve"> (si aplica).</w:t>
            </w:r>
          </w:p>
        </w:tc>
        <w:tc>
          <w:tcPr>
            <w:tcW w:w="2406" w:type="dxa"/>
            <w:vAlign w:val="center"/>
          </w:tcPr>
          <w:p w14:paraId="68A4644A"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r w:rsidR="002D3DD3" w:rsidRPr="00FF492F" w14:paraId="29D9F943" w14:textId="77777777" w:rsidTr="00641DF3">
        <w:trPr>
          <w:trHeight w:val="236"/>
        </w:trPr>
        <w:tc>
          <w:tcPr>
            <w:tcW w:w="6565" w:type="dxa"/>
          </w:tcPr>
          <w:p w14:paraId="26D0D74F" w14:textId="77777777" w:rsidR="002D3DD3" w:rsidRPr="00FF492F" w:rsidRDefault="002D3DD3" w:rsidP="00EF7A67">
            <w:pPr>
              <w:numPr>
                <w:ilvl w:val="0"/>
                <w:numId w:val="15"/>
              </w:numPr>
              <w:tabs>
                <w:tab w:val="left" w:pos="993"/>
              </w:tabs>
              <w:spacing w:after="0" w:line="240" w:lineRule="auto"/>
              <w:jc w:val="both"/>
              <w:rPr>
                <w:rFonts w:ascii="Book Antiqua" w:eastAsia="Times New Roman" w:hAnsi="Book Antiqua" w:cs="Times New Roman"/>
                <w:b/>
                <w:color w:val="000000"/>
                <w:sz w:val="20"/>
                <w:szCs w:val="20"/>
                <w:lang w:val="es-DO" w:eastAsia="es-ES"/>
              </w:rPr>
            </w:pPr>
            <w:r w:rsidRPr="00FF492F">
              <w:rPr>
                <w:rFonts w:ascii="Book Antiqua" w:eastAsia="Times New Roman" w:hAnsi="Book Antiqua" w:cs="Times New Roman"/>
                <w:b/>
                <w:bCs/>
                <w:color w:val="0D0D0D"/>
                <w:sz w:val="20"/>
                <w:szCs w:val="20"/>
                <w:lang w:val="es-DO"/>
              </w:rPr>
              <w:t>Copia de cedula</w:t>
            </w:r>
            <w:r w:rsidRPr="00FF492F">
              <w:rPr>
                <w:rFonts w:ascii="Book Antiqua" w:eastAsia="Times New Roman" w:hAnsi="Book Antiqua" w:cs="Times New Roman"/>
                <w:color w:val="0D0D0D"/>
                <w:sz w:val="20"/>
                <w:szCs w:val="20"/>
                <w:lang w:val="es-DO"/>
              </w:rPr>
              <w:t xml:space="preserve"> de identidad y electoral.</w:t>
            </w:r>
          </w:p>
        </w:tc>
        <w:tc>
          <w:tcPr>
            <w:tcW w:w="2406" w:type="dxa"/>
            <w:vAlign w:val="center"/>
          </w:tcPr>
          <w:p w14:paraId="34E0A9AC"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r w:rsidR="002D3DD3" w:rsidRPr="00FF492F" w14:paraId="3002BD94" w14:textId="77777777" w:rsidTr="00641DF3">
        <w:trPr>
          <w:trHeight w:val="236"/>
        </w:trPr>
        <w:tc>
          <w:tcPr>
            <w:tcW w:w="6565" w:type="dxa"/>
          </w:tcPr>
          <w:p w14:paraId="2A3C47A6" w14:textId="5F4FF4CC" w:rsidR="002D3DD3" w:rsidRPr="00FF492F" w:rsidRDefault="002D3DD3" w:rsidP="00EF7A67">
            <w:pPr>
              <w:numPr>
                <w:ilvl w:val="0"/>
                <w:numId w:val="15"/>
              </w:numPr>
              <w:tabs>
                <w:tab w:val="left" w:pos="993"/>
              </w:tabs>
              <w:spacing w:after="0" w:line="240" w:lineRule="auto"/>
              <w:jc w:val="both"/>
              <w:rPr>
                <w:rFonts w:ascii="Book Antiqua" w:eastAsia="Times New Roman" w:hAnsi="Book Antiqua" w:cs="Times New Roman"/>
                <w:color w:val="0D0D0D"/>
                <w:sz w:val="20"/>
                <w:szCs w:val="20"/>
                <w:lang w:val="es-DO"/>
              </w:rPr>
            </w:pPr>
            <w:r w:rsidRPr="00FF492F">
              <w:rPr>
                <w:rFonts w:ascii="Book Antiqua" w:eastAsia="Times New Roman" w:hAnsi="Book Antiqua" w:cs="Times New Roman"/>
                <w:color w:val="0D0D0D"/>
                <w:sz w:val="20"/>
                <w:szCs w:val="20"/>
                <w:lang w:val="es-DO"/>
              </w:rPr>
              <w:t xml:space="preserve">Comunicación del oferente donde indique que acepta y está de acuerdo con el </w:t>
            </w:r>
            <w:r w:rsidRPr="00FF492F">
              <w:rPr>
                <w:rFonts w:ascii="Book Antiqua" w:eastAsia="Times New Roman" w:hAnsi="Book Antiqua" w:cs="Times New Roman"/>
                <w:b/>
                <w:bCs/>
                <w:color w:val="0D0D0D"/>
                <w:sz w:val="20"/>
                <w:szCs w:val="20"/>
                <w:lang w:val="es-DO"/>
              </w:rPr>
              <w:t xml:space="preserve">tiempo de entrega y la condición de pago a </w:t>
            </w:r>
            <w:r w:rsidR="002D4596">
              <w:rPr>
                <w:rFonts w:ascii="Book Antiqua" w:eastAsia="Times New Roman" w:hAnsi="Book Antiqua" w:cs="Times New Roman"/>
                <w:b/>
                <w:bCs/>
                <w:color w:val="0D0D0D"/>
                <w:sz w:val="20"/>
                <w:szCs w:val="20"/>
                <w:lang w:val="es-DO"/>
              </w:rPr>
              <w:t>3</w:t>
            </w:r>
            <w:r w:rsidR="00935286">
              <w:rPr>
                <w:rFonts w:ascii="Book Antiqua" w:eastAsia="Times New Roman" w:hAnsi="Book Antiqua" w:cs="Times New Roman"/>
                <w:b/>
                <w:bCs/>
                <w:color w:val="0D0D0D"/>
                <w:sz w:val="20"/>
                <w:szCs w:val="20"/>
                <w:lang w:val="es-DO"/>
              </w:rPr>
              <w:t>0</w:t>
            </w:r>
            <w:r w:rsidRPr="00FF492F">
              <w:rPr>
                <w:rFonts w:ascii="Book Antiqua" w:eastAsia="Times New Roman" w:hAnsi="Book Antiqua" w:cs="Times New Roman"/>
                <w:b/>
                <w:bCs/>
                <w:color w:val="0D0D0D"/>
                <w:sz w:val="20"/>
                <w:szCs w:val="20"/>
                <w:lang w:val="es-DO"/>
              </w:rPr>
              <w:t xml:space="preserve"> días</w:t>
            </w:r>
            <w:r w:rsidRPr="00FF492F">
              <w:rPr>
                <w:rFonts w:ascii="Book Antiqua" w:eastAsia="Times New Roman" w:hAnsi="Book Antiqua" w:cs="Times New Roman"/>
                <w:color w:val="0D0D0D"/>
                <w:sz w:val="20"/>
                <w:szCs w:val="20"/>
                <w:lang w:val="es-DO"/>
              </w:rPr>
              <w:t xml:space="preserve"> establecida en este Pliego de Condiciones. </w:t>
            </w:r>
            <w:r w:rsidRPr="00FF492F">
              <w:rPr>
                <w:rFonts w:ascii="Book Antiqua" w:eastAsia="Times New Roman" w:hAnsi="Book Antiqua" w:cs="Times New Roman"/>
                <w:b/>
                <w:bCs/>
                <w:color w:val="0D0D0D"/>
                <w:sz w:val="20"/>
                <w:szCs w:val="20"/>
                <w:lang w:val="es-DO"/>
              </w:rPr>
              <w:t>*Subsanable solo en presentación.</w:t>
            </w:r>
          </w:p>
        </w:tc>
        <w:tc>
          <w:tcPr>
            <w:tcW w:w="2406" w:type="dxa"/>
            <w:vAlign w:val="center"/>
          </w:tcPr>
          <w:p w14:paraId="659569A5"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bl>
    <w:p w14:paraId="2C52C014" w14:textId="77777777" w:rsidR="00AA6FE7" w:rsidRDefault="00AA6FE7" w:rsidP="00637CC6">
      <w:pPr>
        <w:keepNext/>
        <w:tabs>
          <w:tab w:val="left" w:pos="7920"/>
          <w:tab w:val="left" w:pos="9895"/>
        </w:tabs>
        <w:autoSpaceDE w:val="0"/>
        <w:autoSpaceDN w:val="0"/>
        <w:adjustRightInd w:val="0"/>
        <w:spacing w:after="0" w:line="240" w:lineRule="auto"/>
        <w:outlineLvl w:val="2"/>
        <w:rPr>
          <w:rFonts w:ascii="Book Antiqua" w:eastAsia="Times New Roman" w:hAnsi="Book Antiqua" w:cs="Arial"/>
          <w:b/>
          <w:szCs w:val="24"/>
          <w:lang w:val="es-DO" w:eastAsia="es-ES"/>
        </w:rPr>
      </w:pPr>
      <w:bookmarkStart w:id="44" w:name="_Toc159336673"/>
      <w:bookmarkEnd w:id="43"/>
    </w:p>
    <w:p w14:paraId="6135C2E8" w14:textId="69243003" w:rsidR="002D3DD3" w:rsidRPr="00FF492F" w:rsidRDefault="00AA6FE7" w:rsidP="00637CC6">
      <w:pPr>
        <w:keepNext/>
        <w:tabs>
          <w:tab w:val="left" w:pos="7920"/>
          <w:tab w:val="left" w:pos="9895"/>
        </w:tabs>
        <w:autoSpaceDE w:val="0"/>
        <w:autoSpaceDN w:val="0"/>
        <w:adjustRightInd w:val="0"/>
        <w:spacing w:after="0" w:line="240" w:lineRule="auto"/>
        <w:outlineLvl w:val="2"/>
        <w:rPr>
          <w:rFonts w:ascii="Book Antiqua" w:eastAsia="Times New Roman" w:hAnsi="Book Antiqua" w:cs="Arial"/>
          <w:b/>
          <w:szCs w:val="24"/>
          <w:lang w:val="es-DO" w:eastAsia="es-ES"/>
        </w:rPr>
      </w:pPr>
      <w:bookmarkStart w:id="45" w:name="_Toc232151834"/>
      <w:r>
        <w:rPr>
          <w:rFonts w:ascii="Book Antiqua" w:eastAsia="Times New Roman" w:hAnsi="Book Antiqua" w:cs="Arial"/>
          <w:b/>
          <w:szCs w:val="24"/>
          <w:lang w:val="es-DO" w:eastAsia="es-ES"/>
        </w:rPr>
        <w:t>10.</w:t>
      </w:r>
      <w:r w:rsidR="002D3DD3" w:rsidRPr="00FF492F">
        <w:rPr>
          <w:rFonts w:ascii="Book Antiqua" w:eastAsia="Times New Roman" w:hAnsi="Book Antiqua" w:cs="Arial"/>
          <w:b/>
          <w:szCs w:val="24"/>
          <w:lang w:val="es-DO" w:eastAsia="es-ES"/>
        </w:rPr>
        <w:t xml:space="preserve"> Documentación técnica:</w:t>
      </w:r>
      <w:bookmarkEnd w:id="44"/>
      <w:bookmarkEnd w:id="45"/>
    </w:p>
    <w:p w14:paraId="3C01D269" w14:textId="77777777" w:rsidR="00637CC6" w:rsidRPr="00FF492F" w:rsidRDefault="00637CC6" w:rsidP="00637CC6">
      <w:pPr>
        <w:keepNext/>
        <w:tabs>
          <w:tab w:val="left" w:pos="7920"/>
          <w:tab w:val="left" w:pos="9895"/>
        </w:tabs>
        <w:autoSpaceDE w:val="0"/>
        <w:autoSpaceDN w:val="0"/>
        <w:adjustRightInd w:val="0"/>
        <w:spacing w:after="0" w:line="240" w:lineRule="auto"/>
        <w:outlineLvl w:val="2"/>
        <w:rPr>
          <w:rFonts w:ascii="Book Antiqua" w:eastAsia="Times New Roman" w:hAnsi="Book Antiqua" w:cs="Arial"/>
          <w:b/>
          <w:color w:val="FF0000"/>
          <w:szCs w:val="24"/>
          <w:lang w:val="es-DO" w:eastAsia="es-ES"/>
        </w:rPr>
      </w:pP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2226"/>
      </w:tblGrid>
      <w:tr w:rsidR="002D3DD3" w:rsidRPr="00FF492F" w14:paraId="375B0A11" w14:textId="77777777" w:rsidTr="0067140D">
        <w:trPr>
          <w:trHeight w:val="488"/>
        </w:trPr>
        <w:tc>
          <w:tcPr>
            <w:tcW w:w="6745" w:type="dxa"/>
            <w:shd w:val="clear" w:color="auto" w:fill="C2D69B"/>
            <w:vAlign w:val="center"/>
          </w:tcPr>
          <w:p w14:paraId="6683248E" w14:textId="77777777" w:rsidR="002D3DD3" w:rsidRPr="00FF492F" w:rsidRDefault="002D3DD3" w:rsidP="002D3DD3">
            <w:pPr>
              <w:spacing w:after="0" w:line="240" w:lineRule="auto"/>
              <w:jc w:val="center"/>
              <w:rPr>
                <w:rFonts w:ascii="Book Antiqua" w:eastAsia="Times New Roman" w:hAnsi="Book Antiqua" w:cs="Times New Roman"/>
                <w:b/>
                <w:lang w:val="es-DO" w:eastAsia="es-ES"/>
              </w:rPr>
            </w:pPr>
            <w:r w:rsidRPr="00FF492F">
              <w:rPr>
                <w:rFonts w:ascii="Book Antiqua" w:eastAsia="Times New Roman" w:hAnsi="Book Antiqua" w:cs="Times New Roman"/>
                <w:b/>
                <w:lang w:val="es-DO" w:eastAsia="es-ES"/>
              </w:rPr>
              <w:t>Descripción</w:t>
            </w:r>
          </w:p>
        </w:tc>
        <w:tc>
          <w:tcPr>
            <w:tcW w:w="2226" w:type="dxa"/>
            <w:shd w:val="clear" w:color="auto" w:fill="C2D69B"/>
          </w:tcPr>
          <w:p w14:paraId="501E5977" w14:textId="77777777" w:rsidR="002D3DD3" w:rsidRPr="00FF492F" w:rsidRDefault="002D3DD3" w:rsidP="002D3DD3">
            <w:pPr>
              <w:spacing w:after="0" w:line="240" w:lineRule="auto"/>
              <w:jc w:val="center"/>
              <w:rPr>
                <w:rFonts w:ascii="Book Antiqua" w:eastAsia="Times New Roman" w:hAnsi="Book Antiqua" w:cs="Times New Roman"/>
                <w:b/>
                <w:lang w:val="es-DO" w:eastAsia="es-ES"/>
              </w:rPr>
            </w:pPr>
            <w:r w:rsidRPr="00FF492F">
              <w:rPr>
                <w:rFonts w:ascii="Book Antiqua" w:eastAsia="Times New Roman" w:hAnsi="Book Antiqua" w:cs="Times New Roman"/>
                <w:b/>
                <w:lang w:val="es-DO" w:eastAsia="es-ES"/>
              </w:rPr>
              <w:t>Condición Subsanable / No Subsanable</w:t>
            </w:r>
          </w:p>
        </w:tc>
      </w:tr>
      <w:tr w:rsidR="002D3DD3" w:rsidRPr="00FF492F" w14:paraId="40D1702C" w14:textId="77777777" w:rsidTr="0067140D">
        <w:trPr>
          <w:trHeight w:val="410"/>
        </w:trPr>
        <w:tc>
          <w:tcPr>
            <w:tcW w:w="6745" w:type="dxa"/>
          </w:tcPr>
          <w:p w14:paraId="3A9DEDDE" w14:textId="37715683" w:rsidR="002D3DD3" w:rsidRPr="00FF492F" w:rsidRDefault="003479D1" w:rsidP="0067140D">
            <w:pPr>
              <w:numPr>
                <w:ilvl w:val="0"/>
                <w:numId w:val="16"/>
              </w:numPr>
              <w:spacing w:after="0" w:line="276" w:lineRule="auto"/>
              <w:ind w:left="602" w:hanging="270"/>
              <w:jc w:val="both"/>
              <w:rPr>
                <w:rFonts w:ascii="Book Antiqua" w:eastAsia="Times New Roman" w:hAnsi="Book Antiqua" w:cs="Times New Roman"/>
                <w:color w:val="000000"/>
                <w:lang w:val="es-DO" w:eastAsia="es-ES"/>
              </w:rPr>
            </w:pPr>
            <w:bookmarkStart w:id="46" w:name="_Hlk167098892"/>
            <w:r>
              <w:rPr>
                <w:rFonts w:ascii="Book Antiqua" w:eastAsia="Times New Roman" w:hAnsi="Book Antiqua" w:cs="Times New Roman"/>
                <w:color w:val="0D0D0D"/>
                <w:lang w:val="es-DO"/>
              </w:rPr>
              <w:t xml:space="preserve">Plan de trabajo y cronograma de actividades de la capacitación, así como su metodología de capacitación. </w:t>
            </w:r>
          </w:p>
        </w:tc>
        <w:tc>
          <w:tcPr>
            <w:tcW w:w="2226" w:type="dxa"/>
            <w:vAlign w:val="center"/>
          </w:tcPr>
          <w:p w14:paraId="57BB2042" w14:textId="34CC368F" w:rsidR="002D3DD3" w:rsidRPr="00FF492F" w:rsidRDefault="002D3DD3" w:rsidP="002D3DD3">
            <w:pPr>
              <w:spacing w:after="0" w:line="240" w:lineRule="auto"/>
              <w:jc w:val="center"/>
              <w:rPr>
                <w:rFonts w:ascii="Book Antiqua" w:eastAsia="Times New Roman" w:hAnsi="Book Antiqua" w:cs="Times New Roman"/>
                <w:b/>
                <w:lang w:val="es-DO" w:eastAsia="es-ES"/>
              </w:rPr>
            </w:pPr>
            <w:r w:rsidRPr="00FF492F">
              <w:rPr>
                <w:rFonts w:ascii="Book Antiqua" w:eastAsia="Times New Roman" w:hAnsi="Book Antiqua" w:cs="Times New Roman"/>
                <w:b/>
                <w:lang w:val="es-DO" w:eastAsia="es-ES"/>
              </w:rPr>
              <w:t>No Subsanable</w:t>
            </w:r>
          </w:p>
        </w:tc>
      </w:tr>
      <w:bookmarkEnd w:id="46"/>
    </w:tbl>
    <w:p w14:paraId="5B69CD18" w14:textId="77777777" w:rsidR="002D3DD3" w:rsidRPr="00FF492F" w:rsidRDefault="002D3DD3" w:rsidP="002D3DD3">
      <w:pPr>
        <w:spacing w:after="0" w:line="240" w:lineRule="auto"/>
        <w:rPr>
          <w:rFonts w:ascii="Book Antiqua" w:eastAsia="Times New Roman" w:hAnsi="Book Antiqua" w:cs="Times New Roman"/>
          <w:lang w:val="es-DO" w:eastAsia="es-ES"/>
        </w:rPr>
      </w:pPr>
    </w:p>
    <w:p w14:paraId="5691A2F2" w14:textId="2260DE8F" w:rsidR="00C9784D" w:rsidRDefault="002D3DD3" w:rsidP="002D3DD3">
      <w:pPr>
        <w:spacing w:after="0" w:line="240" w:lineRule="auto"/>
        <w:jc w:val="both"/>
        <w:rPr>
          <w:rFonts w:ascii="Book Antiqua" w:eastAsia="Times New Roman" w:hAnsi="Book Antiqua" w:cs="Times New Roman"/>
          <w:color w:val="000000"/>
          <w:lang w:val="es-DO" w:eastAsia="es-ES"/>
        </w:rPr>
      </w:pPr>
      <w:r w:rsidRPr="00FF492F">
        <w:rPr>
          <w:rFonts w:ascii="Book Antiqua" w:eastAsia="Times New Roman" w:hAnsi="Book Antiqua" w:cs="Times New Roman"/>
          <w:b/>
          <w:lang w:val="es-DO" w:eastAsia="es-ES"/>
        </w:rPr>
        <w:t xml:space="preserve">Para los consorcios: </w:t>
      </w:r>
      <w:r w:rsidRPr="00FF492F">
        <w:rPr>
          <w:rFonts w:ascii="Book Antiqua" w:eastAsia="Times New Roman" w:hAnsi="Book Antiqua" w:cs="Times New Roman"/>
          <w:color w:val="000000"/>
          <w:lang w:val="es-DO" w:eastAsia="es-ES"/>
        </w:rPr>
        <w:t xml:space="preserve">En adición a los requisitos anteriormente expuestos, los consorcios deberán presentar un </w:t>
      </w:r>
      <w:r w:rsidRPr="00FF492F">
        <w:rPr>
          <w:rFonts w:ascii="Book Antiqua" w:eastAsia="Times New Roman" w:hAnsi="Book Antiqua" w:cs="Times New Roman"/>
          <w:b/>
          <w:color w:val="000000"/>
          <w:lang w:val="es-DO" w:eastAsia="es-ES"/>
        </w:rPr>
        <w:t>Acuerdo o Promesa de consorcio</w:t>
      </w:r>
      <w:r w:rsidRPr="00FF492F">
        <w:rPr>
          <w:rFonts w:ascii="Book Antiqua" w:eastAsia="Times New Roman" w:hAnsi="Book Antiqua" w:cs="Times New Roman"/>
          <w:color w:val="000000"/>
          <w:lang w:val="es-DO" w:eastAsia="es-ES"/>
        </w:rPr>
        <w:t>, el cual debe incluir: Las generales actualizadas de los</w:t>
      </w:r>
      <w:r w:rsidR="0067140D" w:rsidRPr="00FF492F">
        <w:rPr>
          <w:rFonts w:ascii="Book Antiqua" w:eastAsia="Times New Roman" w:hAnsi="Book Antiqua" w:cs="Times New Roman"/>
          <w:color w:val="000000"/>
          <w:lang w:val="es-DO" w:eastAsia="es-ES"/>
        </w:rPr>
        <w:t xml:space="preserve"> </w:t>
      </w:r>
      <w:r w:rsidRPr="00FF492F">
        <w:rPr>
          <w:rFonts w:ascii="Book Antiqua" w:eastAsia="Times New Roman" w:hAnsi="Book Antiqua" w:cs="Times New Roman"/>
          <w:color w:val="000000"/>
          <w:lang w:val="es-DO" w:eastAsia="es-ES"/>
        </w:rPr>
        <w:t>(as) consorciados</w:t>
      </w:r>
      <w:r w:rsidR="0067140D" w:rsidRPr="00FF492F">
        <w:rPr>
          <w:rFonts w:ascii="Book Antiqua" w:eastAsia="Times New Roman" w:hAnsi="Book Antiqua" w:cs="Times New Roman"/>
          <w:color w:val="000000"/>
          <w:lang w:val="es-DO" w:eastAsia="es-ES"/>
        </w:rPr>
        <w:t xml:space="preserve"> </w:t>
      </w:r>
      <w:r w:rsidRPr="00FF492F">
        <w:rPr>
          <w:rFonts w:ascii="Book Antiqua" w:eastAsia="Times New Roman" w:hAnsi="Book Antiqua" w:cs="Times New Roman"/>
          <w:color w:val="000000"/>
          <w:lang w:val="es-DO" w:eastAsia="es-ES"/>
        </w:rPr>
        <w:t xml:space="preserve">(as): El objeto del consorcio,  las partes que lo integran; Las obligaciones </w:t>
      </w:r>
      <w:r w:rsidRPr="00FF492F">
        <w:rPr>
          <w:rFonts w:ascii="Book Antiqua" w:eastAsia="Times New Roman" w:hAnsi="Book Antiqua" w:cs="Times New Roman"/>
          <w:color w:val="000000"/>
          <w:lang w:val="es-DO" w:eastAsia="es-ES"/>
        </w:rPr>
        <w:lastRenderedPageBreak/>
        <w:t>de las partes; La capacidad de ejercicio de cada miembro del consorcio, así como la solvencia económica y financiera y la idoneidad técnica y profesional; Designación del(la) representante o gerente único(a) del consorcio; Reconocer la responsabilidad solidaria de los(as) integrantes por los actos practicados en el consorcio, tanto en la fase de selección, como en la de ejecución del contrato; Hacer constar que las personas físicas y/ o jurídicas que lo componen no presentarán ofertas en forma individual o como integrantes de otro consorcio, siempre que se tratare del mismo objeto de la contratación.</w:t>
      </w:r>
      <w:r w:rsidRPr="002B54BF">
        <w:rPr>
          <w:rFonts w:ascii="Book Antiqua" w:eastAsia="Times New Roman" w:hAnsi="Book Antiqua" w:cs="Times New Roman"/>
          <w:color w:val="000000"/>
          <w:lang w:val="es-DO" w:eastAsia="es-ES"/>
        </w:rPr>
        <w:t xml:space="preserve"> </w:t>
      </w:r>
    </w:p>
    <w:p w14:paraId="3532D73E" w14:textId="77777777" w:rsidR="007369F8" w:rsidRPr="00C9784D" w:rsidRDefault="007369F8" w:rsidP="002D3DD3">
      <w:pPr>
        <w:spacing w:after="0" w:line="240" w:lineRule="auto"/>
        <w:jc w:val="both"/>
        <w:rPr>
          <w:rFonts w:ascii="Book Antiqua" w:eastAsia="Times New Roman" w:hAnsi="Book Antiqua" w:cs="Times New Roman"/>
          <w:color w:val="000000"/>
          <w:lang w:val="es-DO" w:eastAsia="es-ES"/>
        </w:rPr>
      </w:pPr>
    </w:p>
    <w:p w14:paraId="13129696" w14:textId="421404D7" w:rsidR="002D3DD3" w:rsidRPr="00AA6FE7" w:rsidRDefault="002D3DD3" w:rsidP="00AA6FE7">
      <w:pPr>
        <w:keepNext/>
        <w:autoSpaceDE w:val="0"/>
        <w:autoSpaceDN w:val="0"/>
        <w:adjustRightInd w:val="0"/>
        <w:spacing w:after="0" w:line="240" w:lineRule="auto"/>
        <w:ind w:left="360"/>
        <w:outlineLvl w:val="1"/>
        <w:rPr>
          <w:rFonts w:ascii="Book Antiqua" w:eastAsia="Times New Roman" w:hAnsi="Book Antiqua" w:cs="Arial"/>
          <w:b/>
          <w:lang w:val="es-DO" w:eastAsia="es-ES"/>
        </w:rPr>
      </w:pPr>
      <w:bookmarkStart w:id="47" w:name="_Toc159336675"/>
      <w:bookmarkStart w:id="48" w:name="_Toc232151835"/>
      <w:r w:rsidRPr="00AA6FE7">
        <w:rPr>
          <w:rFonts w:ascii="Book Antiqua" w:eastAsia="Times New Roman" w:hAnsi="Book Antiqua" w:cs="Arial"/>
          <w:b/>
          <w:lang w:val="es-DO" w:eastAsia="es-ES"/>
        </w:rPr>
        <w:t>1</w:t>
      </w:r>
      <w:r w:rsidR="00792268" w:rsidRPr="00AA6FE7">
        <w:rPr>
          <w:rFonts w:ascii="Book Antiqua" w:eastAsia="Times New Roman" w:hAnsi="Book Antiqua" w:cs="Arial"/>
          <w:b/>
          <w:lang w:val="es-DO" w:eastAsia="es-ES"/>
        </w:rPr>
        <w:t>1</w:t>
      </w:r>
      <w:r w:rsidR="00AA6FE7">
        <w:rPr>
          <w:rFonts w:ascii="Book Antiqua" w:eastAsia="Times New Roman" w:hAnsi="Book Antiqua" w:cs="Arial"/>
          <w:b/>
          <w:lang w:val="es-DO" w:eastAsia="es-ES"/>
        </w:rPr>
        <w:t>.</w:t>
      </w:r>
      <w:r w:rsidRPr="00AA6FE7">
        <w:rPr>
          <w:rFonts w:ascii="Book Antiqua" w:eastAsia="Times New Roman" w:hAnsi="Book Antiqua" w:cs="Arial"/>
          <w:b/>
          <w:lang w:val="es-DO" w:eastAsia="es-ES"/>
        </w:rPr>
        <w:t xml:space="preserve"> Contenido de la Oferta</w:t>
      </w:r>
      <w:bookmarkEnd w:id="47"/>
      <w:bookmarkEnd w:id="48"/>
      <w:r w:rsidRPr="00AA6FE7">
        <w:rPr>
          <w:rFonts w:ascii="Book Antiqua" w:eastAsia="Times New Roman" w:hAnsi="Book Antiqua" w:cs="Arial"/>
          <w:b/>
          <w:lang w:val="es-DO" w:eastAsia="es-ES"/>
        </w:rPr>
        <w:t xml:space="preserve"> </w:t>
      </w:r>
    </w:p>
    <w:p w14:paraId="4B27AEAA" w14:textId="77777777"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b/>
          <w:lang w:val="es-DO" w:eastAsia="es-ES"/>
        </w:rPr>
      </w:pPr>
    </w:p>
    <w:p w14:paraId="4C64961C" w14:textId="77777777" w:rsidR="002D3DD3" w:rsidRPr="002B54BF" w:rsidRDefault="002D3DD3" w:rsidP="00EF7A67">
      <w:pPr>
        <w:numPr>
          <w:ilvl w:val="0"/>
          <w:numId w:val="7"/>
        </w:numPr>
        <w:autoSpaceDE w:val="0"/>
        <w:autoSpaceDN w:val="0"/>
        <w:adjustRightInd w:val="0"/>
        <w:spacing w:after="0" w:line="240" w:lineRule="auto"/>
        <w:jc w:val="both"/>
        <w:rPr>
          <w:rFonts w:ascii="Book Antiqua" w:eastAsia="Times New Roman" w:hAnsi="Book Antiqua" w:cs="Times New Roman"/>
          <w:b/>
          <w:color w:val="000000"/>
          <w:lang w:val="es-DO" w:eastAsia="es-DO"/>
        </w:rPr>
      </w:pPr>
      <w:r w:rsidRPr="002B54BF">
        <w:rPr>
          <w:rFonts w:ascii="Book Antiqua" w:eastAsia="Times New Roman" w:hAnsi="Book Antiqua" w:cs="Times New Roman"/>
          <w:b/>
          <w:color w:val="000000"/>
          <w:lang w:val="es-DO" w:eastAsia="es-DO"/>
        </w:rPr>
        <w:t>Precio de la oferta</w:t>
      </w:r>
    </w:p>
    <w:p w14:paraId="49DF8EA8" w14:textId="77777777"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color w:val="000000"/>
          <w:highlight w:val="yellow"/>
          <w:lang w:val="es-DO" w:eastAsia="es-DO"/>
        </w:rPr>
      </w:pPr>
    </w:p>
    <w:p w14:paraId="20709EBF" w14:textId="58F3DEB6"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color w:val="000000"/>
          <w:lang w:val="es-DO" w:eastAsia="es-DO"/>
        </w:rPr>
      </w:pPr>
      <w:r w:rsidRPr="002B54BF">
        <w:rPr>
          <w:rFonts w:ascii="Book Antiqua" w:eastAsia="Times New Roman" w:hAnsi="Book Antiqua" w:cs="Times New Roman"/>
          <w:color w:val="000000"/>
          <w:lang w:val="es-DO" w:eastAsia="es-DO"/>
        </w:rPr>
        <w:t>Los precios cotizados por el oferente en el Formulario de Presentación de Oferta deberán ajustarse a los requerimientos que se indican a continuación. No</w:t>
      </w:r>
      <w:r w:rsidRPr="002B54BF">
        <w:rPr>
          <w:rFonts w:ascii="Book Antiqua" w:eastAsia="Times New Roman" w:hAnsi="Book Antiqua" w:cs="Times New Roman"/>
          <w:lang w:val="es-DO" w:eastAsia="es-ES"/>
        </w:rPr>
        <w:t xml:space="preserve"> deberán presentar alteraciones ni correcciones, ni tachaduras.</w:t>
      </w:r>
    </w:p>
    <w:p w14:paraId="1B86C574" w14:textId="77777777"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b/>
          <w:lang w:val="es-DO" w:eastAsia="es-ES"/>
        </w:rPr>
      </w:pPr>
    </w:p>
    <w:p w14:paraId="695F7C1D" w14:textId="237930B2" w:rsidR="002D3DD3" w:rsidRPr="002B54BF" w:rsidRDefault="002D3DD3" w:rsidP="002D3DD3">
      <w:pPr>
        <w:spacing w:after="0" w:line="240" w:lineRule="auto"/>
        <w:jc w:val="both"/>
        <w:rPr>
          <w:rFonts w:ascii="Book Antiqua" w:eastAsia="Times New Roman" w:hAnsi="Book Antiqua" w:cs="Times New Roman"/>
          <w:b/>
          <w:color w:val="C00000"/>
          <w:lang w:val="es-DO" w:eastAsia="es-ES"/>
        </w:rPr>
      </w:pPr>
      <w:r w:rsidRPr="002B54BF">
        <w:rPr>
          <w:rFonts w:ascii="Book Antiqua" w:eastAsia="Times New Roman" w:hAnsi="Book Antiqua" w:cs="Times New Roman"/>
          <w:lang w:val="es-DO" w:eastAsia="es-ES"/>
        </w:rPr>
        <w:t xml:space="preserve">El oferente/proponente cotizará el precio del </w:t>
      </w:r>
      <w:r w:rsidR="0067140D">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 o producto, de manera individual y global, según corresponda. Este precio deberá expresarse en dos decimales (XX.XX), inclusión de todos los gastos, tasas, divisas e impuestos transparentados y explícitos según corresponda. El oferente será responsable y pagará todos los impuestos, derechos de aduana, o gravámenes que hubiesen sido fijados por autoridades municipales, estatales o gubernamentales, dentro y fuera de la República Dominicana, relacionados con los </w:t>
      </w:r>
      <w:r w:rsidR="0067140D">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s a ser suministrados. </w:t>
      </w:r>
      <w:r w:rsidRPr="002B54BF">
        <w:rPr>
          <w:rFonts w:ascii="Book Antiqua" w:eastAsia="Times New Roman" w:hAnsi="Book Antiqua" w:cs="Times New Roman"/>
          <w:b/>
          <w:color w:val="C00000"/>
          <w:lang w:val="es-DO" w:eastAsia="es-ES"/>
        </w:rPr>
        <w:t xml:space="preserve"> </w:t>
      </w:r>
    </w:p>
    <w:p w14:paraId="62A00BAE" w14:textId="77777777" w:rsidR="00AE6DC3" w:rsidRPr="002B54BF" w:rsidRDefault="00AE6DC3" w:rsidP="002D3DD3">
      <w:pPr>
        <w:spacing w:after="0" w:line="240" w:lineRule="auto"/>
        <w:jc w:val="both"/>
        <w:rPr>
          <w:rFonts w:ascii="Book Antiqua" w:eastAsia="Times New Roman" w:hAnsi="Book Antiqua" w:cs="Times New Roman"/>
          <w:b/>
          <w:color w:val="C00000"/>
          <w:lang w:val="es-DO" w:eastAsia="es-ES"/>
        </w:rPr>
      </w:pPr>
    </w:p>
    <w:p w14:paraId="0F294DE3" w14:textId="77777777" w:rsidR="002D3DD3" w:rsidRPr="002B54BF" w:rsidRDefault="002D3DD3" w:rsidP="00EF7A67">
      <w:pPr>
        <w:numPr>
          <w:ilvl w:val="0"/>
          <w:numId w:val="7"/>
        </w:numPr>
        <w:autoSpaceDE w:val="0"/>
        <w:autoSpaceDN w:val="0"/>
        <w:adjustRightInd w:val="0"/>
        <w:spacing w:after="0" w:line="240" w:lineRule="auto"/>
        <w:jc w:val="both"/>
        <w:rPr>
          <w:rFonts w:ascii="Book Antiqua" w:eastAsia="Times New Roman" w:hAnsi="Book Antiqua" w:cs="Times New Roman"/>
          <w:b/>
          <w:color w:val="000000"/>
          <w:lang w:val="es-DO" w:eastAsia="es-DO"/>
        </w:rPr>
      </w:pPr>
      <w:r w:rsidRPr="002B54BF">
        <w:rPr>
          <w:rFonts w:ascii="Book Antiqua" w:eastAsia="Times New Roman" w:hAnsi="Book Antiqua" w:cs="Times New Roman"/>
          <w:b/>
          <w:color w:val="000000"/>
          <w:lang w:val="es-DO" w:eastAsia="es-DO"/>
        </w:rPr>
        <w:t>Moneda de la oferta</w:t>
      </w:r>
    </w:p>
    <w:p w14:paraId="3E9DBFC7" w14:textId="77777777"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b/>
          <w:color w:val="000000"/>
          <w:lang w:val="es-DO" w:eastAsia="es-ES"/>
        </w:rPr>
      </w:pPr>
    </w:p>
    <w:p w14:paraId="44D3059E" w14:textId="78524D8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precio en la oferta deberá estar expresado en moneda nacional, (pesos dominicanos, </w:t>
      </w:r>
      <w:r w:rsidR="002D4596">
        <w:rPr>
          <w:rFonts w:ascii="Book Antiqua" w:eastAsia="Times New Roman" w:hAnsi="Book Antiqua" w:cs="Times New Roman"/>
          <w:lang w:val="es-DO" w:eastAsia="es-ES"/>
        </w:rPr>
        <w:t>DOP</w:t>
      </w:r>
      <w:r w:rsidRPr="002B54BF">
        <w:rPr>
          <w:rFonts w:ascii="Book Antiqua" w:eastAsia="Times New Roman" w:hAnsi="Book Antiqua" w:cs="Times New Roman"/>
          <w:lang w:val="es-DO" w:eastAsia="es-ES"/>
        </w:rPr>
        <w:t xml:space="preserve">). </w:t>
      </w:r>
    </w:p>
    <w:p w14:paraId="6E8B4D72" w14:textId="77777777" w:rsidR="002D3DD3" w:rsidRPr="002B54BF" w:rsidRDefault="002D3DD3" w:rsidP="002D3DD3">
      <w:pPr>
        <w:spacing w:after="0" w:line="240" w:lineRule="auto"/>
        <w:jc w:val="both"/>
        <w:rPr>
          <w:rFonts w:ascii="Book Antiqua" w:eastAsia="Times New Roman" w:hAnsi="Book Antiqua" w:cs="Times New Roman"/>
          <w:b/>
          <w:lang w:val="es-DO" w:eastAsia="es-ES"/>
        </w:rPr>
      </w:pPr>
    </w:p>
    <w:p w14:paraId="71270074" w14:textId="77777777" w:rsidR="002D3DD3" w:rsidRPr="002B54BF" w:rsidRDefault="002D3DD3" w:rsidP="00EF7A67">
      <w:pPr>
        <w:numPr>
          <w:ilvl w:val="0"/>
          <w:numId w:val="7"/>
        </w:numPr>
        <w:autoSpaceDE w:val="0"/>
        <w:autoSpaceDN w:val="0"/>
        <w:adjustRightInd w:val="0"/>
        <w:spacing w:after="0" w:line="240" w:lineRule="auto"/>
        <w:jc w:val="both"/>
        <w:rPr>
          <w:rFonts w:ascii="Book Antiqua" w:eastAsia="Times New Roman" w:hAnsi="Book Antiqua" w:cs="Times New Roman"/>
          <w:b/>
          <w:color w:val="000000"/>
          <w:lang w:val="es-DO" w:eastAsia="es-DO"/>
        </w:rPr>
      </w:pPr>
      <w:r w:rsidRPr="002B54BF">
        <w:rPr>
          <w:rFonts w:ascii="Book Antiqua" w:eastAsia="Times New Roman" w:hAnsi="Book Antiqua" w:cs="Times New Roman"/>
          <w:b/>
          <w:color w:val="000000"/>
          <w:lang w:val="es-DO" w:eastAsia="es-DO"/>
        </w:rPr>
        <w:t>Plazo mantenimiento de oferta</w:t>
      </w:r>
    </w:p>
    <w:p w14:paraId="00494DAB" w14:textId="77777777" w:rsidR="002D3DD3" w:rsidRPr="002B54BF" w:rsidRDefault="002D3DD3" w:rsidP="002D3DD3">
      <w:pPr>
        <w:spacing w:after="0" w:line="240" w:lineRule="auto"/>
        <w:ind w:left="1440"/>
        <w:contextualSpacing/>
        <w:jc w:val="both"/>
        <w:rPr>
          <w:rFonts w:ascii="Book Antiqua" w:eastAsia="Times New Roman" w:hAnsi="Book Antiqua" w:cs="Times New Roman"/>
          <w:b/>
          <w:lang w:val="es-DO" w:eastAsia="es-ES"/>
        </w:rPr>
      </w:pPr>
    </w:p>
    <w:p w14:paraId="17353F6A" w14:textId="0ECB5822" w:rsidR="002D3DD3" w:rsidRPr="002B54BF" w:rsidRDefault="002D3DD3" w:rsidP="002D3DD3">
      <w:pPr>
        <w:spacing w:after="0" w:line="240" w:lineRule="auto"/>
        <w:jc w:val="both"/>
        <w:rPr>
          <w:rFonts w:ascii="Book Antiqua" w:eastAsia="Times New Roman" w:hAnsi="Book Antiqua" w:cs="Times New Roman"/>
          <w:lang w:val="es-DO" w:eastAsia="es-ES"/>
        </w:rPr>
      </w:pPr>
      <w:r w:rsidRPr="004545F8">
        <w:rPr>
          <w:rFonts w:ascii="Book Antiqua" w:eastAsia="Times New Roman" w:hAnsi="Book Antiqua" w:cs="Times New Roman"/>
          <w:lang w:val="es-DO" w:eastAsia="es-ES"/>
        </w:rPr>
        <w:t xml:space="preserve">Las ofertas presentadas por los oferentes deben estar vigentes hasta el </w:t>
      </w:r>
      <w:r w:rsidRPr="004545F8">
        <w:rPr>
          <w:rFonts w:ascii="Book Antiqua" w:eastAsia="Times New Roman" w:hAnsi="Book Antiqua" w:cs="Times New Roman"/>
          <w:bCs/>
          <w:lang w:val="es-DO" w:eastAsia="es-ES"/>
        </w:rPr>
        <w:t>día</w:t>
      </w:r>
      <w:r w:rsidRPr="004545F8">
        <w:rPr>
          <w:rFonts w:ascii="Book Antiqua" w:eastAsia="Times New Roman" w:hAnsi="Book Antiqua" w:cs="Times New Roman"/>
          <w:b/>
          <w:lang w:val="es-DO" w:eastAsia="es-ES"/>
        </w:rPr>
        <w:t xml:space="preserve"> </w:t>
      </w:r>
      <w:r w:rsidR="00B405E9">
        <w:rPr>
          <w:rFonts w:ascii="Book Antiqua" w:eastAsia="Times New Roman" w:hAnsi="Book Antiqua" w:cs="Times New Roman"/>
          <w:b/>
          <w:lang w:val="es-DO" w:eastAsia="es-ES"/>
        </w:rPr>
        <w:t>quince</w:t>
      </w:r>
      <w:r w:rsidR="003A38E6" w:rsidRPr="004545F8">
        <w:rPr>
          <w:rFonts w:ascii="Book Antiqua" w:eastAsia="Times New Roman" w:hAnsi="Book Antiqua" w:cs="Times New Roman"/>
          <w:b/>
          <w:lang w:val="es-DO" w:eastAsia="es-ES"/>
        </w:rPr>
        <w:t xml:space="preserve"> (</w:t>
      </w:r>
      <w:r w:rsidR="002D4596">
        <w:rPr>
          <w:rFonts w:ascii="Book Antiqua" w:eastAsia="Times New Roman" w:hAnsi="Book Antiqua" w:cs="Times New Roman"/>
          <w:b/>
          <w:lang w:val="es-DO" w:eastAsia="es-ES"/>
        </w:rPr>
        <w:t>1</w:t>
      </w:r>
      <w:r w:rsidR="00B8252F">
        <w:rPr>
          <w:rFonts w:ascii="Book Antiqua" w:eastAsia="Times New Roman" w:hAnsi="Book Antiqua" w:cs="Times New Roman"/>
          <w:b/>
          <w:lang w:val="es-DO" w:eastAsia="es-ES"/>
        </w:rPr>
        <w:t>5</w:t>
      </w:r>
      <w:r w:rsidR="003A38E6" w:rsidRPr="004545F8">
        <w:rPr>
          <w:rFonts w:ascii="Book Antiqua" w:eastAsia="Times New Roman" w:hAnsi="Book Antiqua" w:cs="Times New Roman"/>
          <w:b/>
          <w:lang w:val="es-DO" w:eastAsia="es-ES"/>
        </w:rPr>
        <w:t xml:space="preserve">) de </w:t>
      </w:r>
      <w:r w:rsidR="00B8252F">
        <w:rPr>
          <w:rFonts w:ascii="Book Antiqua" w:eastAsia="Times New Roman" w:hAnsi="Book Antiqua" w:cs="Times New Roman"/>
          <w:b/>
          <w:lang w:val="es-DO" w:eastAsia="es-ES"/>
        </w:rPr>
        <w:t>agosto</w:t>
      </w:r>
      <w:r w:rsidRPr="004545F8">
        <w:rPr>
          <w:rFonts w:ascii="Book Antiqua" w:eastAsia="Times New Roman" w:hAnsi="Book Antiqua" w:cs="Times New Roman"/>
          <w:b/>
          <w:lang w:val="es-DO" w:eastAsia="es-ES"/>
        </w:rPr>
        <w:t xml:space="preserve"> del año dos mil </w:t>
      </w:r>
      <w:r w:rsidR="004545F8" w:rsidRPr="004545F8">
        <w:rPr>
          <w:rFonts w:ascii="Book Antiqua" w:eastAsia="Times New Roman" w:hAnsi="Book Antiqua" w:cs="Times New Roman"/>
          <w:b/>
          <w:lang w:val="es-DO" w:eastAsia="es-ES"/>
        </w:rPr>
        <w:t>veintiséis</w:t>
      </w:r>
      <w:r w:rsidRPr="004545F8">
        <w:rPr>
          <w:rFonts w:ascii="Book Antiqua" w:eastAsia="Times New Roman" w:hAnsi="Book Antiqua" w:cs="Times New Roman"/>
          <w:b/>
          <w:lang w:val="es-DO" w:eastAsia="es-ES"/>
        </w:rPr>
        <w:t xml:space="preserve"> (202</w:t>
      </w:r>
      <w:r w:rsidR="004545F8" w:rsidRPr="004545F8">
        <w:rPr>
          <w:rFonts w:ascii="Book Antiqua" w:eastAsia="Times New Roman" w:hAnsi="Book Antiqua" w:cs="Times New Roman"/>
          <w:b/>
          <w:lang w:val="es-DO" w:eastAsia="es-ES"/>
        </w:rPr>
        <w:t>6</w:t>
      </w:r>
      <w:r w:rsidRPr="004545F8">
        <w:rPr>
          <w:rFonts w:ascii="Book Antiqua" w:eastAsia="Times New Roman" w:hAnsi="Book Antiqua" w:cs="Times New Roman"/>
          <w:b/>
          <w:lang w:val="es-DO" w:eastAsia="es-ES"/>
        </w:rPr>
        <w:t>)</w:t>
      </w:r>
    </w:p>
    <w:p w14:paraId="5E8EC624" w14:textId="77777777" w:rsidR="00DF5857" w:rsidRPr="002B54BF" w:rsidRDefault="00DF5857" w:rsidP="0073392A">
      <w:pPr>
        <w:spacing w:after="0" w:line="240" w:lineRule="auto"/>
        <w:jc w:val="both"/>
        <w:rPr>
          <w:rFonts w:ascii="Book Antiqua" w:eastAsia="Times New Roman" w:hAnsi="Book Antiqua" w:cs="Times New Roman"/>
          <w:lang w:val="es-DO" w:eastAsia="es-ES"/>
        </w:rPr>
      </w:pPr>
      <w:bookmarkStart w:id="49" w:name="_Toc159336676"/>
    </w:p>
    <w:p w14:paraId="41BA1E87" w14:textId="2AC1C75C" w:rsidR="002D3DD3" w:rsidRPr="002B54BF" w:rsidRDefault="002D3DD3" w:rsidP="002D3DD3">
      <w:pPr>
        <w:keepNext/>
        <w:tabs>
          <w:tab w:val="left" w:pos="7920"/>
          <w:tab w:val="left" w:pos="9895"/>
        </w:tabs>
        <w:autoSpaceDE w:val="0"/>
        <w:autoSpaceDN w:val="0"/>
        <w:adjustRightInd w:val="0"/>
        <w:spacing w:after="0" w:line="240" w:lineRule="auto"/>
        <w:ind w:left="1416"/>
        <w:outlineLvl w:val="2"/>
        <w:rPr>
          <w:rFonts w:ascii="Book Antiqua" w:eastAsia="Times New Roman" w:hAnsi="Book Antiqua" w:cs="Arial"/>
          <w:b/>
          <w:szCs w:val="24"/>
          <w:lang w:val="es-DO" w:eastAsia="es-ES"/>
        </w:rPr>
      </w:pPr>
      <w:bookmarkStart w:id="50" w:name="_Toc232151836"/>
      <w:r w:rsidRPr="002B54BF">
        <w:rPr>
          <w:rFonts w:ascii="Book Antiqua" w:eastAsia="Times New Roman" w:hAnsi="Book Antiqua" w:cs="Arial"/>
          <w:b/>
          <w:szCs w:val="24"/>
          <w:lang w:val="es-DO" w:eastAsia="es-ES"/>
        </w:rPr>
        <w:t>1</w:t>
      </w:r>
      <w:r w:rsidR="00792268">
        <w:rPr>
          <w:rFonts w:ascii="Book Antiqua" w:eastAsia="Times New Roman" w:hAnsi="Book Antiqua" w:cs="Arial"/>
          <w:b/>
          <w:szCs w:val="24"/>
          <w:lang w:val="es-DO" w:eastAsia="es-ES"/>
        </w:rPr>
        <w:t>2</w:t>
      </w:r>
      <w:r w:rsidRPr="002B54BF">
        <w:rPr>
          <w:rFonts w:ascii="Book Antiqua" w:eastAsia="Times New Roman" w:hAnsi="Book Antiqua" w:cs="Arial"/>
          <w:b/>
          <w:szCs w:val="24"/>
          <w:lang w:val="es-DO" w:eastAsia="es-ES"/>
        </w:rPr>
        <w:t>.  Documentos de la oferta</w:t>
      </w:r>
      <w:bookmarkEnd w:id="50"/>
      <w:r w:rsidRPr="002B54BF">
        <w:rPr>
          <w:rFonts w:ascii="Book Antiqua" w:eastAsia="Times New Roman" w:hAnsi="Book Antiqua" w:cs="Arial"/>
          <w:b/>
          <w:szCs w:val="24"/>
          <w:lang w:val="es-DO" w:eastAsia="es-ES"/>
        </w:rPr>
        <w:t xml:space="preserve"> </w:t>
      </w:r>
      <w:bookmarkEnd w:id="49"/>
    </w:p>
    <w:p w14:paraId="1C320081" w14:textId="77777777" w:rsidR="002D3DD3" w:rsidRPr="002B54BF" w:rsidRDefault="002D3DD3" w:rsidP="002D3DD3">
      <w:pPr>
        <w:spacing w:after="0" w:line="240" w:lineRule="auto"/>
        <w:rPr>
          <w:rFonts w:ascii="Book Antiqua" w:eastAsia="Times New Roman" w:hAnsi="Book Antiqua" w:cs="Times New Roman"/>
          <w:b/>
          <w:lang w:val="es-DO" w:eastAsia="es-ES"/>
        </w:rPr>
      </w:pPr>
    </w:p>
    <w:p w14:paraId="454A1813" w14:textId="6709EE8F" w:rsidR="002D3DD3" w:rsidRPr="002B54BF" w:rsidRDefault="002D3DD3" w:rsidP="002D3DD3">
      <w:pPr>
        <w:spacing w:after="0" w:line="240" w:lineRule="auto"/>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Los oferentes deberán presentar en su oferta los siguientes documentos:</w:t>
      </w:r>
    </w:p>
    <w:p w14:paraId="468A681E" w14:textId="77777777" w:rsidR="002D3DD3" w:rsidRPr="002B54BF" w:rsidRDefault="002D3DD3" w:rsidP="002D3DD3">
      <w:pPr>
        <w:spacing w:after="0" w:line="240" w:lineRule="auto"/>
        <w:rPr>
          <w:rFonts w:ascii="Book Antiqua" w:eastAsia="Times New Roman" w:hAnsi="Book Antiqua" w:cs="Times New Roman"/>
          <w:color w:val="000000"/>
          <w:lang w:val="es-DO" w:eastAsia="es-ES"/>
        </w:rPr>
      </w:pP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8"/>
        <w:gridCol w:w="2693"/>
      </w:tblGrid>
      <w:tr w:rsidR="002D3DD3" w:rsidRPr="007369F8" w14:paraId="4970CA37" w14:textId="77777777" w:rsidTr="002D3DD3">
        <w:trPr>
          <w:trHeight w:val="488"/>
        </w:trPr>
        <w:tc>
          <w:tcPr>
            <w:tcW w:w="6278" w:type="dxa"/>
            <w:shd w:val="clear" w:color="auto" w:fill="C2D69B"/>
            <w:vAlign w:val="center"/>
          </w:tcPr>
          <w:p w14:paraId="46C93139" w14:textId="77777777" w:rsidR="002D3DD3" w:rsidRPr="007369F8" w:rsidRDefault="002D3DD3" w:rsidP="002D3DD3">
            <w:pPr>
              <w:spacing w:after="0" w:line="240" w:lineRule="auto"/>
              <w:jc w:val="center"/>
              <w:rPr>
                <w:rFonts w:ascii="Book Antiqua" w:eastAsia="Times New Roman" w:hAnsi="Book Antiqua" w:cs="Times New Roman"/>
                <w:b/>
                <w:sz w:val="20"/>
                <w:szCs w:val="20"/>
                <w:lang w:val="es-DO" w:eastAsia="es-ES"/>
              </w:rPr>
            </w:pPr>
            <w:r w:rsidRPr="007369F8">
              <w:rPr>
                <w:rFonts w:ascii="Book Antiqua" w:eastAsia="Times New Roman" w:hAnsi="Book Antiqua" w:cs="Times New Roman"/>
                <w:b/>
                <w:sz w:val="20"/>
                <w:szCs w:val="20"/>
                <w:lang w:val="es-DO" w:eastAsia="es-ES"/>
              </w:rPr>
              <w:t>Descripción</w:t>
            </w:r>
          </w:p>
        </w:tc>
        <w:tc>
          <w:tcPr>
            <w:tcW w:w="2693" w:type="dxa"/>
            <w:shd w:val="clear" w:color="auto" w:fill="C2D69B"/>
          </w:tcPr>
          <w:p w14:paraId="2F7227E2" w14:textId="77777777" w:rsidR="002D3DD3" w:rsidRPr="007369F8" w:rsidRDefault="002D3DD3" w:rsidP="002D3DD3">
            <w:pPr>
              <w:spacing w:after="0" w:line="240" w:lineRule="auto"/>
              <w:jc w:val="center"/>
              <w:rPr>
                <w:rFonts w:ascii="Book Antiqua" w:eastAsia="Times New Roman" w:hAnsi="Book Antiqua" w:cs="Times New Roman"/>
                <w:b/>
                <w:sz w:val="20"/>
                <w:szCs w:val="20"/>
                <w:lang w:val="es-DO" w:eastAsia="es-ES"/>
              </w:rPr>
            </w:pPr>
            <w:r w:rsidRPr="007369F8">
              <w:rPr>
                <w:rFonts w:ascii="Book Antiqua" w:eastAsia="Times New Roman" w:hAnsi="Book Antiqua" w:cs="Times New Roman"/>
                <w:b/>
                <w:sz w:val="20"/>
                <w:szCs w:val="20"/>
                <w:lang w:val="es-DO" w:eastAsia="es-ES"/>
              </w:rPr>
              <w:t>Condición Subsanable / No Subsanable</w:t>
            </w:r>
          </w:p>
        </w:tc>
      </w:tr>
      <w:tr w:rsidR="002D3DD3" w:rsidRPr="007369F8" w14:paraId="0EF18F66" w14:textId="77777777" w:rsidTr="00641DF3">
        <w:trPr>
          <w:trHeight w:val="410"/>
        </w:trPr>
        <w:tc>
          <w:tcPr>
            <w:tcW w:w="6278" w:type="dxa"/>
          </w:tcPr>
          <w:p w14:paraId="070A73E7" w14:textId="0311D180" w:rsidR="002D3DD3" w:rsidRPr="007369F8" w:rsidRDefault="002D3DD3" w:rsidP="00EF7A67">
            <w:pPr>
              <w:numPr>
                <w:ilvl w:val="0"/>
                <w:numId w:val="17"/>
              </w:numPr>
              <w:spacing w:after="0" w:line="240" w:lineRule="auto"/>
              <w:jc w:val="both"/>
              <w:rPr>
                <w:rFonts w:ascii="Book Antiqua" w:eastAsia="Times New Roman" w:hAnsi="Book Antiqua" w:cs="Times New Roman"/>
                <w:color w:val="00B050"/>
                <w:sz w:val="20"/>
                <w:szCs w:val="20"/>
                <w:lang w:val="es-DO" w:eastAsia="es-ES"/>
              </w:rPr>
            </w:pPr>
            <w:r w:rsidRPr="007369F8">
              <w:rPr>
                <w:rFonts w:ascii="Book Antiqua" w:eastAsia="Times New Roman" w:hAnsi="Book Antiqua" w:cs="Times New Roman"/>
                <w:sz w:val="20"/>
                <w:szCs w:val="20"/>
                <w:lang w:val="es-DO" w:eastAsia="es-ES"/>
              </w:rPr>
              <w:t>Formulario de Presentación de Oferta presentado en</w:t>
            </w:r>
            <w:r w:rsidR="007369F8" w:rsidRPr="007369F8">
              <w:rPr>
                <w:rFonts w:ascii="Book Antiqua" w:eastAsia="Times New Roman" w:hAnsi="Book Antiqua" w:cs="Times New Roman"/>
                <w:sz w:val="20"/>
                <w:szCs w:val="20"/>
                <w:lang w:val="es-DO" w:eastAsia="es-ES"/>
              </w:rPr>
              <w:t xml:space="preserve"> </w:t>
            </w:r>
            <w:r w:rsidRPr="007369F8">
              <w:rPr>
                <w:rFonts w:ascii="Book Antiqua" w:eastAsia="Times New Roman" w:hAnsi="Book Antiqua" w:cs="Times New Roman"/>
                <w:sz w:val="20"/>
                <w:szCs w:val="20"/>
                <w:lang w:val="es-DO" w:eastAsia="es-ES"/>
              </w:rPr>
              <w:t xml:space="preserve">original debidamente marcado como </w:t>
            </w:r>
            <w:r w:rsidRPr="007369F8">
              <w:rPr>
                <w:rFonts w:ascii="Book Antiqua" w:eastAsia="Times New Roman" w:hAnsi="Book Antiqua" w:cs="Times New Roman"/>
                <w:b/>
                <w:bCs/>
                <w:sz w:val="20"/>
                <w:szCs w:val="20"/>
                <w:lang w:val="es-DO" w:eastAsia="es-ES"/>
              </w:rPr>
              <w:t>“ORIGINAL”</w:t>
            </w:r>
            <w:r w:rsidRPr="007369F8">
              <w:rPr>
                <w:rFonts w:ascii="Book Antiqua" w:eastAsia="Times New Roman" w:hAnsi="Book Antiqua" w:cs="Times New Roman"/>
                <w:sz w:val="20"/>
                <w:szCs w:val="20"/>
                <w:lang w:val="es-DO" w:eastAsia="es-ES"/>
              </w:rPr>
              <w:t xml:space="preserve"> en la primera página de la Oferta. El original deberá estar firmado en todas las páginas por el Representante Legal, debidamente foliadas y deberán llevar el sello social de la compañía. </w:t>
            </w:r>
            <w:r w:rsidRPr="007369F8">
              <w:rPr>
                <w:rFonts w:ascii="Book Antiqua" w:eastAsia="Times New Roman" w:hAnsi="Book Antiqua" w:cs="Times New Roman"/>
                <w:b/>
                <w:bCs/>
                <w:sz w:val="20"/>
                <w:szCs w:val="20"/>
                <w:lang w:val="es-DO" w:eastAsia="es-ES"/>
              </w:rPr>
              <w:t>*Subsanable solo en formato</w:t>
            </w:r>
            <w:r w:rsidR="0073392A" w:rsidRPr="007369F8">
              <w:rPr>
                <w:rFonts w:ascii="Book Antiqua" w:eastAsia="Times New Roman" w:hAnsi="Book Antiqua" w:cs="Times New Roman"/>
                <w:b/>
                <w:bCs/>
                <w:sz w:val="20"/>
                <w:szCs w:val="20"/>
                <w:lang w:val="es-DO" w:eastAsia="es-ES"/>
              </w:rPr>
              <w:t xml:space="preserve"> presentado</w:t>
            </w:r>
            <w:r w:rsidRPr="007369F8">
              <w:rPr>
                <w:rFonts w:ascii="Book Antiqua" w:eastAsia="Times New Roman" w:hAnsi="Book Antiqua" w:cs="Times New Roman"/>
                <w:b/>
                <w:bCs/>
                <w:sz w:val="20"/>
                <w:szCs w:val="20"/>
                <w:lang w:val="es-DO" w:eastAsia="es-ES"/>
              </w:rPr>
              <w:t>.</w:t>
            </w:r>
          </w:p>
        </w:tc>
        <w:tc>
          <w:tcPr>
            <w:tcW w:w="2693" w:type="dxa"/>
            <w:vAlign w:val="center"/>
          </w:tcPr>
          <w:p w14:paraId="370D292E" w14:textId="77777777" w:rsidR="002D3DD3" w:rsidRPr="007369F8" w:rsidRDefault="002D3DD3" w:rsidP="002D3DD3">
            <w:pPr>
              <w:spacing w:after="0" w:line="240" w:lineRule="auto"/>
              <w:jc w:val="center"/>
              <w:rPr>
                <w:rFonts w:ascii="Book Antiqua" w:eastAsia="Times New Roman" w:hAnsi="Book Antiqua" w:cs="Times New Roman"/>
                <w:b/>
                <w:sz w:val="20"/>
                <w:szCs w:val="20"/>
                <w:lang w:val="es-DO" w:eastAsia="es-ES"/>
              </w:rPr>
            </w:pPr>
            <w:r w:rsidRPr="007369F8">
              <w:rPr>
                <w:rFonts w:ascii="Book Antiqua" w:eastAsia="Times New Roman" w:hAnsi="Book Antiqua" w:cs="Times New Roman"/>
                <w:b/>
                <w:sz w:val="20"/>
                <w:szCs w:val="20"/>
                <w:lang w:val="es-DO" w:eastAsia="es-ES"/>
              </w:rPr>
              <w:t>Subsanable</w:t>
            </w:r>
          </w:p>
        </w:tc>
      </w:tr>
    </w:tbl>
    <w:p w14:paraId="0586418E"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0A8D9CB6" w14:textId="5081B859" w:rsidR="002D3DD3" w:rsidRPr="002B54BF" w:rsidRDefault="002D3DD3" w:rsidP="002D3DD3">
      <w:pPr>
        <w:spacing w:after="0" w:line="240" w:lineRule="auto"/>
        <w:jc w:val="both"/>
        <w:rPr>
          <w:rFonts w:ascii="Book Antiqua" w:eastAsia="Times New Roman" w:hAnsi="Book Antiqua" w:cs="Times New Roman"/>
          <w:b/>
          <w:bCs/>
          <w:u w:val="single"/>
          <w:lang w:val="es-DO" w:eastAsia="es-ES"/>
        </w:rPr>
      </w:pPr>
      <w:r w:rsidRPr="002B54BF">
        <w:rPr>
          <w:rFonts w:ascii="Book Antiqua" w:eastAsia="Times New Roman" w:hAnsi="Book Antiqua" w:cs="Times New Roman"/>
          <w:b/>
          <w:bCs/>
          <w:u w:val="single"/>
          <w:lang w:val="es-DO" w:eastAsia="es-ES"/>
        </w:rPr>
        <w:t>La presentación de toda y cada una de esta documentación es obligatoria, la misma deberá ser presentada mediante una documentación integra en un sobre sellado</w:t>
      </w:r>
      <w:r w:rsidR="00637CC6">
        <w:rPr>
          <w:rFonts w:ascii="Book Antiqua" w:eastAsia="Times New Roman" w:hAnsi="Book Antiqua" w:cs="Times New Roman"/>
          <w:b/>
          <w:bCs/>
          <w:u w:val="single"/>
          <w:lang w:val="es-DO" w:eastAsia="es-ES"/>
        </w:rPr>
        <w:t xml:space="preserve"> o de manera digital</w:t>
      </w:r>
      <w:r w:rsidR="00ED7335" w:rsidRPr="002B54BF">
        <w:rPr>
          <w:rFonts w:ascii="Book Antiqua" w:eastAsia="Times New Roman" w:hAnsi="Book Antiqua" w:cs="Times New Roman"/>
          <w:b/>
          <w:bCs/>
          <w:u w:val="single"/>
          <w:lang w:val="es-DO" w:eastAsia="es-ES"/>
        </w:rPr>
        <w:t>.</w:t>
      </w:r>
    </w:p>
    <w:p w14:paraId="0B692090"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5B12EC82" w14:textId="2F8A9671" w:rsidR="002D3DD3" w:rsidRPr="00792268" w:rsidRDefault="002D3DD3" w:rsidP="00EF7A67">
      <w:pPr>
        <w:pStyle w:val="Prrafodelista"/>
        <w:keepNext/>
        <w:numPr>
          <w:ilvl w:val="0"/>
          <w:numId w:val="22"/>
        </w:numPr>
        <w:autoSpaceDE w:val="0"/>
        <w:autoSpaceDN w:val="0"/>
        <w:adjustRightInd w:val="0"/>
        <w:spacing w:after="0" w:line="240" w:lineRule="auto"/>
        <w:outlineLvl w:val="0"/>
        <w:rPr>
          <w:rFonts w:ascii="Book Antiqua" w:eastAsia="Times New Roman" w:hAnsi="Book Antiqua" w:cs="Arial"/>
          <w:b/>
          <w:bCs/>
          <w:lang w:val="es-DO" w:eastAsia="es-ES"/>
        </w:rPr>
      </w:pPr>
      <w:bookmarkStart w:id="51" w:name="_Toc159336677"/>
      <w:bookmarkStart w:id="52" w:name="_Toc232151837"/>
      <w:r w:rsidRPr="00792268">
        <w:rPr>
          <w:rFonts w:ascii="Book Antiqua" w:eastAsia="Times New Roman" w:hAnsi="Book Antiqua" w:cs="Arial"/>
          <w:b/>
          <w:bCs/>
          <w:lang w:val="es-DO" w:eastAsia="es-ES"/>
        </w:rPr>
        <w:lastRenderedPageBreak/>
        <w:t>Metodología de evaluación</w:t>
      </w:r>
      <w:bookmarkEnd w:id="51"/>
      <w:bookmarkEnd w:id="52"/>
    </w:p>
    <w:p w14:paraId="000819E9" w14:textId="77777777" w:rsidR="002D3DD3" w:rsidRPr="002B54BF" w:rsidRDefault="002D3DD3" w:rsidP="002D3DD3">
      <w:pPr>
        <w:spacing w:after="0" w:line="240" w:lineRule="auto"/>
        <w:ind w:left="360" w:hanging="360"/>
        <w:contextualSpacing/>
        <w:rPr>
          <w:rFonts w:ascii="Times New Roman" w:eastAsia="Times New Roman" w:hAnsi="Times New Roman" w:cs="Times New Roman"/>
          <w:sz w:val="24"/>
          <w:szCs w:val="24"/>
          <w:lang w:val="es-DO" w:eastAsia="es-ES"/>
        </w:rPr>
      </w:pPr>
    </w:p>
    <w:p w14:paraId="19E55CFA" w14:textId="2F807592" w:rsidR="00AA6FE7" w:rsidRDefault="00AA6FE7" w:rsidP="00AA6FE7">
      <w:pPr>
        <w:spacing w:after="0" w:line="240" w:lineRule="auto"/>
        <w:contextualSpacing/>
        <w:jc w:val="both"/>
        <w:rPr>
          <w:rFonts w:ascii="Book Antiqua" w:eastAsia="Times New Roman" w:hAnsi="Book Antiqua" w:cs="Times New Roman"/>
          <w:lang w:val="es-DO" w:eastAsia="es-ES"/>
        </w:rPr>
      </w:pPr>
      <w:bookmarkStart w:id="53" w:name="_Toc159336678"/>
      <w:r w:rsidRPr="00AA6FE7">
        <w:rPr>
          <w:rFonts w:ascii="Book Antiqua" w:eastAsia="Times New Roman" w:hAnsi="Book Antiqua" w:cs="Times New Roman"/>
          <w:lang w:val="es-DO" w:eastAsia="es-ES"/>
        </w:rPr>
        <w:t xml:space="preserve">La evaluación de las cotizaciones se realiza en </w:t>
      </w:r>
      <w:r w:rsidR="00B8252F">
        <w:rPr>
          <w:rFonts w:ascii="Book Antiqua" w:eastAsia="Times New Roman" w:hAnsi="Book Antiqua" w:cs="Times New Roman"/>
          <w:lang w:val="es-DO" w:eastAsia="es-ES"/>
        </w:rPr>
        <w:t>una</w:t>
      </w:r>
      <w:r w:rsidRPr="00AA6FE7">
        <w:rPr>
          <w:rFonts w:ascii="Book Antiqua" w:eastAsia="Times New Roman" w:hAnsi="Book Antiqua" w:cs="Times New Roman"/>
          <w:lang w:val="es-DO" w:eastAsia="es-ES"/>
        </w:rPr>
        <w:t xml:space="preserve"> etapa. La verifica la habilitación legal e institucional, la verificación la habilitación técnica. Ambas se evalúan bajo modalidad Cumple/No Cumple. </w:t>
      </w:r>
    </w:p>
    <w:p w14:paraId="0FCCBFE4"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p>
    <w:p w14:paraId="0F2C94C3" w14:textId="77777777" w:rsid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b/>
          <w:bCs/>
          <w:lang w:val="es-DO" w:eastAsia="es-ES"/>
        </w:rPr>
        <w:t xml:space="preserve">Principio de evaluación SDC: </w:t>
      </w:r>
      <w:r w:rsidRPr="00AA6FE7">
        <w:rPr>
          <w:rFonts w:ascii="Book Antiqua" w:eastAsia="Times New Roman" w:hAnsi="Book Antiqua" w:cs="Times New Roman"/>
          <w:lang w:val="es-DO" w:eastAsia="es-ES"/>
        </w:rPr>
        <w:t>En la Solicitud de Cotizaciones no se asignan puntajes ni se ponderan propuestas. El diferenciador entre los proveedores habilitados es exclusivamente el precio total evaluado más bajo, conforme al numeral 6.7 de las Regulaciones de Adquisiciones del Banco Mundial. Los criterios de habilitación están diseñados con un estándar de exigencia suficiente para garantizar la calidad del servicio contratado.</w:t>
      </w:r>
    </w:p>
    <w:p w14:paraId="01DAFEE2"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p>
    <w:p w14:paraId="3C53C5EF" w14:textId="77777777" w:rsidR="00AA6FE7" w:rsidRDefault="00AA6FE7" w:rsidP="00AA6FE7">
      <w:pPr>
        <w:spacing w:after="0" w:line="240" w:lineRule="auto"/>
        <w:contextualSpacing/>
        <w:jc w:val="both"/>
        <w:rPr>
          <w:rFonts w:ascii="Book Antiqua" w:eastAsia="Times New Roman" w:hAnsi="Book Antiqua" w:cs="Times New Roman"/>
          <w:b/>
          <w:bCs/>
          <w:lang w:val="es-DO" w:eastAsia="es-ES"/>
        </w:rPr>
      </w:pPr>
      <w:r w:rsidRPr="00AA6FE7">
        <w:rPr>
          <w:rFonts w:ascii="Book Antiqua" w:eastAsia="Times New Roman" w:hAnsi="Book Antiqua" w:cs="Times New Roman"/>
          <w:b/>
          <w:bCs/>
          <w:lang w:val="es-DO" w:eastAsia="es-ES"/>
        </w:rPr>
        <w:t>Etapa 1 – Habilitación Legal e Institucional (Cumple/No Cumple)</w:t>
      </w:r>
    </w:p>
    <w:p w14:paraId="085BC255"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60"/>
        <w:gridCol w:w="2800"/>
      </w:tblGrid>
      <w:tr w:rsidR="00AA6FE7" w:rsidRPr="00AA6FE7" w14:paraId="7BD3C7C3" w14:textId="77777777" w:rsidTr="00AE5462">
        <w:tc>
          <w:tcPr>
            <w:tcW w:w="656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74DD2FC9"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b/>
                <w:bCs/>
                <w:lang w:val="es-DO" w:eastAsia="es-ES"/>
              </w:rPr>
              <w:t>Criterio</w:t>
            </w:r>
          </w:p>
        </w:tc>
        <w:tc>
          <w:tcPr>
            <w:tcW w:w="28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647F1EF7"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b/>
                <w:bCs/>
                <w:lang w:val="es-DO" w:eastAsia="es-ES"/>
              </w:rPr>
              <w:t>Evaluación</w:t>
            </w:r>
          </w:p>
        </w:tc>
      </w:tr>
      <w:tr w:rsidR="00AA6FE7" w:rsidRPr="00AA6FE7" w14:paraId="7427688C" w14:textId="77777777" w:rsidTr="00AE5462">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A38279"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lang w:val="es-DO" w:eastAsia="es-ES"/>
              </w:rPr>
              <w:t>Ser una persona jurídica legalmente constituida, nacional o extranjera, con capacidad jurídica para contratar con el Estado Dominicano.</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D10E89"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b/>
                <w:bCs/>
                <w:lang w:val="es-DO" w:eastAsia="es-ES"/>
              </w:rPr>
              <w:t>CUMPLE / NO CUMPLE</w:t>
            </w:r>
          </w:p>
        </w:tc>
      </w:tr>
      <w:tr w:rsidR="00AA6FE7" w:rsidRPr="00AA6FE7" w14:paraId="3F1058C3" w14:textId="77777777" w:rsidTr="00AE5462">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E2A757"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lang w:val="es-DO" w:eastAsia="es-ES"/>
              </w:rPr>
              <w:t>Estar debidamente inscrita y habilitada en el Registro de Proveedores del Estado (RPE) en rubros correspondientes a servicios de capacitación, formación, liderazgo, desarrollo organizacional o áreas afines.</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3A7E68"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b/>
                <w:bCs/>
                <w:lang w:val="es-DO" w:eastAsia="es-ES"/>
              </w:rPr>
              <w:t>CUMPLE / NO CUMPLE</w:t>
            </w:r>
          </w:p>
        </w:tc>
      </w:tr>
      <w:tr w:rsidR="00AA6FE7" w:rsidRPr="00AA6FE7" w14:paraId="6C3E6EF3" w14:textId="77777777" w:rsidTr="00AE5462">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2A09C7"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lang w:val="es-DO" w:eastAsia="es-ES"/>
              </w:rPr>
              <w:t>Estar al día en el cumplimiento de sus obligaciones fiscales, con certificación vigente emitida por la Dirección General de Impuestos Internos (DGII).</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C6086F"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b/>
                <w:bCs/>
                <w:lang w:val="es-DO" w:eastAsia="es-ES"/>
              </w:rPr>
              <w:t>CUMPLE / NO CUMPLE</w:t>
            </w:r>
          </w:p>
        </w:tc>
      </w:tr>
      <w:tr w:rsidR="00AA6FE7" w:rsidRPr="00AA6FE7" w14:paraId="017A6762" w14:textId="77777777" w:rsidTr="00AE5462">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335E62"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lang w:val="es-DO" w:eastAsia="es-ES"/>
              </w:rPr>
              <w:t>Estar al día en el cumplimiento de sus obligaciones de seguridad social, con certificación vigente emitida por la Tesorería de la Seguridad Social (TSS).</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B8A40C"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b/>
                <w:bCs/>
                <w:lang w:val="es-DO" w:eastAsia="es-ES"/>
              </w:rPr>
              <w:t>CUMPLE / NO CUMPLE</w:t>
            </w:r>
          </w:p>
        </w:tc>
      </w:tr>
      <w:tr w:rsidR="00AA6FE7" w:rsidRPr="00AA6FE7" w14:paraId="585F001C" w14:textId="77777777" w:rsidTr="00AE5462">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DCDA5D"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lang w:val="es-DO" w:eastAsia="es-ES"/>
              </w:rPr>
              <w:t>Contar con Registro Nacional de Contribuyentes (RNC) vigente y Registro Mercantil actualizado.</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B211BA"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b/>
                <w:bCs/>
                <w:lang w:val="es-DO" w:eastAsia="es-ES"/>
              </w:rPr>
              <w:t>CUMPLE / NO CUMPLE</w:t>
            </w:r>
          </w:p>
        </w:tc>
      </w:tr>
      <w:tr w:rsidR="00AA6FE7" w:rsidRPr="00AA6FE7" w14:paraId="73D43932" w14:textId="77777777" w:rsidTr="00AE5462">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940F75"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lang w:val="es-DO" w:eastAsia="es-ES"/>
              </w:rPr>
              <w:t>Presentar declaración jurada de no encontrarse en las prohibiciones establecidas en la legislación vigente y de no mantener conflictos de interés que afecten la objetividad del proceso.</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21DACF"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b/>
                <w:bCs/>
                <w:lang w:val="es-DO" w:eastAsia="es-ES"/>
              </w:rPr>
              <w:t>CUMPLE / NO CUMPLE</w:t>
            </w:r>
          </w:p>
        </w:tc>
      </w:tr>
      <w:tr w:rsidR="00AA6FE7" w:rsidRPr="00AA6FE7" w14:paraId="1FF0973E" w14:textId="77777777" w:rsidTr="00AE5462">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A33910"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lang w:val="es-DO" w:eastAsia="es-ES"/>
              </w:rPr>
              <w:t>No estar sujeta a sanciones del Grupo del Banco Mundial ni incluida en la lista de empresas inhabilitadas (worldbank.org/</w:t>
            </w:r>
            <w:proofErr w:type="spellStart"/>
            <w:r w:rsidRPr="00AA6FE7">
              <w:rPr>
                <w:rFonts w:ascii="Book Antiqua" w:eastAsia="Times New Roman" w:hAnsi="Book Antiqua" w:cs="Times New Roman"/>
                <w:lang w:val="es-DO" w:eastAsia="es-ES"/>
              </w:rPr>
              <w:t>debarr</w:t>
            </w:r>
            <w:proofErr w:type="spellEnd"/>
            <w:r w:rsidRPr="00AA6FE7">
              <w:rPr>
                <w:rFonts w:ascii="Book Antiqua" w:eastAsia="Times New Roman" w:hAnsi="Book Antiqua" w:cs="Times New Roman"/>
                <w:lang w:val="es-DO" w:eastAsia="es-ES"/>
              </w:rPr>
              <w:t>).</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D0E512"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b/>
                <w:bCs/>
                <w:lang w:val="es-DO" w:eastAsia="es-ES"/>
              </w:rPr>
              <w:t>CUMPLE / NO CUMPLE</w:t>
            </w:r>
          </w:p>
        </w:tc>
      </w:tr>
    </w:tbl>
    <w:p w14:paraId="07E275FB" w14:textId="77777777" w:rsidR="00AA6FE7" w:rsidRDefault="00AA6FE7" w:rsidP="00AA6FE7">
      <w:pPr>
        <w:spacing w:after="0" w:line="240" w:lineRule="auto"/>
        <w:contextualSpacing/>
        <w:jc w:val="both"/>
        <w:rPr>
          <w:rFonts w:ascii="Book Antiqua" w:eastAsia="Times New Roman" w:hAnsi="Book Antiqua" w:cs="Times New Roman"/>
          <w:b/>
          <w:bCs/>
          <w:lang w:val="es-DO" w:eastAsia="es-ES"/>
        </w:rPr>
      </w:pPr>
    </w:p>
    <w:p w14:paraId="209E9084" w14:textId="77777777" w:rsidR="00AA6FE7" w:rsidRDefault="00AA6FE7" w:rsidP="00AA6FE7">
      <w:pPr>
        <w:spacing w:after="0" w:line="240" w:lineRule="auto"/>
        <w:contextualSpacing/>
        <w:jc w:val="both"/>
        <w:rPr>
          <w:rFonts w:ascii="Book Antiqua" w:eastAsia="Times New Roman" w:hAnsi="Book Antiqua" w:cs="Times New Roman"/>
          <w:b/>
          <w:bCs/>
          <w:lang w:val="es-DO" w:eastAsia="es-ES"/>
        </w:rPr>
      </w:pPr>
    </w:p>
    <w:p w14:paraId="69001E55" w14:textId="77777777" w:rsidR="00AA6FE7" w:rsidRDefault="00AA6FE7" w:rsidP="00AA6FE7">
      <w:pPr>
        <w:spacing w:after="0" w:line="240" w:lineRule="auto"/>
        <w:contextualSpacing/>
        <w:jc w:val="both"/>
        <w:rPr>
          <w:rFonts w:ascii="Book Antiqua" w:eastAsia="Times New Roman" w:hAnsi="Book Antiqua" w:cs="Times New Roman"/>
          <w:b/>
          <w:bCs/>
          <w:lang w:val="es-DO" w:eastAsia="es-ES"/>
        </w:rPr>
      </w:pPr>
    </w:p>
    <w:p w14:paraId="2C034D57" w14:textId="77777777" w:rsidR="00AA6FE7" w:rsidRDefault="00AA6FE7" w:rsidP="00AA6FE7">
      <w:pPr>
        <w:spacing w:after="0" w:line="240" w:lineRule="auto"/>
        <w:contextualSpacing/>
        <w:jc w:val="both"/>
        <w:rPr>
          <w:rFonts w:ascii="Book Antiqua" w:eastAsia="Times New Roman" w:hAnsi="Book Antiqua" w:cs="Times New Roman"/>
          <w:b/>
          <w:bCs/>
          <w:lang w:val="es-DO" w:eastAsia="es-ES"/>
        </w:rPr>
      </w:pPr>
    </w:p>
    <w:p w14:paraId="3B54A259" w14:textId="77777777" w:rsidR="00AA6FE7" w:rsidRDefault="00AA6FE7" w:rsidP="00AA6FE7">
      <w:pPr>
        <w:spacing w:after="0" w:line="240" w:lineRule="auto"/>
        <w:contextualSpacing/>
        <w:jc w:val="both"/>
        <w:rPr>
          <w:rFonts w:ascii="Book Antiqua" w:eastAsia="Times New Roman" w:hAnsi="Book Antiqua" w:cs="Times New Roman"/>
          <w:b/>
          <w:bCs/>
          <w:lang w:val="es-DO" w:eastAsia="es-ES"/>
        </w:rPr>
      </w:pPr>
    </w:p>
    <w:p w14:paraId="6BE6E5BC" w14:textId="15BAD39B" w:rsidR="00AA6FE7" w:rsidRDefault="00AA6FE7" w:rsidP="00AA6FE7">
      <w:pPr>
        <w:spacing w:after="0" w:line="240" w:lineRule="auto"/>
        <w:contextualSpacing/>
        <w:jc w:val="both"/>
        <w:rPr>
          <w:rFonts w:ascii="Book Antiqua" w:eastAsia="Times New Roman" w:hAnsi="Book Antiqua" w:cs="Times New Roman"/>
          <w:b/>
          <w:bCs/>
          <w:lang w:val="es-DO" w:eastAsia="es-ES"/>
        </w:rPr>
      </w:pPr>
      <w:r w:rsidRPr="00AA6FE7">
        <w:rPr>
          <w:rFonts w:ascii="Book Antiqua" w:eastAsia="Times New Roman" w:hAnsi="Book Antiqua" w:cs="Times New Roman"/>
          <w:b/>
          <w:bCs/>
          <w:lang w:val="es-DO" w:eastAsia="es-ES"/>
        </w:rPr>
        <w:lastRenderedPageBreak/>
        <w:t>Etapa 2 – Habilitación Técnica (Cumple/No Cumple)</w:t>
      </w:r>
    </w:p>
    <w:p w14:paraId="470C6D6B"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p>
    <w:p w14:paraId="140850B0"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lang w:val="es-DO" w:eastAsia="es-ES"/>
        </w:rPr>
        <w:t>Todos los criterios técnicos son habilitantes. El incumplimiento de cualquiera de ellos descalifica la propuesta. La evidencia de cumplimiento debe ser documental, verificable y entregada junto con la cotización.</w:t>
      </w:r>
    </w:p>
    <w:p w14:paraId="1E0C3F4A"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p>
    <w:p w14:paraId="56E4BB12"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b/>
          <w:bCs/>
          <w:lang w:val="es-DO" w:eastAsia="es-ES"/>
        </w:rPr>
        <w:t>A. Experiencia Institucional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580"/>
        <w:gridCol w:w="3380"/>
      </w:tblGrid>
      <w:tr w:rsidR="00AA6FE7" w:rsidRPr="00AA6FE7" w14:paraId="493FCF55" w14:textId="77777777" w:rsidTr="00AE5462">
        <w:tc>
          <w:tcPr>
            <w:tcW w:w="2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1FE97C6E"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b/>
                <w:bCs/>
                <w:lang w:val="es-DO" w:eastAsia="es-ES"/>
              </w:rPr>
              <w:t>Criterio</w:t>
            </w:r>
          </w:p>
        </w:tc>
        <w:tc>
          <w:tcPr>
            <w:tcW w:w="358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5B574819"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Segoe UI Symbol" w:eastAsia="Times New Roman" w:hAnsi="Segoe UI Symbol" w:cs="Segoe UI Symbol"/>
                <w:b/>
                <w:bCs/>
                <w:lang w:val="es-DO" w:eastAsia="es-ES"/>
              </w:rPr>
              <w:t>✓</w:t>
            </w:r>
            <w:r w:rsidRPr="00AA6FE7">
              <w:rPr>
                <w:rFonts w:ascii="Book Antiqua" w:eastAsia="Times New Roman" w:hAnsi="Book Antiqua" w:cs="Times New Roman"/>
                <w:b/>
                <w:bCs/>
                <w:lang w:val="es-DO" w:eastAsia="es-ES"/>
              </w:rPr>
              <w:t xml:space="preserve"> CUMPLE </w:t>
            </w:r>
            <w:r w:rsidRPr="00AA6FE7">
              <w:rPr>
                <w:rFonts w:ascii="Book Antiqua" w:eastAsia="Times New Roman" w:hAnsi="Book Antiqua" w:cs="Book Antiqua"/>
                <w:b/>
                <w:bCs/>
                <w:lang w:val="es-DO" w:eastAsia="es-ES"/>
              </w:rPr>
              <w:t>–</w:t>
            </w:r>
            <w:r w:rsidRPr="00AA6FE7">
              <w:rPr>
                <w:rFonts w:ascii="Book Antiqua" w:eastAsia="Times New Roman" w:hAnsi="Book Antiqua" w:cs="Times New Roman"/>
                <w:b/>
                <w:bCs/>
                <w:lang w:val="es-DO" w:eastAsia="es-ES"/>
              </w:rPr>
              <w:t xml:space="preserve"> Est</w:t>
            </w:r>
            <w:r w:rsidRPr="00AA6FE7">
              <w:rPr>
                <w:rFonts w:ascii="Book Antiqua" w:eastAsia="Times New Roman" w:hAnsi="Book Antiqua" w:cs="Book Antiqua"/>
                <w:b/>
                <w:bCs/>
                <w:lang w:val="es-DO" w:eastAsia="es-ES"/>
              </w:rPr>
              <w:t>á</w:t>
            </w:r>
            <w:r w:rsidRPr="00AA6FE7">
              <w:rPr>
                <w:rFonts w:ascii="Book Antiqua" w:eastAsia="Times New Roman" w:hAnsi="Book Antiqua" w:cs="Times New Roman"/>
                <w:b/>
                <w:bCs/>
                <w:lang w:val="es-DO" w:eastAsia="es-ES"/>
              </w:rPr>
              <w:t>ndar requerido y evidencia aceptable</w:t>
            </w:r>
          </w:p>
        </w:tc>
        <w:tc>
          <w:tcPr>
            <w:tcW w:w="338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3E75D381"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Segoe UI Symbol" w:eastAsia="Times New Roman" w:hAnsi="Segoe UI Symbol" w:cs="Segoe UI Symbol"/>
                <w:b/>
                <w:bCs/>
                <w:lang w:val="es-DO" w:eastAsia="es-ES"/>
              </w:rPr>
              <w:t>✗</w:t>
            </w:r>
            <w:r w:rsidRPr="00AA6FE7">
              <w:rPr>
                <w:rFonts w:ascii="Book Antiqua" w:eastAsia="Times New Roman" w:hAnsi="Book Antiqua" w:cs="Times New Roman"/>
                <w:b/>
                <w:bCs/>
                <w:lang w:val="es-DO" w:eastAsia="es-ES"/>
              </w:rPr>
              <w:t xml:space="preserve"> NO CUMPLE </w:t>
            </w:r>
            <w:r w:rsidRPr="00AA6FE7">
              <w:rPr>
                <w:rFonts w:ascii="Book Antiqua" w:eastAsia="Times New Roman" w:hAnsi="Book Antiqua" w:cs="Book Antiqua"/>
                <w:b/>
                <w:bCs/>
                <w:lang w:val="es-DO" w:eastAsia="es-ES"/>
              </w:rPr>
              <w:t>–</w:t>
            </w:r>
            <w:r w:rsidRPr="00AA6FE7">
              <w:rPr>
                <w:rFonts w:ascii="Book Antiqua" w:eastAsia="Times New Roman" w:hAnsi="Book Antiqua" w:cs="Times New Roman"/>
                <w:b/>
                <w:bCs/>
                <w:lang w:val="es-DO" w:eastAsia="es-ES"/>
              </w:rPr>
              <w:t xml:space="preserve"> Causas de descalificaci</w:t>
            </w:r>
            <w:r w:rsidRPr="00AA6FE7">
              <w:rPr>
                <w:rFonts w:ascii="Book Antiqua" w:eastAsia="Times New Roman" w:hAnsi="Book Antiqua" w:cs="Book Antiqua"/>
                <w:b/>
                <w:bCs/>
                <w:lang w:val="es-DO" w:eastAsia="es-ES"/>
              </w:rPr>
              <w:t>ó</w:t>
            </w:r>
            <w:r w:rsidRPr="00AA6FE7">
              <w:rPr>
                <w:rFonts w:ascii="Book Antiqua" w:eastAsia="Times New Roman" w:hAnsi="Book Antiqua" w:cs="Times New Roman"/>
                <w:b/>
                <w:bCs/>
                <w:lang w:val="es-DO" w:eastAsia="es-ES"/>
              </w:rPr>
              <w:t>n</w:t>
            </w:r>
          </w:p>
        </w:tc>
      </w:tr>
      <w:tr w:rsidR="00AA6FE7" w:rsidRPr="00AA6FE7" w14:paraId="5985B049" w14:textId="77777777" w:rsidTr="00AE5462">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001D70E"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b/>
                <w:bCs/>
                <w:lang w:val="es-DO" w:eastAsia="es-ES"/>
              </w:rPr>
              <w:t>A.1 Trayectoria y continuidad institucional</w:t>
            </w:r>
          </w:p>
        </w:tc>
        <w:tc>
          <w:tcPr>
            <w:tcW w:w="3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A4127F"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lang w:val="es-DO" w:eastAsia="es-ES"/>
              </w:rPr>
              <w:t>La empresa acredita un mínimo de cinco (5) años de operación continua, especializada en diseño y ejecución de programas de capacitación, liderazgo, desarrollo organizacional o formación de adultos. Se acepta como evidencia: escritura de constitución + declaración de impuestos de los últimos 5 años, o certificación notarial de operación continua.</w:t>
            </w:r>
          </w:p>
        </w:tc>
        <w:tc>
          <w:tcPr>
            <w:tcW w:w="3380" w:type="dxa"/>
            <w:tcBorders>
              <w:top w:val="single" w:sz="1" w:space="0" w:color="CCCCCC"/>
              <w:left w:val="single" w:sz="1" w:space="0" w:color="CCCCCC"/>
              <w:bottom w:val="single" w:sz="1" w:space="0" w:color="CCCCCC"/>
              <w:right w:val="single" w:sz="1" w:space="0" w:color="CCCCCC"/>
            </w:tcBorders>
            <w:shd w:val="clear" w:color="auto" w:fill="FFF8F8"/>
            <w:tcMar>
              <w:top w:w="80" w:type="dxa"/>
              <w:left w:w="120" w:type="dxa"/>
              <w:bottom w:w="80" w:type="dxa"/>
              <w:right w:w="120" w:type="dxa"/>
            </w:tcMar>
          </w:tcPr>
          <w:p w14:paraId="1E6666E2"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lang w:val="es-DO" w:eastAsia="es-ES"/>
              </w:rPr>
              <w:t>La empresa tiene menos de 5 años de operación, o no aporta evidencia documental verificable de la trayectoria requerida.</w:t>
            </w:r>
          </w:p>
        </w:tc>
      </w:tr>
      <w:tr w:rsidR="00AA6FE7" w:rsidRPr="00AA6FE7" w14:paraId="5C3BBDD0" w14:textId="77777777" w:rsidTr="00AE5462">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8C8C598"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b/>
                <w:bCs/>
                <w:lang w:val="es-DO" w:eastAsia="es-ES"/>
              </w:rPr>
              <w:t>A.2 Experiencia en programas similares</w:t>
            </w:r>
          </w:p>
        </w:tc>
        <w:tc>
          <w:tcPr>
            <w:tcW w:w="3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5159B2"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lang w:val="es-DO" w:eastAsia="es-ES"/>
              </w:rPr>
              <w:t>Acredita haber diseñado e implementado al menos dos (2) programas de liderazgo, desarrollo de capacidades directivas o formación ejecutiva en los últimos cinco (5) años, preferiblemente en el sector público, organismos internacionales o proyectos de desarrollo. Se acepta como evidencia: contratos firmados, actas de recepción o certificaciones emitidas por las entidades contratantes.</w:t>
            </w:r>
          </w:p>
        </w:tc>
        <w:tc>
          <w:tcPr>
            <w:tcW w:w="3380" w:type="dxa"/>
            <w:tcBorders>
              <w:top w:val="single" w:sz="1" w:space="0" w:color="CCCCCC"/>
              <w:left w:val="single" w:sz="1" w:space="0" w:color="CCCCCC"/>
              <w:bottom w:val="single" w:sz="1" w:space="0" w:color="CCCCCC"/>
              <w:right w:val="single" w:sz="1" w:space="0" w:color="CCCCCC"/>
            </w:tcBorders>
            <w:shd w:val="clear" w:color="auto" w:fill="FFF8F8"/>
            <w:tcMar>
              <w:top w:w="80" w:type="dxa"/>
              <w:left w:w="120" w:type="dxa"/>
              <w:bottom w:w="80" w:type="dxa"/>
              <w:right w:w="120" w:type="dxa"/>
            </w:tcMar>
          </w:tcPr>
          <w:p w14:paraId="50EAD6B5"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lang w:val="es-DO" w:eastAsia="es-ES"/>
              </w:rPr>
              <w:t>No aporta evidencia de dos o más programas similares ejecutados, o las evidencias presentadas no corresponden a programas de liderazgo o desarrollo de capacidades directivas.</w:t>
            </w:r>
          </w:p>
        </w:tc>
      </w:tr>
      <w:tr w:rsidR="00AA6FE7" w:rsidRPr="00AA6FE7" w14:paraId="19192D6C" w14:textId="77777777" w:rsidTr="00AE5462">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AEDA927"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b/>
                <w:bCs/>
                <w:lang w:val="es-DO" w:eastAsia="es-ES"/>
              </w:rPr>
              <w:t>A.3 Experiencia en contextos del sector público</w:t>
            </w:r>
          </w:p>
        </w:tc>
        <w:tc>
          <w:tcPr>
            <w:tcW w:w="3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7F4025"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lang w:val="es-DO" w:eastAsia="es-ES"/>
              </w:rPr>
              <w:t>Al menos uno (1) de los programas acreditados en A.2 corresponde a una entidad del sector público, organismo multilateral o proyecto de desarrollo financiado por cooperación internacional. Se acepta como evidencia: contrato o certificación con identificación del cliente público.</w:t>
            </w:r>
          </w:p>
        </w:tc>
        <w:tc>
          <w:tcPr>
            <w:tcW w:w="3380" w:type="dxa"/>
            <w:tcBorders>
              <w:top w:val="single" w:sz="1" w:space="0" w:color="CCCCCC"/>
              <w:left w:val="single" w:sz="1" w:space="0" w:color="CCCCCC"/>
              <w:bottom w:val="single" w:sz="1" w:space="0" w:color="CCCCCC"/>
              <w:right w:val="single" w:sz="1" w:space="0" w:color="CCCCCC"/>
            </w:tcBorders>
            <w:shd w:val="clear" w:color="auto" w:fill="FFF8F8"/>
            <w:tcMar>
              <w:top w:w="80" w:type="dxa"/>
              <w:left w:w="120" w:type="dxa"/>
              <w:bottom w:w="80" w:type="dxa"/>
              <w:right w:w="120" w:type="dxa"/>
            </w:tcMar>
          </w:tcPr>
          <w:p w14:paraId="4ECC9266" w14:textId="77777777" w:rsidR="00AA6FE7" w:rsidRPr="00AA6FE7" w:rsidRDefault="00AA6FE7" w:rsidP="00AA6FE7">
            <w:pPr>
              <w:spacing w:after="0" w:line="240" w:lineRule="auto"/>
              <w:contextualSpacing/>
              <w:jc w:val="both"/>
              <w:rPr>
                <w:rFonts w:ascii="Book Antiqua" w:eastAsia="Times New Roman" w:hAnsi="Book Antiqua" w:cs="Times New Roman"/>
                <w:lang w:val="es-DO" w:eastAsia="es-ES"/>
              </w:rPr>
            </w:pPr>
            <w:r w:rsidRPr="00AA6FE7">
              <w:rPr>
                <w:rFonts w:ascii="Book Antiqua" w:eastAsia="Times New Roman" w:hAnsi="Book Antiqua" w:cs="Times New Roman"/>
                <w:lang w:val="es-DO" w:eastAsia="es-ES"/>
              </w:rPr>
              <w:t>Ninguno de los programas acreditados corresponde a un contexto institucional del sector público o equivalente.</w:t>
            </w:r>
          </w:p>
        </w:tc>
      </w:tr>
    </w:tbl>
    <w:p w14:paraId="1D13AAE1" w14:textId="77777777" w:rsidR="004F4C42" w:rsidRPr="002B54BF" w:rsidRDefault="004F4C42" w:rsidP="002D3DD3">
      <w:pPr>
        <w:spacing w:after="0" w:line="240" w:lineRule="auto"/>
        <w:contextualSpacing/>
        <w:jc w:val="both"/>
        <w:rPr>
          <w:rFonts w:ascii="Book Antiqua" w:eastAsia="Times New Roman" w:hAnsi="Book Antiqua" w:cs="Times New Roman"/>
          <w:lang w:val="es-DO" w:eastAsia="es-ES"/>
        </w:rPr>
      </w:pPr>
    </w:p>
    <w:p w14:paraId="011C5CCF" w14:textId="38E4FD49" w:rsidR="002D3DD3" w:rsidRPr="002B54BF" w:rsidRDefault="002D3DD3" w:rsidP="002D3DD3">
      <w:pPr>
        <w:keepNext/>
        <w:autoSpaceDE w:val="0"/>
        <w:autoSpaceDN w:val="0"/>
        <w:adjustRightInd w:val="0"/>
        <w:spacing w:after="0" w:line="240" w:lineRule="auto"/>
        <w:ind w:left="360"/>
        <w:outlineLvl w:val="1"/>
        <w:rPr>
          <w:rFonts w:ascii="Book Antiqua" w:eastAsia="Times New Roman" w:hAnsi="Book Antiqua" w:cs="Arial"/>
          <w:b/>
          <w:lang w:val="es-DO" w:eastAsia="es-ES"/>
        </w:rPr>
      </w:pPr>
      <w:bookmarkStart w:id="54" w:name="_Toc232151838"/>
      <w:r w:rsidRPr="002B54BF">
        <w:rPr>
          <w:rFonts w:ascii="Book Antiqua" w:eastAsia="Times New Roman" w:hAnsi="Book Antiqua" w:cs="Arial"/>
          <w:b/>
          <w:lang w:val="es-DO" w:eastAsia="es-ES"/>
        </w:rPr>
        <w:lastRenderedPageBreak/>
        <w:t>1</w:t>
      </w:r>
      <w:r w:rsidR="00792268">
        <w:rPr>
          <w:rFonts w:ascii="Book Antiqua" w:eastAsia="Times New Roman" w:hAnsi="Book Antiqua" w:cs="Arial"/>
          <w:b/>
          <w:lang w:val="es-DO" w:eastAsia="es-ES"/>
        </w:rPr>
        <w:t>3</w:t>
      </w:r>
      <w:r w:rsidRPr="002B54BF">
        <w:rPr>
          <w:rFonts w:ascii="Book Antiqua" w:eastAsia="Times New Roman" w:hAnsi="Book Antiqua" w:cs="Arial"/>
          <w:b/>
          <w:lang w:val="es-DO" w:eastAsia="es-ES"/>
        </w:rPr>
        <w:t>.1 Metodología y criterios de evaluación de la oferta</w:t>
      </w:r>
      <w:bookmarkEnd w:id="54"/>
      <w:r w:rsidRPr="002B54BF">
        <w:rPr>
          <w:rFonts w:ascii="Book Antiqua" w:eastAsia="Times New Roman" w:hAnsi="Book Antiqua" w:cs="Arial"/>
          <w:b/>
          <w:lang w:val="es-DO" w:eastAsia="es-ES"/>
        </w:rPr>
        <w:t xml:space="preserve"> </w:t>
      </w:r>
      <w:bookmarkEnd w:id="53"/>
    </w:p>
    <w:p w14:paraId="38211A09" w14:textId="77777777" w:rsidR="002D3DD3" w:rsidRPr="002B54BF" w:rsidRDefault="002D3DD3" w:rsidP="002D3DD3">
      <w:pPr>
        <w:spacing w:after="0" w:line="240" w:lineRule="auto"/>
        <w:ind w:left="720"/>
        <w:contextualSpacing/>
        <w:jc w:val="both"/>
        <w:rPr>
          <w:rFonts w:ascii="Book Antiqua" w:eastAsia="Times New Roman" w:hAnsi="Book Antiqua" w:cs="Times New Roman"/>
          <w:b/>
          <w:lang w:val="es-DO" w:eastAsia="es-ES"/>
        </w:rPr>
      </w:pPr>
    </w:p>
    <w:p w14:paraId="68F0A4E2" w14:textId="097099E8" w:rsidR="002D3DD3" w:rsidRDefault="002D3DD3" w:rsidP="002D3DD3">
      <w:pPr>
        <w:spacing w:after="0" w:line="240" w:lineRule="auto"/>
        <w:contextualSpacing/>
        <w:jc w:val="both"/>
        <w:rPr>
          <w:rFonts w:ascii="Book Antiqua" w:eastAsia="Times New Roman" w:hAnsi="Book Antiqua" w:cs="Times New Roman"/>
          <w:b/>
          <w:lang w:val="es-DO" w:eastAsia="es-ES"/>
        </w:rPr>
      </w:pPr>
      <w:r w:rsidRPr="002B54BF">
        <w:rPr>
          <w:rFonts w:ascii="Book Antiqua" w:eastAsia="Times New Roman" w:hAnsi="Book Antiqua" w:cs="Times New Roman"/>
          <w:lang w:val="es-DO" w:eastAsia="es-ES"/>
        </w:rPr>
        <w:t xml:space="preserve">Las ofertas técnicas deberán contener toda la documentación requerida en el numeral </w:t>
      </w:r>
      <w:r w:rsidR="00AA6FE7">
        <w:rPr>
          <w:rFonts w:ascii="Book Antiqua" w:eastAsia="Times New Roman" w:hAnsi="Book Antiqua" w:cs="Times New Roman"/>
          <w:b/>
          <w:lang w:val="es-DO" w:eastAsia="es-ES"/>
        </w:rPr>
        <w:t>9</w:t>
      </w:r>
      <w:r w:rsidRPr="002B54BF">
        <w:rPr>
          <w:rFonts w:ascii="Book Antiqua" w:eastAsia="Times New Roman" w:hAnsi="Book Antiqua" w:cs="Times New Roman"/>
          <w:b/>
          <w:lang w:val="es-DO" w:eastAsia="es-ES"/>
        </w:rPr>
        <w:t xml:space="preserve"> </w:t>
      </w:r>
      <w:r w:rsidRPr="002B54BF">
        <w:rPr>
          <w:rFonts w:ascii="Book Antiqua" w:eastAsia="Times New Roman" w:hAnsi="Book Antiqua" w:cs="Times New Roman"/>
          <w:lang w:val="es-DO" w:eastAsia="es-ES"/>
        </w:rPr>
        <w:t xml:space="preserve">sobre </w:t>
      </w:r>
      <w:r w:rsidRPr="002B54BF">
        <w:rPr>
          <w:rFonts w:ascii="Book Antiqua" w:eastAsia="Times New Roman" w:hAnsi="Book Antiqua" w:cs="Times New Roman"/>
          <w:b/>
          <w:lang w:val="es-DO" w:eastAsia="es-ES"/>
        </w:rPr>
        <w:t xml:space="preserve">“Documentos de la oferta </w:t>
      </w:r>
      <w:r w:rsidRPr="002B54BF">
        <w:rPr>
          <w:rFonts w:ascii="Book Antiqua" w:eastAsia="Times New Roman" w:hAnsi="Book Antiqua" w:cs="Times New Roman"/>
          <w:lang w:val="es-DO" w:eastAsia="es-ES"/>
        </w:rPr>
        <w:t xml:space="preserve">de este pliego, de manera que los(as) peritos designados al momento de evaluar puedan examinar detenidamente la documentación presentada y asegurarse de la veracidad de la información proporcionada por los oferentes/proponentes y determinar si una oferta cumple o no con lo requerido, bajo la metodología </w:t>
      </w:r>
      <w:r w:rsidRPr="002B54BF">
        <w:rPr>
          <w:rFonts w:ascii="Book Antiqua" w:eastAsia="Times New Roman" w:hAnsi="Book Antiqua" w:cs="Times New Roman"/>
          <w:b/>
          <w:lang w:val="es-DO" w:eastAsia="es-ES"/>
        </w:rPr>
        <w:t>Cumple/No cumple.</w:t>
      </w:r>
    </w:p>
    <w:p w14:paraId="6846A30C" w14:textId="77777777" w:rsidR="0073392A" w:rsidRDefault="0073392A" w:rsidP="002D3DD3">
      <w:pPr>
        <w:spacing w:after="0" w:line="240" w:lineRule="auto"/>
        <w:contextualSpacing/>
        <w:jc w:val="both"/>
        <w:rPr>
          <w:rFonts w:ascii="Book Antiqua" w:eastAsia="Times New Roman" w:hAnsi="Book Antiqua" w:cs="Times New Roman"/>
          <w:b/>
          <w:lang w:val="es-DO" w:eastAsia="es-ES"/>
        </w:rPr>
      </w:pPr>
    </w:p>
    <w:tbl>
      <w:tblPr>
        <w:tblStyle w:val="Tablaconcuadrcula"/>
        <w:tblW w:w="0" w:type="auto"/>
        <w:jc w:val="center"/>
        <w:tblLook w:val="04A0" w:firstRow="1" w:lastRow="0" w:firstColumn="1" w:lastColumn="0" w:noHBand="0" w:noVBand="1"/>
      </w:tblPr>
      <w:tblGrid>
        <w:gridCol w:w="3116"/>
        <w:gridCol w:w="2549"/>
      </w:tblGrid>
      <w:tr w:rsidR="0073392A" w:rsidRPr="0063509D" w14:paraId="7BBAF5FE" w14:textId="77777777" w:rsidTr="00AA6FE7">
        <w:trPr>
          <w:jc w:val="center"/>
        </w:trPr>
        <w:tc>
          <w:tcPr>
            <w:tcW w:w="3116" w:type="dxa"/>
            <w:shd w:val="clear" w:color="auto" w:fill="4C94D8" w:themeFill="text2" w:themeFillTint="80"/>
          </w:tcPr>
          <w:p w14:paraId="3259714F" w14:textId="3A01AE0B" w:rsidR="0073392A" w:rsidRPr="00AA6FE7" w:rsidRDefault="0073392A" w:rsidP="00B15AF1">
            <w:pPr>
              <w:jc w:val="center"/>
              <w:rPr>
                <w:rFonts w:ascii="Book Antiqua" w:hAnsi="Book Antiqua"/>
                <w:b/>
                <w:color w:val="FFFFFF" w:themeColor="background1"/>
                <w:sz w:val="22"/>
                <w:szCs w:val="22"/>
                <w:lang w:eastAsia="es-ES"/>
              </w:rPr>
            </w:pPr>
            <w:r w:rsidRPr="00AA6FE7">
              <w:rPr>
                <w:rFonts w:ascii="Book Antiqua" w:hAnsi="Book Antiqua"/>
                <w:b/>
                <w:color w:val="FFFFFF" w:themeColor="background1"/>
                <w:sz w:val="22"/>
                <w:szCs w:val="22"/>
                <w:lang w:eastAsia="es-ES"/>
              </w:rPr>
              <w:t xml:space="preserve">Oferta técnica </w:t>
            </w:r>
          </w:p>
        </w:tc>
        <w:tc>
          <w:tcPr>
            <w:tcW w:w="2549" w:type="dxa"/>
            <w:shd w:val="clear" w:color="auto" w:fill="4C94D8" w:themeFill="text2" w:themeFillTint="80"/>
          </w:tcPr>
          <w:p w14:paraId="2C5CB5E6" w14:textId="3FCD173F" w:rsidR="0073392A" w:rsidRPr="00AA6FE7" w:rsidRDefault="0073392A" w:rsidP="00B15AF1">
            <w:pPr>
              <w:jc w:val="center"/>
              <w:rPr>
                <w:rFonts w:ascii="Book Antiqua" w:hAnsi="Book Antiqua"/>
                <w:b/>
                <w:color w:val="FFFFFF" w:themeColor="background1"/>
                <w:sz w:val="22"/>
                <w:szCs w:val="22"/>
                <w:lang w:eastAsia="es-ES"/>
              </w:rPr>
            </w:pPr>
            <w:r w:rsidRPr="00AA6FE7">
              <w:rPr>
                <w:rFonts w:ascii="Book Antiqua" w:hAnsi="Book Antiqua"/>
                <w:b/>
                <w:color w:val="FFFFFF" w:themeColor="background1"/>
                <w:sz w:val="22"/>
                <w:szCs w:val="22"/>
                <w:lang w:eastAsia="es-ES"/>
              </w:rPr>
              <w:t>Metodología</w:t>
            </w:r>
          </w:p>
        </w:tc>
      </w:tr>
      <w:tr w:rsidR="0073392A" w:rsidRPr="0063509D" w14:paraId="6A7AA298" w14:textId="77777777" w:rsidTr="00B15AF1">
        <w:trPr>
          <w:jc w:val="center"/>
        </w:trPr>
        <w:tc>
          <w:tcPr>
            <w:tcW w:w="3116" w:type="dxa"/>
          </w:tcPr>
          <w:p w14:paraId="4E7C0F61" w14:textId="77777777" w:rsidR="0073392A" w:rsidRPr="0063509D" w:rsidRDefault="0073392A" w:rsidP="00B15AF1">
            <w:pPr>
              <w:jc w:val="both"/>
              <w:rPr>
                <w:rFonts w:ascii="Book Antiqua" w:hAnsi="Book Antiqua"/>
                <w:sz w:val="22"/>
                <w:szCs w:val="22"/>
                <w:lang w:eastAsia="es-ES"/>
              </w:rPr>
            </w:pPr>
            <w:r w:rsidRPr="0063509D">
              <w:rPr>
                <w:rFonts w:ascii="Book Antiqua" w:hAnsi="Book Antiqua"/>
                <w:sz w:val="22"/>
                <w:szCs w:val="22"/>
                <w:lang w:eastAsia="es-ES"/>
              </w:rPr>
              <w:t>Documentación legal</w:t>
            </w:r>
          </w:p>
        </w:tc>
        <w:tc>
          <w:tcPr>
            <w:tcW w:w="2549" w:type="dxa"/>
          </w:tcPr>
          <w:p w14:paraId="0866CAB1" w14:textId="77777777" w:rsidR="0073392A" w:rsidRPr="0063509D" w:rsidRDefault="0073392A" w:rsidP="00B15AF1">
            <w:pPr>
              <w:jc w:val="both"/>
              <w:rPr>
                <w:rFonts w:ascii="Book Antiqua" w:hAnsi="Book Antiqua"/>
                <w:sz w:val="22"/>
                <w:szCs w:val="22"/>
                <w:lang w:eastAsia="es-ES"/>
              </w:rPr>
            </w:pPr>
            <w:r w:rsidRPr="0063509D">
              <w:rPr>
                <w:rFonts w:ascii="Book Antiqua" w:hAnsi="Book Antiqua"/>
                <w:sz w:val="22"/>
                <w:szCs w:val="22"/>
                <w:lang w:eastAsia="es-ES"/>
              </w:rPr>
              <w:t>Cumple/No cumple</w:t>
            </w:r>
          </w:p>
        </w:tc>
      </w:tr>
      <w:tr w:rsidR="0073392A" w:rsidRPr="0063509D" w14:paraId="196B40F1" w14:textId="77777777" w:rsidTr="00B15AF1">
        <w:trPr>
          <w:jc w:val="center"/>
        </w:trPr>
        <w:tc>
          <w:tcPr>
            <w:tcW w:w="3116" w:type="dxa"/>
          </w:tcPr>
          <w:p w14:paraId="7DBC8731" w14:textId="77777777" w:rsidR="0073392A" w:rsidRPr="0063509D" w:rsidRDefault="0073392A" w:rsidP="00B15AF1">
            <w:pPr>
              <w:jc w:val="both"/>
              <w:rPr>
                <w:rFonts w:ascii="Book Antiqua" w:hAnsi="Book Antiqua"/>
                <w:sz w:val="22"/>
                <w:szCs w:val="22"/>
                <w:lang w:eastAsia="es-ES"/>
              </w:rPr>
            </w:pPr>
            <w:r w:rsidRPr="0063509D">
              <w:rPr>
                <w:rFonts w:ascii="Book Antiqua" w:hAnsi="Book Antiqua"/>
                <w:sz w:val="22"/>
                <w:szCs w:val="22"/>
                <w:lang w:eastAsia="es-ES"/>
              </w:rPr>
              <w:t>Documentación técnica</w:t>
            </w:r>
          </w:p>
        </w:tc>
        <w:tc>
          <w:tcPr>
            <w:tcW w:w="2549" w:type="dxa"/>
          </w:tcPr>
          <w:p w14:paraId="449B6B2C" w14:textId="77777777" w:rsidR="0073392A" w:rsidRPr="0063509D" w:rsidRDefault="0073392A" w:rsidP="00B15AF1">
            <w:pPr>
              <w:jc w:val="both"/>
              <w:rPr>
                <w:rFonts w:ascii="Book Antiqua" w:hAnsi="Book Antiqua"/>
                <w:sz w:val="22"/>
                <w:szCs w:val="22"/>
                <w:lang w:eastAsia="es-ES"/>
              </w:rPr>
            </w:pPr>
            <w:r w:rsidRPr="0063509D">
              <w:rPr>
                <w:rFonts w:ascii="Book Antiqua" w:hAnsi="Book Antiqua"/>
                <w:sz w:val="22"/>
                <w:szCs w:val="22"/>
                <w:lang w:eastAsia="es-ES"/>
              </w:rPr>
              <w:t>Cumple/ No cumple</w:t>
            </w:r>
          </w:p>
        </w:tc>
      </w:tr>
    </w:tbl>
    <w:p w14:paraId="72F260B1"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p>
    <w:p w14:paraId="0BC3E049" w14:textId="530F068F" w:rsidR="004545F8" w:rsidRPr="002B54BF" w:rsidRDefault="002D3DD3"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b/>
          <w:lang w:val="es-DO" w:eastAsia="es-ES"/>
        </w:rPr>
        <w:t>De no cumplirse con uno cualquiera de los requerimientos, el oferente/proponente</w:t>
      </w:r>
      <w:r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b/>
          <w:lang w:val="es-DO" w:eastAsia="es-ES"/>
        </w:rPr>
        <w:t>quedará descalificado y en consecuencia su oferta será desestimada</w:t>
      </w:r>
      <w:r w:rsidRPr="002B54BF">
        <w:rPr>
          <w:rFonts w:ascii="Book Antiqua" w:eastAsia="Times New Roman" w:hAnsi="Book Antiqua" w:cs="Times New Roman"/>
          <w:lang w:val="es-DO" w:eastAsia="es-ES"/>
        </w:rPr>
        <w:t xml:space="preserve">, lo cual será documentado y motivado en el correspondiente informe de evaluación técnica emitido por los peritos evaluadores designados. La institución agotará el proceso de debida diligencia </w:t>
      </w:r>
      <w:r w:rsidR="004545F8" w:rsidRPr="002B54BF">
        <w:rPr>
          <w:rFonts w:ascii="Book Antiqua" w:eastAsia="Times New Roman" w:hAnsi="Book Antiqua" w:cs="Times New Roman"/>
          <w:lang w:val="es-DO" w:eastAsia="es-ES"/>
        </w:rPr>
        <w:t>juntamente con</w:t>
      </w:r>
      <w:r w:rsidRPr="002B54BF">
        <w:rPr>
          <w:rFonts w:ascii="Book Antiqua" w:eastAsia="Times New Roman" w:hAnsi="Book Antiqua" w:cs="Times New Roman"/>
          <w:lang w:val="es-DO" w:eastAsia="es-ES"/>
        </w:rPr>
        <w:t xml:space="preserve"> las fases de evaluación.</w:t>
      </w:r>
    </w:p>
    <w:p w14:paraId="761C35D0" w14:textId="5B8DD6AA" w:rsidR="00182AC2" w:rsidRPr="00AA6FE7" w:rsidRDefault="002D3DD3" w:rsidP="00AA6FE7">
      <w:pPr>
        <w:spacing w:after="0" w:line="240" w:lineRule="auto"/>
        <w:contextualSpacing/>
        <w:jc w:val="both"/>
        <w:rPr>
          <w:rFonts w:ascii="Book Antiqua" w:eastAsia="Times New Roman" w:hAnsi="Book Antiqua" w:cs="Times New Roman"/>
          <w:bCs/>
          <w:color w:val="990000"/>
          <w:lang w:val="es-DO" w:eastAsia="es-ES"/>
        </w:rPr>
      </w:pPr>
      <w:r w:rsidRPr="002B54BF" w:rsidDel="009E5320">
        <w:rPr>
          <w:rFonts w:ascii="Book Antiqua" w:eastAsia="Times New Roman" w:hAnsi="Book Antiqua" w:cs="Times New Roman"/>
          <w:bCs/>
          <w:lang w:val="es-DO" w:eastAsia="es-ES"/>
        </w:rPr>
        <w:t xml:space="preserve"> </w:t>
      </w:r>
      <w:bookmarkStart w:id="55" w:name="_Toc159336682"/>
    </w:p>
    <w:p w14:paraId="41FB7BE9" w14:textId="6C8BE2F1" w:rsidR="002D3DD3" w:rsidRPr="002B54BF" w:rsidRDefault="002D3DD3" w:rsidP="00EB4398">
      <w:pPr>
        <w:keepNext/>
        <w:autoSpaceDE w:val="0"/>
        <w:autoSpaceDN w:val="0"/>
        <w:adjustRightInd w:val="0"/>
        <w:spacing w:after="0" w:line="240" w:lineRule="auto"/>
        <w:outlineLvl w:val="1"/>
        <w:rPr>
          <w:rFonts w:ascii="Book Antiqua" w:eastAsia="Times New Roman" w:hAnsi="Book Antiqua" w:cs="Arial"/>
          <w:b/>
          <w:lang w:val="es-DO" w:eastAsia="es-ES"/>
        </w:rPr>
      </w:pPr>
      <w:bookmarkStart w:id="56" w:name="_Toc232151839"/>
      <w:r w:rsidRPr="002B54BF">
        <w:rPr>
          <w:rFonts w:ascii="Book Antiqua" w:eastAsia="Times New Roman" w:hAnsi="Book Antiqua" w:cs="Arial"/>
          <w:b/>
          <w:lang w:val="es-DO" w:eastAsia="es-ES"/>
        </w:rPr>
        <w:t>1</w:t>
      </w:r>
      <w:r w:rsidR="00792268">
        <w:rPr>
          <w:rFonts w:ascii="Book Antiqua" w:eastAsia="Times New Roman" w:hAnsi="Book Antiqua" w:cs="Arial"/>
          <w:b/>
          <w:lang w:val="es-DO" w:eastAsia="es-ES"/>
        </w:rPr>
        <w:t>3</w:t>
      </w:r>
      <w:r w:rsidRPr="002B54BF">
        <w:rPr>
          <w:rFonts w:ascii="Book Antiqua" w:eastAsia="Times New Roman" w:hAnsi="Book Antiqua" w:cs="Arial"/>
          <w:b/>
          <w:lang w:val="es-DO" w:eastAsia="es-ES"/>
        </w:rPr>
        <w:t>.2 Metodología y criterios de evaluación de oferta económica</w:t>
      </w:r>
      <w:bookmarkEnd w:id="55"/>
      <w:bookmarkEnd w:id="56"/>
    </w:p>
    <w:p w14:paraId="67CD83F7" w14:textId="77777777" w:rsidR="002D3DD3" w:rsidRPr="002B54BF" w:rsidRDefault="002D3DD3" w:rsidP="00593863">
      <w:pPr>
        <w:spacing w:after="0" w:line="240" w:lineRule="auto"/>
        <w:jc w:val="both"/>
        <w:rPr>
          <w:rFonts w:ascii="Book Antiqua" w:eastAsia="Times New Roman" w:hAnsi="Book Antiqua" w:cs="Times New Roman"/>
          <w:color w:val="000000"/>
          <w:lang w:val="es-DO" w:eastAsia="es-ES"/>
        </w:rPr>
      </w:pPr>
    </w:p>
    <w:p w14:paraId="524C9144" w14:textId="2E38303A" w:rsidR="002D3DD3" w:rsidRPr="002B54BF" w:rsidRDefault="002D3DD3" w:rsidP="00593863">
      <w:pPr>
        <w:spacing w:after="0" w:line="240" w:lineRule="auto"/>
        <w:jc w:val="both"/>
        <w:rPr>
          <w:rFonts w:ascii="Book Antiqua" w:eastAsia="Times New Roman" w:hAnsi="Book Antiqua" w:cs="Times New Roman"/>
          <w:b/>
          <w:color w:val="800000"/>
          <w:lang w:val="es-DO" w:eastAsia="es-ES"/>
        </w:rPr>
      </w:pPr>
      <w:r w:rsidRPr="002B54BF">
        <w:rPr>
          <w:rFonts w:ascii="Book Antiqua" w:eastAsia="Times New Roman" w:hAnsi="Book Antiqua" w:cs="Times New Roman"/>
          <w:lang w:val="es-DO" w:eastAsia="es-ES"/>
        </w:rPr>
        <w:t xml:space="preserve">La evaluación de las ofertas económicas será </w:t>
      </w:r>
      <w:r w:rsidR="00320BA8">
        <w:rPr>
          <w:rFonts w:ascii="Book Antiqua" w:eastAsia="Times New Roman" w:hAnsi="Book Antiqua" w:cs="Times New Roman"/>
          <w:lang w:val="es-DO" w:eastAsia="es-ES"/>
        </w:rPr>
        <w:t>bajo la modalidad menor precio ofertado.</w:t>
      </w:r>
    </w:p>
    <w:p w14:paraId="5E6DC52D" w14:textId="77777777" w:rsidR="002D3DD3" w:rsidRPr="002B54BF" w:rsidRDefault="002D3DD3" w:rsidP="00593863">
      <w:pPr>
        <w:spacing w:after="0" w:line="240" w:lineRule="auto"/>
        <w:jc w:val="both"/>
        <w:rPr>
          <w:rFonts w:ascii="Book Antiqua" w:eastAsia="Times New Roman" w:hAnsi="Book Antiqua" w:cs="Times New Roman"/>
          <w:b/>
          <w:color w:val="00B050"/>
          <w:lang w:val="es-DO" w:eastAsia="es-ES"/>
        </w:rPr>
      </w:pPr>
    </w:p>
    <w:tbl>
      <w:tblPr>
        <w:tblStyle w:val="Tablaconcuadrcula"/>
        <w:tblW w:w="9355" w:type="dxa"/>
        <w:tblLook w:val="04A0" w:firstRow="1" w:lastRow="0" w:firstColumn="1" w:lastColumn="0" w:noHBand="0" w:noVBand="1"/>
      </w:tblPr>
      <w:tblGrid>
        <w:gridCol w:w="5240"/>
        <w:gridCol w:w="2693"/>
        <w:gridCol w:w="1422"/>
      </w:tblGrid>
      <w:tr w:rsidR="002D3DD3" w:rsidRPr="002B54BF" w14:paraId="083F901D" w14:textId="77777777" w:rsidTr="002D3DD3">
        <w:trPr>
          <w:tblHeader/>
        </w:trPr>
        <w:tc>
          <w:tcPr>
            <w:tcW w:w="9355" w:type="dxa"/>
            <w:gridSpan w:val="3"/>
            <w:shd w:val="clear" w:color="auto" w:fill="C6D9F1"/>
            <w:vAlign w:val="center"/>
          </w:tcPr>
          <w:p w14:paraId="343249A2" w14:textId="77777777" w:rsidR="002D3DD3" w:rsidRPr="002B54BF" w:rsidRDefault="002D3DD3" w:rsidP="00593863">
            <w:pPr>
              <w:contextualSpacing/>
              <w:jc w:val="center"/>
              <w:rPr>
                <w:rFonts w:ascii="Book Antiqua" w:hAnsi="Book Antiqua"/>
                <w:b/>
                <w:lang w:eastAsia="es-ES"/>
              </w:rPr>
            </w:pPr>
            <w:r w:rsidRPr="002B54BF">
              <w:rPr>
                <w:rFonts w:ascii="Book Antiqua" w:hAnsi="Book Antiqua"/>
                <w:b/>
                <w:lang w:eastAsia="es-ES"/>
              </w:rPr>
              <w:t>Propuesta económica</w:t>
            </w:r>
          </w:p>
        </w:tc>
      </w:tr>
      <w:tr w:rsidR="002D3DD3" w:rsidRPr="002B54BF" w14:paraId="5A3910D0" w14:textId="77777777" w:rsidTr="002D3DD3">
        <w:trPr>
          <w:tblHeader/>
        </w:trPr>
        <w:tc>
          <w:tcPr>
            <w:tcW w:w="5240" w:type="dxa"/>
            <w:shd w:val="clear" w:color="auto" w:fill="C6D9F1"/>
            <w:vAlign w:val="center"/>
          </w:tcPr>
          <w:p w14:paraId="09886E39" w14:textId="72C0F06B" w:rsidR="002D3DD3" w:rsidRPr="002B54BF" w:rsidRDefault="00472FC3" w:rsidP="00593863">
            <w:pPr>
              <w:contextualSpacing/>
              <w:jc w:val="center"/>
              <w:rPr>
                <w:rFonts w:ascii="Book Antiqua" w:hAnsi="Book Antiqua"/>
                <w:b/>
                <w:lang w:eastAsia="es-ES"/>
              </w:rPr>
            </w:pPr>
            <w:r w:rsidRPr="002B54BF">
              <w:rPr>
                <w:rFonts w:ascii="Book Antiqua" w:hAnsi="Book Antiqua"/>
                <w:b/>
                <w:lang w:eastAsia="es-ES"/>
              </w:rPr>
              <w:t>Criterio para evaluar</w:t>
            </w:r>
          </w:p>
        </w:tc>
        <w:tc>
          <w:tcPr>
            <w:tcW w:w="2693" w:type="dxa"/>
            <w:shd w:val="clear" w:color="auto" w:fill="C6D9F1"/>
            <w:vAlign w:val="center"/>
          </w:tcPr>
          <w:p w14:paraId="51F93156" w14:textId="302D3F1C" w:rsidR="002D3DD3" w:rsidRPr="002B54BF" w:rsidRDefault="00472FC3" w:rsidP="00593863">
            <w:pPr>
              <w:contextualSpacing/>
              <w:jc w:val="center"/>
              <w:rPr>
                <w:rFonts w:ascii="Book Antiqua" w:hAnsi="Book Antiqua"/>
                <w:b/>
                <w:lang w:eastAsia="es-ES"/>
              </w:rPr>
            </w:pPr>
            <w:r w:rsidRPr="002B54BF">
              <w:rPr>
                <w:rFonts w:ascii="Book Antiqua" w:hAnsi="Book Antiqua"/>
                <w:b/>
                <w:lang w:eastAsia="es-ES"/>
              </w:rPr>
              <w:t>Documento para evaluar</w:t>
            </w:r>
          </w:p>
        </w:tc>
        <w:tc>
          <w:tcPr>
            <w:tcW w:w="1422" w:type="dxa"/>
            <w:shd w:val="clear" w:color="auto" w:fill="C6D9F1"/>
            <w:vAlign w:val="center"/>
          </w:tcPr>
          <w:p w14:paraId="29A280EF" w14:textId="3FA9E4A0" w:rsidR="002D3DD3" w:rsidRPr="002B54BF" w:rsidRDefault="00320BA8" w:rsidP="00593863">
            <w:pPr>
              <w:contextualSpacing/>
              <w:jc w:val="center"/>
              <w:rPr>
                <w:rFonts w:ascii="Book Antiqua" w:hAnsi="Book Antiqua"/>
                <w:b/>
                <w:lang w:eastAsia="es-ES"/>
              </w:rPr>
            </w:pPr>
            <w:r>
              <w:rPr>
                <w:rFonts w:ascii="Book Antiqua" w:hAnsi="Book Antiqua"/>
                <w:b/>
                <w:lang w:eastAsia="es-ES"/>
              </w:rPr>
              <w:t>Menor Precio</w:t>
            </w:r>
          </w:p>
        </w:tc>
      </w:tr>
      <w:tr w:rsidR="002D3DD3" w:rsidRPr="0058531D" w14:paraId="74A84B41" w14:textId="77777777" w:rsidTr="00641DF3">
        <w:trPr>
          <w:trHeight w:val="642"/>
        </w:trPr>
        <w:tc>
          <w:tcPr>
            <w:tcW w:w="5240" w:type="dxa"/>
            <w:vAlign w:val="center"/>
          </w:tcPr>
          <w:p w14:paraId="5A46DA0C" w14:textId="36003692" w:rsidR="002D3DD3" w:rsidRPr="002B54BF" w:rsidRDefault="002D3DD3" w:rsidP="00593863">
            <w:pPr>
              <w:jc w:val="both"/>
              <w:rPr>
                <w:rFonts w:ascii="Book Antiqua" w:hAnsi="Book Antiqua"/>
              </w:rPr>
            </w:pPr>
            <w:r w:rsidRPr="002B54BF">
              <w:rPr>
                <w:rFonts w:ascii="Book Antiqua" w:hAnsi="Book Antiqua"/>
                <w:bCs/>
              </w:rPr>
              <w:t>Formulario de Presentación de Oferta Económica</w:t>
            </w:r>
            <w:r w:rsidR="00E80F2E" w:rsidRPr="002B54BF">
              <w:rPr>
                <w:rFonts w:ascii="Book Antiqua" w:hAnsi="Book Antiqua"/>
                <w:bCs/>
              </w:rPr>
              <w:t xml:space="preserve"> </w:t>
            </w:r>
            <w:r w:rsidRPr="002B54BF">
              <w:rPr>
                <w:rFonts w:ascii="Book Antiqua" w:hAnsi="Book Antiqua"/>
                <w:bCs/>
              </w:rPr>
              <w:t xml:space="preserve">presentado en Un (1) original debidamente marcado como </w:t>
            </w:r>
            <w:r w:rsidRPr="002B54BF">
              <w:rPr>
                <w:rFonts w:ascii="Book Antiqua" w:hAnsi="Book Antiqua"/>
                <w:b/>
                <w:bCs/>
              </w:rPr>
              <w:t>“ORIGINAL”</w:t>
            </w:r>
            <w:r w:rsidRPr="002B54BF">
              <w:rPr>
                <w:rFonts w:ascii="Book Antiqua" w:hAnsi="Book Antiqua"/>
                <w:bCs/>
              </w:rPr>
              <w:t xml:space="preserve"> en la primera página de la Oferta. El original deberá estar firmado en todas las páginas por el Representante Legal, debidamente foliadas y deberán llevar el sello social de la compañía. </w:t>
            </w:r>
            <w:r w:rsidRPr="002B54BF">
              <w:rPr>
                <w:rFonts w:ascii="Book Antiqua" w:hAnsi="Book Antiqua"/>
                <w:b/>
                <w:bCs/>
              </w:rPr>
              <w:t>*Subsanable solo en formato</w:t>
            </w:r>
            <w:r w:rsidR="00182AC2">
              <w:rPr>
                <w:rFonts w:ascii="Book Antiqua" w:hAnsi="Book Antiqua"/>
                <w:b/>
                <w:bCs/>
              </w:rPr>
              <w:t xml:space="preserve"> presentado</w:t>
            </w:r>
            <w:r w:rsidRPr="002B54BF">
              <w:rPr>
                <w:rFonts w:ascii="Book Antiqua" w:hAnsi="Book Antiqua"/>
                <w:bCs/>
              </w:rPr>
              <w:t>.</w:t>
            </w:r>
          </w:p>
        </w:tc>
        <w:tc>
          <w:tcPr>
            <w:tcW w:w="2693" w:type="dxa"/>
            <w:vAlign w:val="center"/>
          </w:tcPr>
          <w:p w14:paraId="6B27DA12" w14:textId="7534BADB" w:rsidR="002D3DD3" w:rsidRPr="002B54BF" w:rsidRDefault="002D3DD3" w:rsidP="00593863">
            <w:pPr>
              <w:widowControl w:val="0"/>
              <w:jc w:val="center"/>
              <w:rPr>
                <w:rFonts w:ascii="Book Antiqua" w:hAnsi="Book Antiqua"/>
                <w:b/>
                <w:color w:val="0000FF"/>
              </w:rPr>
            </w:pPr>
            <w:r w:rsidRPr="002B54BF">
              <w:rPr>
                <w:rFonts w:ascii="Book Antiqua" w:hAnsi="Book Antiqua"/>
                <w:b/>
              </w:rPr>
              <w:t xml:space="preserve">Formulario de Oferta Económica presentado </w:t>
            </w:r>
          </w:p>
        </w:tc>
        <w:tc>
          <w:tcPr>
            <w:tcW w:w="1422" w:type="dxa"/>
            <w:vAlign w:val="center"/>
          </w:tcPr>
          <w:p w14:paraId="72E5CAF7" w14:textId="77777777" w:rsidR="002D3DD3" w:rsidRPr="002B54BF" w:rsidRDefault="002D3DD3" w:rsidP="00593863">
            <w:pPr>
              <w:contextualSpacing/>
              <w:jc w:val="center"/>
              <w:rPr>
                <w:rFonts w:ascii="Book Antiqua" w:hAnsi="Book Antiqua"/>
                <w:lang w:eastAsia="es-ES"/>
              </w:rPr>
            </w:pPr>
          </w:p>
        </w:tc>
      </w:tr>
    </w:tbl>
    <w:p w14:paraId="498E5E09" w14:textId="77777777" w:rsidR="002D3DD3" w:rsidRPr="002B54BF" w:rsidRDefault="002D3DD3" w:rsidP="002D3DD3">
      <w:pPr>
        <w:spacing w:after="0" w:line="240" w:lineRule="auto"/>
        <w:rPr>
          <w:rFonts w:ascii="Book Antiqua" w:eastAsia="Times New Roman" w:hAnsi="Book Antiqua" w:cs="Times New Roman"/>
          <w:b/>
          <w:lang w:val="es-DO" w:eastAsia="es-ES"/>
        </w:rPr>
      </w:pPr>
    </w:p>
    <w:p w14:paraId="75BA6026" w14:textId="77777777" w:rsidR="002D3DD3" w:rsidRPr="002B54BF" w:rsidRDefault="002D3DD3" w:rsidP="002D3DD3">
      <w:pPr>
        <w:keepNext/>
        <w:autoSpaceDE w:val="0"/>
        <w:autoSpaceDN w:val="0"/>
        <w:adjustRightInd w:val="0"/>
        <w:spacing w:after="0" w:line="240" w:lineRule="auto"/>
        <w:ind w:left="360"/>
        <w:outlineLvl w:val="1"/>
        <w:rPr>
          <w:rFonts w:ascii="Book Antiqua" w:eastAsia="Times New Roman" w:hAnsi="Book Antiqua" w:cs="Arial"/>
          <w:b/>
          <w:lang w:val="es-DO" w:eastAsia="es-ES"/>
        </w:rPr>
      </w:pPr>
      <w:bookmarkStart w:id="57" w:name="_Toc159336683"/>
      <w:bookmarkStart w:id="58" w:name="_Toc232151840"/>
      <w:r w:rsidRPr="002B54BF">
        <w:rPr>
          <w:rFonts w:ascii="Book Antiqua" w:eastAsia="Times New Roman" w:hAnsi="Book Antiqua" w:cs="Arial"/>
          <w:b/>
          <w:lang w:val="es-DO" w:eastAsia="es-ES"/>
        </w:rPr>
        <w:t>12.3 Criterio de adjudicación</w:t>
      </w:r>
      <w:bookmarkEnd w:id="57"/>
      <w:bookmarkEnd w:id="58"/>
    </w:p>
    <w:p w14:paraId="0A078CB1" w14:textId="77777777" w:rsidR="002D3DD3" w:rsidRPr="002B54BF" w:rsidRDefault="002D3DD3" w:rsidP="00593863">
      <w:pPr>
        <w:spacing w:after="0" w:line="240" w:lineRule="auto"/>
        <w:contextualSpacing/>
        <w:jc w:val="both"/>
        <w:rPr>
          <w:rFonts w:ascii="Book Antiqua" w:eastAsia="Times New Roman" w:hAnsi="Book Antiqua" w:cs="Times New Roman"/>
          <w:color w:val="0000FF"/>
          <w:lang w:val="es-DO"/>
        </w:rPr>
      </w:pPr>
    </w:p>
    <w:p w14:paraId="5EAD1194" w14:textId="77777777" w:rsidR="002D3DD3" w:rsidRPr="002B54BF" w:rsidRDefault="002D3DD3" w:rsidP="00593863">
      <w:pPr>
        <w:spacing w:after="0" w:line="240" w:lineRule="auto"/>
        <w:jc w:val="both"/>
        <w:rPr>
          <w:rFonts w:ascii="Book Antiqua" w:eastAsia="Times New Roman" w:hAnsi="Book Antiqua" w:cs="Times New Roman"/>
          <w:lang w:val="es-DO" w:eastAsia="es-ES"/>
        </w:rPr>
      </w:pPr>
      <w:bookmarkStart w:id="59" w:name="_Hlk152387202"/>
      <w:r w:rsidRPr="002B54BF">
        <w:rPr>
          <w:rFonts w:ascii="Book Antiqua" w:eastAsia="Times New Roman" w:hAnsi="Book Antiqua" w:cs="Times New Roman"/>
          <w:lang w:val="es-DO" w:eastAsia="es-ES"/>
        </w:rPr>
        <w:t xml:space="preserve">La entidad contratante evaluará las Ofertas dando cumplimiento a los principios de transparencia, objetividad, economía, celeridad y demás, que regulan la actividad contractual, y comunicará por escrito a todos los participantes el o los Oferentes que resulten favorecidos. Al efecto, se tendrán en cuenta los factores económicos y técnicos más favorables. </w:t>
      </w:r>
    </w:p>
    <w:p w14:paraId="30884C35" w14:textId="77777777" w:rsidR="002D3DD3" w:rsidRPr="002B54BF" w:rsidRDefault="002D3DD3" w:rsidP="00593863">
      <w:pPr>
        <w:spacing w:after="0" w:line="240" w:lineRule="auto"/>
        <w:jc w:val="both"/>
        <w:rPr>
          <w:rFonts w:ascii="Book Antiqua" w:eastAsia="Times New Roman" w:hAnsi="Book Antiqua" w:cs="Times New Roman"/>
          <w:b/>
          <w:color w:val="990000"/>
          <w:lang w:val="es-DO" w:eastAsia="es-ES"/>
        </w:rPr>
      </w:pPr>
    </w:p>
    <w:p w14:paraId="77E0673D" w14:textId="64A48219" w:rsidR="002D3DD3" w:rsidRPr="002B54BF" w:rsidRDefault="002D3DD3" w:rsidP="0059386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 Adjudicación será decidida</w:t>
      </w:r>
      <w:r w:rsidR="00DF5857">
        <w:rPr>
          <w:rFonts w:ascii="Book Antiqua" w:eastAsia="Times New Roman" w:hAnsi="Book Antiqua" w:cs="Times New Roman"/>
          <w:lang w:val="es-DO" w:eastAsia="es-ES"/>
        </w:rPr>
        <w:t xml:space="preserve"> a </w:t>
      </w:r>
      <w:r w:rsidRPr="002B54BF">
        <w:rPr>
          <w:rFonts w:ascii="Book Antiqua" w:eastAsia="Times New Roman" w:hAnsi="Book Antiqua" w:cs="Times New Roman"/>
          <w:b/>
          <w:bCs/>
          <w:u w:val="single"/>
          <w:lang w:val="es-DO" w:eastAsia="es-ES"/>
        </w:rPr>
        <w:t xml:space="preserve">favor del oferente que presente el </w:t>
      </w:r>
      <w:r w:rsidR="00022617" w:rsidRPr="002B54BF">
        <w:rPr>
          <w:rFonts w:ascii="Book Antiqua" w:eastAsia="Times New Roman" w:hAnsi="Book Antiqua" w:cs="Times New Roman"/>
          <w:b/>
          <w:bCs/>
          <w:u w:val="single"/>
          <w:lang w:val="es-DO" w:eastAsia="es-ES"/>
        </w:rPr>
        <w:t xml:space="preserve">MENOR PRECIO </w:t>
      </w:r>
      <w:r w:rsidRPr="002B54BF">
        <w:rPr>
          <w:rFonts w:ascii="Book Antiqua" w:eastAsia="Times New Roman" w:hAnsi="Book Antiqua" w:cs="Times New Roman"/>
          <w:b/>
          <w:bCs/>
          <w:u w:val="single"/>
          <w:lang w:val="es-DO" w:eastAsia="es-ES"/>
        </w:rPr>
        <w:t>ofertado</w:t>
      </w:r>
      <w:r w:rsidRPr="002B54BF">
        <w:rPr>
          <w:rFonts w:ascii="Book Antiqua" w:eastAsia="Times New Roman" w:hAnsi="Book Antiqua" w:cs="Times New Roman"/>
          <w:lang w:val="es-DO" w:eastAsia="es-ES"/>
        </w:rPr>
        <w:t xml:space="preserve"> </w:t>
      </w:r>
      <w:r w:rsidR="00DF5857">
        <w:rPr>
          <w:rFonts w:ascii="Book Antiqua" w:eastAsia="Times New Roman" w:hAnsi="Book Antiqua" w:cs="Times New Roman"/>
          <w:lang w:val="es-DO" w:eastAsia="es-ES"/>
        </w:rPr>
        <w:t>luego de haber</w:t>
      </w:r>
      <w:r w:rsidRPr="002B54BF">
        <w:rPr>
          <w:rFonts w:ascii="Book Antiqua" w:eastAsia="Times New Roman" w:hAnsi="Book Antiqua" w:cs="Times New Roman"/>
          <w:lang w:val="es-DO" w:eastAsia="es-ES"/>
        </w:rPr>
        <w:t xml:space="preserve"> cumpl</w:t>
      </w:r>
      <w:r w:rsidR="00DF5857">
        <w:rPr>
          <w:rFonts w:ascii="Book Antiqua" w:eastAsia="Times New Roman" w:hAnsi="Book Antiqua" w:cs="Times New Roman"/>
          <w:lang w:val="es-DO" w:eastAsia="es-ES"/>
        </w:rPr>
        <w:t>ido</w:t>
      </w:r>
      <w:r w:rsidRPr="002B54BF">
        <w:rPr>
          <w:rFonts w:ascii="Book Antiqua" w:eastAsia="Times New Roman" w:hAnsi="Book Antiqua" w:cs="Times New Roman"/>
          <w:lang w:val="es-DO" w:eastAsia="es-ES"/>
        </w:rPr>
        <w:t xml:space="preserve"> con las especificaciones técnicas exigidas y los intereses institucionales. Si se presentase una sola Oferta, ella deberá ser considerada y se procederá a la Adjudicación, si habiendo cumplido con lo exigido en este documento, se le considera conveniente a los intereses de la Institución. </w:t>
      </w:r>
    </w:p>
    <w:p w14:paraId="76E59521" w14:textId="77777777" w:rsidR="002D3DD3" w:rsidRPr="002B54BF" w:rsidRDefault="002D3DD3" w:rsidP="00593863">
      <w:pPr>
        <w:spacing w:after="0" w:line="240" w:lineRule="auto"/>
        <w:jc w:val="both"/>
        <w:rPr>
          <w:rFonts w:ascii="Book Antiqua" w:eastAsia="Times New Roman" w:hAnsi="Book Antiqua" w:cs="Times New Roman"/>
          <w:b/>
          <w:color w:val="990000"/>
          <w:lang w:val="es-DO" w:eastAsia="es-ES"/>
        </w:rPr>
      </w:pPr>
    </w:p>
    <w:bookmarkEnd w:id="59"/>
    <w:p w14:paraId="46A071C1" w14:textId="2A89F1DB" w:rsidR="00182AC2" w:rsidRPr="000B776C"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lastRenderedPageBreak/>
        <w:t xml:space="preserve">Se adjudicará única y exclusivamente a la o las empresas o persona física que oferte o cotice los </w:t>
      </w:r>
      <w:r w:rsidR="0067140D">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s que se están requiriendo con las cantidades solicitadas. Serán rechazadas las ofertas que presenten cotizaciones obviando cantidades definidas en la descripción de los </w:t>
      </w:r>
      <w:r w:rsidR="0067140D">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s.</w:t>
      </w:r>
    </w:p>
    <w:p w14:paraId="3972DC25" w14:textId="77777777" w:rsidR="00182AC2" w:rsidRPr="002B54BF" w:rsidRDefault="00182AC2" w:rsidP="002D3DD3">
      <w:pPr>
        <w:spacing w:after="0" w:line="240" w:lineRule="auto"/>
        <w:jc w:val="both"/>
        <w:rPr>
          <w:rFonts w:ascii="Book Antiqua" w:eastAsia="Times New Roman" w:hAnsi="Book Antiqua" w:cs="Times New Roman"/>
          <w:b/>
          <w:color w:val="990000"/>
          <w:lang w:val="es-DO" w:eastAsia="es-ES"/>
        </w:rPr>
      </w:pPr>
    </w:p>
    <w:p w14:paraId="301D9E9C" w14:textId="478B88E4" w:rsidR="00182AC2" w:rsidRDefault="002D3DD3" w:rsidP="00182AC2">
      <w:pPr>
        <w:spacing w:after="0" w:line="240" w:lineRule="auto"/>
        <w:ind w:left="708" w:right="180"/>
        <w:jc w:val="center"/>
        <w:outlineLvl w:val="0"/>
        <w:rPr>
          <w:rFonts w:ascii="Book Antiqua" w:eastAsia="Times New Roman" w:hAnsi="Book Antiqua" w:cs="Arial"/>
          <w:b/>
          <w:bCs/>
          <w:kern w:val="28"/>
          <w:lang w:val="es-DO" w:eastAsia="es-ES"/>
        </w:rPr>
      </w:pPr>
      <w:bookmarkStart w:id="60" w:name="_Toc159336684"/>
      <w:bookmarkStart w:id="61" w:name="_Toc232151841"/>
      <w:r w:rsidRPr="002B54BF">
        <w:rPr>
          <w:rFonts w:ascii="Book Antiqua" w:eastAsia="Times New Roman" w:hAnsi="Book Antiqua" w:cs="Arial"/>
          <w:b/>
          <w:bCs/>
          <w:kern w:val="28"/>
          <w:lang w:val="es-DO" w:eastAsia="es-ES"/>
        </w:rPr>
        <w:t>SECCIÓN II: RECEPCIÓN, APERTURA, EVALUACIÓN Y ADJUDICACIÓN</w:t>
      </w:r>
      <w:bookmarkEnd w:id="60"/>
      <w:bookmarkEnd w:id="61"/>
    </w:p>
    <w:p w14:paraId="20694F88" w14:textId="77777777" w:rsidR="00182AC2" w:rsidRPr="00182AC2" w:rsidRDefault="00182AC2" w:rsidP="00182AC2">
      <w:pPr>
        <w:spacing w:after="0" w:line="240" w:lineRule="auto"/>
        <w:ind w:left="708" w:right="180"/>
        <w:jc w:val="center"/>
        <w:outlineLvl w:val="0"/>
        <w:rPr>
          <w:rFonts w:ascii="Book Antiqua" w:eastAsia="Times New Roman" w:hAnsi="Book Antiqua" w:cs="Arial"/>
          <w:b/>
          <w:bCs/>
          <w:kern w:val="28"/>
          <w:lang w:val="es-DO" w:eastAsia="es-ES"/>
        </w:rPr>
      </w:pPr>
    </w:p>
    <w:p w14:paraId="5D6E6A19" w14:textId="3C9EE5EE"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62" w:name="_Toc232151842"/>
      <w:bookmarkStart w:id="63" w:name="_Toc159336685"/>
      <w:r w:rsidRPr="002B54BF">
        <w:rPr>
          <w:rFonts w:ascii="Book Antiqua" w:eastAsia="Times New Roman" w:hAnsi="Book Antiqua" w:cs="Arial"/>
          <w:b/>
          <w:bCs/>
          <w:lang w:val="es-DO" w:eastAsia="es-ES"/>
        </w:rPr>
        <w:t>Recepción de ofertas</w:t>
      </w:r>
      <w:bookmarkEnd w:id="62"/>
      <w:r w:rsidRPr="002B54BF">
        <w:rPr>
          <w:rFonts w:ascii="Book Antiqua" w:eastAsia="Times New Roman" w:hAnsi="Book Antiqua" w:cs="Arial"/>
          <w:b/>
          <w:bCs/>
          <w:lang w:val="es-DO" w:eastAsia="es-ES"/>
        </w:rPr>
        <w:t xml:space="preserve"> </w:t>
      </w:r>
      <w:bookmarkEnd w:id="63"/>
    </w:p>
    <w:p w14:paraId="6FE93B96"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619FE905" w14:textId="37D5596E" w:rsidR="002D3DD3" w:rsidRPr="00320BA8" w:rsidRDefault="007305F8" w:rsidP="002D3DD3">
      <w:pPr>
        <w:spacing w:after="0" w:line="240" w:lineRule="auto"/>
        <w:jc w:val="both"/>
        <w:rPr>
          <w:rFonts w:ascii="Book Antiqua" w:eastAsia="Times New Roman" w:hAnsi="Book Antiqua" w:cs="Times New Roman"/>
          <w:b/>
          <w:lang w:val="es-DO" w:eastAsia="es-ES"/>
        </w:rPr>
      </w:pPr>
      <w:bookmarkStart w:id="64" w:name="_Toc151503174"/>
      <w:r w:rsidRPr="002B54BF">
        <w:rPr>
          <w:rFonts w:ascii="Book Antiqua" w:eastAsia="Times New Roman" w:hAnsi="Book Antiqua" w:cs="Times New Roman"/>
          <w:lang w:val="es-DO" w:eastAsia="es-ES"/>
        </w:rPr>
        <w:t>Para e</w:t>
      </w:r>
      <w:r w:rsidR="002D3DD3" w:rsidRPr="002B54BF">
        <w:rPr>
          <w:rFonts w:ascii="Book Antiqua" w:eastAsia="Times New Roman" w:hAnsi="Book Antiqua" w:cs="Times New Roman"/>
          <w:lang w:val="es-DO" w:eastAsia="es-ES"/>
        </w:rPr>
        <w:t>ste procedimiento</w:t>
      </w:r>
      <w:r w:rsidR="006E71D2" w:rsidRPr="002B54BF">
        <w:rPr>
          <w:rFonts w:ascii="Book Antiqua" w:eastAsia="Times New Roman" w:hAnsi="Book Antiqua" w:cs="Times New Roman"/>
          <w:lang w:val="es-DO" w:eastAsia="es-ES"/>
        </w:rPr>
        <w:t xml:space="preserve"> de</w:t>
      </w:r>
      <w:r w:rsidR="002D3DD3" w:rsidRPr="002B54BF">
        <w:rPr>
          <w:rFonts w:ascii="Book Antiqua" w:eastAsia="Times New Roman" w:hAnsi="Book Antiqua" w:cs="Times New Roman"/>
          <w:lang w:val="es-DO" w:eastAsia="es-ES"/>
        </w:rPr>
        <w:t xml:space="preserve"> </w:t>
      </w:r>
      <w:r w:rsidR="00320BA8" w:rsidRPr="00320BA8">
        <w:rPr>
          <w:rFonts w:ascii="Book Antiqua" w:eastAsia="Times New Roman" w:hAnsi="Book Antiqua" w:cs="Times New Roman"/>
          <w:b/>
          <w:bCs/>
          <w:lang w:val="es-DO" w:eastAsia="es-ES"/>
        </w:rPr>
        <w:t>Contratación de servicios de capacitación para el diseño e implementación de un</w:t>
      </w:r>
      <w:r w:rsidR="00320BA8">
        <w:rPr>
          <w:rFonts w:ascii="Book Antiqua" w:eastAsia="Times New Roman" w:hAnsi="Book Antiqua" w:cs="Times New Roman"/>
          <w:b/>
          <w:bCs/>
          <w:lang w:val="es-DO" w:eastAsia="es-ES"/>
        </w:rPr>
        <w:t xml:space="preserve"> </w:t>
      </w:r>
      <w:r w:rsidR="00320BA8" w:rsidRPr="00320BA8">
        <w:rPr>
          <w:rFonts w:ascii="Book Antiqua" w:eastAsia="Times New Roman" w:hAnsi="Book Antiqua" w:cs="Times New Roman"/>
          <w:b/>
          <w:bCs/>
          <w:lang w:val="es-DO" w:eastAsia="es-ES"/>
        </w:rPr>
        <w:t>Programa de Liderazgo para el Fortalecimiento de las Capacidades Directivas en el Sector de Agua Potable y Saneamiento.</w:t>
      </w:r>
      <w:r w:rsidR="00320BA8">
        <w:rPr>
          <w:rFonts w:ascii="Book Antiqua" w:eastAsia="Times New Roman" w:hAnsi="Book Antiqua" w:cs="Times New Roman"/>
          <w:b/>
          <w:bCs/>
          <w:lang w:val="es-DO" w:eastAsia="es-ES"/>
        </w:rPr>
        <w:t xml:space="preserve"> </w:t>
      </w:r>
      <w:r w:rsidR="00320BA8">
        <w:rPr>
          <w:rFonts w:ascii="Book Antiqua" w:eastAsia="Times New Roman" w:hAnsi="Book Antiqua" w:cs="Times New Roman"/>
          <w:lang w:val="es-DO" w:eastAsia="es-ES"/>
        </w:rPr>
        <w:t>C</w:t>
      </w:r>
      <w:r w:rsidR="002D3DD3" w:rsidRPr="008F107A">
        <w:rPr>
          <w:rFonts w:ascii="Book Antiqua" w:eastAsia="Times New Roman" w:hAnsi="Book Antiqua" w:cs="Times New Roman"/>
          <w:lang w:val="es-DO" w:eastAsia="es-ES"/>
        </w:rPr>
        <w:t xml:space="preserve">on el número de Referencia </w:t>
      </w:r>
      <w:bookmarkStart w:id="65" w:name="_Hlk198214560"/>
      <w:r w:rsidR="00320BA8" w:rsidRPr="00320BA8">
        <w:rPr>
          <w:rFonts w:ascii="Book Antiqua" w:eastAsia="Times New Roman" w:hAnsi="Book Antiqua" w:cs="Times New Roman"/>
          <w:b/>
          <w:lang w:val="es-DO" w:eastAsia="es-ES"/>
        </w:rPr>
        <w:t>DO-MEPYD-519775-NC-RFQ</w:t>
      </w:r>
      <w:bookmarkEnd w:id="65"/>
      <w:r w:rsidR="00A5009F" w:rsidRPr="009C0127">
        <w:rPr>
          <w:rFonts w:ascii="Book Antiqua" w:eastAsia="Times New Roman" w:hAnsi="Book Antiqua" w:cs="Times New Roman"/>
          <w:bCs/>
          <w:lang w:val="es-DO" w:eastAsia="es-ES"/>
        </w:rPr>
        <w:t>,</w:t>
      </w:r>
      <w:r w:rsidR="00BA5C00" w:rsidRPr="002B54BF">
        <w:rPr>
          <w:rFonts w:ascii="Book Antiqua" w:eastAsia="Times New Roman" w:hAnsi="Book Antiqua" w:cs="Times New Roman"/>
          <w:b/>
          <w:lang w:val="es-DO" w:eastAsia="es-ES"/>
        </w:rPr>
        <w:t xml:space="preserve"> </w:t>
      </w:r>
      <w:bookmarkEnd w:id="64"/>
      <w:r w:rsidR="002D3DD3" w:rsidRPr="002B54BF">
        <w:rPr>
          <w:rFonts w:ascii="Book Antiqua" w:eastAsia="Times New Roman" w:hAnsi="Book Antiqua" w:cs="Times New Roman"/>
          <w:lang w:val="es-DO" w:eastAsia="es-ES"/>
        </w:rPr>
        <w:t>la recepción, apertura y evaluación de las ofertas se llevará a cabo</w:t>
      </w:r>
      <w:r w:rsidR="00637CC6">
        <w:rPr>
          <w:rFonts w:ascii="Book Antiqua" w:eastAsia="Times New Roman" w:hAnsi="Book Antiqua" w:cs="Times New Roman"/>
          <w:lang w:val="es-DO" w:eastAsia="es-ES"/>
        </w:rPr>
        <w:t xml:space="preserve"> en</w:t>
      </w:r>
      <w:r w:rsidR="002D3DD3" w:rsidRPr="002B54BF">
        <w:rPr>
          <w:rFonts w:ascii="Book Antiqua" w:eastAsia="Times New Roman" w:hAnsi="Book Antiqua" w:cs="Times New Roman"/>
          <w:lang w:val="es-DO" w:eastAsia="es-ES"/>
        </w:rPr>
        <w:t>:</w:t>
      </w:r>
    </w:p>
    <w:p w14:paraId="4EBB44A6" w14:textId="77777777" w:rsidR="002D3DD3" w:rsidRPr="002B54BF" w:rsidRDefault="002D3DD3" w:rsidP="002D3DD3">
      <w:pPr>
        <w:spacing w:after="0" w:line="240" w:lineRule="auto"/>
        <w:jc w:val="both"/>
        <w:rPr>
          <w:rFonts w:ascii="Book Antiqua" w:eastAsia="Times New Roman" w:hAnsi="Book Antiqua" w:cs="Times New Roman"/>
          <w:b/>
          <w:color w:val="C00000"/>
          <w:lang w:val="es-DO" w:eastAsia="es-ES"/>
        </w:rPr>
      </w:pPr>
    </w:p>
    <w:p w14:paraId="1E3807B0" w14:textId="52EB08E5" w:rsidR="00182AC2" w:rsidRPr="00182AC2" w:rsidRDefault="00182AC2" w:rsidP="00182AC2">
      <w:pPr>
        <w:spacing w:after="0" w:line="240" w:lineRule="auto"/>
        <w:contextualSpacing/>
        <w:jc w:val="both"/>
        <w:rPr>
          <w:rFonts w:ascii="Book Antiqua" w:eastAsia="Times New Roman" w:hAnsi="Book Antiqua" w:cs="Times New Roman"/>
          <w:b/>
          <w:lang w:val="es-DO" w:eastAsia="es-ES"/>
        </w:rPr>
      </w:pPr>
      <w:r w:rsidRPr="00182AC2">
        <w:rPr>
          <w:rFonts w:ascii="Book Antiqua" w:eastAsia="Times New Roman" w:hAnsi="Book Antiqua" w:cs="Times New Roman"/>
          <w:b/>
          <w:lang w:val="es-DO" w:eastAsia="es-ES"/>
        </w:rPr>
        <w:t xml:space="preserve">Única etapa. </w:t>
      </w:r>
      <w:r w:rsidRPr="00182AC2">
        <w:rPr>
          <w:rFonts w:ascii="Book Antiqua" w:eastAsia="Times New Roman" w:hAnsi="Book Antiqua" w:cs="Times New Roman"/>
          <w:bCs/>
          <w:lang w:val="es-DO" w:eastAsia="es-ES"/>
        </w:rPr>
        <w:t>Para la presentación y recepción de las ofertas</w:t>
      </w:r>
      <w:r w:rsidR="00320BA8">
        <w:rPr>
          <w:rFonts w:ascii="Book Antiqua" w:eastAsia="Times New Roman" w:hAnsi="Book Antiqua" w:cs="Times New Roman"/>
          <w:bCs/>
          <w:lang w:val="es-DO" w:eastAsia="es-ES"/>
        </w:rPr>
        <w:t>.</w:t>
      </w:r>
    </w:p>
    <w:p w14:paraId="38AB66D7"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22950B44" w14:textId="77780EEB" w:rsidR="002D3DD3" w:rsidRPr="00182AC2" w:rsidRDefault="002D3DD3" w:rsidP="00182AC2">
      <w:pPr>
        <w:keepNext/>
        <w:autoSpaceDE w:val="0"/>
        <w:autoSpaceDN w:val="0"/>
        <w:adjustRightInd w:val="0"/>
        <w:spacing w:after="0" w:line="240" w:lineRule="auto"/>
        <w:jc w:val="both"/>
        <w:outlineLvl w:val="0"/>
        <w:rPr>
          <w:rFonts w:ascii="Book Antiqua" w:eastAsia="Times New Roman" w:hAnsi="Book Antiqua" w:cs="Arial"/>
          <w:b/>
          <w:bCs/>
          <w:lang w:val="es-DO" w:eastAsia="es-ES"/>
        </w:rPr>
      </w:pPr>
      <w:bookmarkStart w:id="66" w:name="_Toc232151843"/>
      <w:r w:rsidRPr="00182AC2">
        <w:rPr>
          <w:rFonts w:ascii="Book Antiqua" w:eastAsia="Times New Roman" w:hAnsi="Book Antiqua" w:cs="Arial"/>
          <w:b/>
          <w:bCs/>
          <w:lang w:val="es-DO" w:eastAsia="es-ES"/>
        </w:rPr>
        <w:t>Las ofertas podrán ser recibidas desde el día de public</w:t>
      </w:r>
      <w:r w:rsidR="007305F8" w:rsidRPr="00182AC2">
        <w:rPr>
          <w:rFonts w:ascii="Book Antiqua" w:eastAsia="Times New Roman" w:hAnsi="Book Antiqua" w:cs="Arial"/>
          <w:b/>
          <w:bCs/>
          <w:lang w:val="es-DO" w:eastAsia="es-ES"/>
        </w:rPr>
        <w:t>ación</w:t>
      </w:r>
      <w:r w:rsidRPr="00182AC2">
        <w:rPr>
          <w:rFonts w:ascii="Book Antiqua" w:eastAsia="Times New Roman" w:hAnsi="Book Antiqua" w:cs="Arial"/>
          <w:b/>
          <w:bCs/>
          <w:lang w:val="es-DO" w:eastAsia="es-ES"/>
        </w:rPr>
        <w:t xml:space="preserve"> </w:t>
      </w:r>
      <w:r w:rsidR="007305F8" w:rsidRPr="00182AC2">
        <w:rPr>
          <w:rFonts w:ascii="Book Antiqua" w:eastAsia="Times New Roman" w:hAnsi="Book Antiqua" w:cs="Arial"/>
          <w:b/>
          <w:bCs/>
          <w:lang w:val="es-DO" w:eastAsia="es-ES"/>
        </w:rPr>
        <w:t xml:space="preserve">de </w:t>
      </w:r>
      <w:r w:rsidRPr="00182AC2">
        <w:rPr>
          <w:rFonts w:ascii="Book Antiqua" w:eastAsia="Times New Roman" w:hAnsi="Book Antiqua" w:cs="Arial"/>
          <w:b/>
          <w:bCs/>
          <w:lang w:val="es-DO" w:eastAsia="es-ES"/>
        </w:rPr>
        <w:t>la convocatoria</w:t>
      </w:r>
      <w:r w:rsidR="00182AC2">
        <w:rPr>
          <w:rFonts w:ascii="Book Antiqua" w:eastAsia="Times New Roman" w:hAnsi="Book Antiqua" w:cs="Arial"/>
          <w:b/>
          <w:bCs/>
          <w:lang w:val="es-DO" w:eastAsia="es-ES"/>
        </w:rPr>
        <w:t xml:space="preserve"> o la recepción de la invitación a participar del proceso y </w:t>
      </w:r>
      <w:r w:rsidR="00182AC2" w:rsidRPr="00182AC2">
        <w:rPr>
          <w:rFonts w:ascii="Book Antiqua" w:eastAsia="Times New Roman" w:hAnsi="Book Antiqua" w:cs="Times New Roman"/>
          <w:b/>
          <w:bCs/>
          <w:lang w:val="es-DO" w:eastAsia="es-ES"/>
        </w:rPr>
        <w:t>hasta</w:t>
      </w:r>
      <w:r w:rsidR="00182AC2" w:rsidRPr="00B4255F">
        <w:rPr>
          <w:rFonts w:ascii="Book Antiqua" w:eastAsia="Times New Roman" w:hAnsi="Book Antiqua" w:cs="Times New Roman"/>
          <w:b/>
          <w:lang w:val="es-DO" w:eastAsia="es-ES"/>
        </w:rPr>
        <w:t xml:space="preserve"> la fecha exacta y hora establecidas </w:t>
      </w:r>
      <w:r w:rsidR="00320BA8">
        <w:rPr>
          <w:rFonts w:ascii="Book Antiqua" w:eastAsia="Times New Roman" w:hAnsi="Book Antiqua" w:cs="Times New Roman"/>
          <w:b/>
          <w:lang w:val="es-DO" w:eastAsia="es-ES"/>
        </w:rPr>
        <w:t>en el presente documento</w:t>
      </w:r>
      <w:r w:rsidR="00320BA8">
        <w:rPr>
          <w:rFonts w:ascii="Book Antiqua" w:eastAsia="Times New Roman" w:hAnsi="Book Antiqua" w:cs="Arial"/>
          <w:b/>
          <w:bCs/>
          <w:lang w:val="es-DO" w:eastAsia="es-ES"/>
        </w:rPr>
        <w:t xml:space="preserve"> y sus anexos.</w:t>
      </w:r>
      <w:bookmarkEnd w:id="66"/>
    </w:p>
    <w:p w14:paraId="4ADDFC48" w14:textId="77777777" w:rsidR="002D3DD3" w:rsidRPr="002B54BF" w:rsidRDefault="002D3DD3" w:rsidP="002D3DD3">
      <w:pPr>
        <w:spacing w:after="0" w:line="240" w:lineRule="auto"/>
        <w:contextualSpacing/>
        <w:jc w:val="both"/>
        <w:rPr>
          <w:rFonts w:ascii="Book Antiqua" w:eastAsia="Times New Roman" w:hAnsi="Book Antiqua" w:cs="Times New Roman"/>
          <w:color w:val="990000"/>
          <w:lang w:val="es-DO" w:eastAsia="es-ES"/>
        </w:rPr>
      </w:pPr>
    </w:p>
    <w:p w14:paraId="5DC58F6D" w14:textId="73C66DCB" w:rsidR="002D3DD3" w:rsidRPr="002B54BF" w:rsidRDefault="00CE0270"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w:t>
      </w:r>
      <w:r w:rsidR="002D3DD3"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 xml:space="preserve">UGCP del Programa </w:t>
      </w:r>
      <w:r w:rsidR="002D3DD3" w:rsidRPr="002B54BF">
        <w:rPr>
          <w:rFonts w:ascii="Book Antiqua" w:eastAsia="Times New Roman" w:hAnsi="Book Antiqua" w:cs="Times New Roman"/>
          <w:lang w:val="es-DO" w:eastAsia="es-ES"/>
        </w:rPr>
        <w:t>será responsable de recibir</w:t>
      </w:r>
      <w:r w:rsidRPr="002B54BF">
        <w:rPr>
          <w:rFonts w:ascii="Book Antiqua" w:eastAsia="Times New Roman" w:hAnsi="Book Antiqua" w:cs="Times New Roman"/>
          <w:lang w:val="es-DO" w:eastAsia="es-ES"/>
        </w:rPr>
        <w:t xml:space="preserve"> </w:t>
      </w:r>
      <w:r w:rsidR="002D3DD3" w:rsidRPr="002B54BF">
        <w:rPr>
          <w:rFonts w:ascii="Book Antiqua" w:eastAsia="Times New Roman" w:hAnsi="Book Antiqua" w:cs="Times New Roman"/>
          <w:lang w:val="es-DO" w:eastAsia="es-ES"/>
        </w:rPr>
        <w:t>las</w:t>
      </w:r>
      <w:r w:rsidRPr="002B54BF">
        <w:rPr>
          <w:rFonts w:ascii="Book Antiqua" w:eastAsia="Times New Roman" w:hAnsi="Book Antiqua" w:cs="Times New Roman"/>
          <w:lang w:val="es-DO" w:eastAsia="es-ES"/>
        </w:rPr>
        <w:t xml:space="preserve"> ofertas recibidas</w:t>
      </w:r>
      <w:r w:rsidR="002D3DD3" w:rsidRPr="002B54BF">
        <w:rPr>
          <w:rFonts w:ascii="Book Antiqua" w:eastAsia="Times New Roman" w:hAnsi="Book Antiqua" w:cs="Times New Roman"/>
          <w:lang w:val="es-DO" w:eastAsia="es-ES"/>
        </w:rPr>
        <w:t xml:space="preserve">, custodiarlas y de elaborar y llevar registro de oferentes con nombre, fecha y hora. Cada oferente tendrá derecho a recibir un conduce de recepción </w:t>
      </w:r>
      <w:r w:rsidR="00662B2E" w:rsidRPr="002B54BF">
        <w:rPr>
          <w:rFonts w:ascii="Book Antiqua" w:eastAsia="Times New Roman" w:hAnsi="Book Antiqua" w:cs="Times New Roman"/>
          <w:lang w:val="es-DO" w:eastAsia="es-ES"/>
        </w:rPr>
        <w:t xml:space="preserve">o acuse de recibo electrónico </w:t>
      </w:r>
      <w:r w:rsidR="002D3DD3" w:rsidRPr="002B54BF">
        <w:rPr>
          <w:rFonts w:ascii="Book Antiqua" w:eastAsia="Times New Roman" w:hAnsi="Book Antiqua" w:cs="Times New Roman"/>
          <w:lang w:val="es-DO" w:eastAsia="es-ES"/>
        </w:rPr>
        <w:t>de oferta entregada.</w:t>
      </w:r>
    </w:p>
    <w:p w14:paraId="7F1C1DDD"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p>
    <w:p w14:paraId="74B29C3F"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Una vez pasada la hora establecida para la recepción de los sobres de los(as) oferentes/proponentes, no se aceptará la presentación de nuevas propuestas, aunque el acto de apertura no se inicie en la fecha y/o en la hora señalada en el pliego de condiciones.</w:t>
      </w:r>
    </w:p>
    <w:p w14:paraId="03210B8F"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p>
    <w:p w14:paraId="25C52B5E" w14:textId="28A3D77A"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67" w:name="_Toc159336686"/>
      <w:bookmarkStart w:id="68" w:name="_Toc232151844"/>
      <w:r w:rsidRPr="002B54BF">
        <w:rPr>
          <w:rFonts w:ascii="Book Antiqua" w:eastAsia="Times New Roman" w:hAnsi="Book Antiqua" w:cs="Arial"/>
          <w:b/>
          <w:bCs/>
          <w:lang w:val="es-DO" w:eastAsia="es-ES"/>
        </w:rPr>
        <w:t>Apertura de ofertas</w:t>
      </w:r>
      <w:bookmarkEnd w:id="67"/>
      <w:r w:rsidR="00320BA8">
        <w:rPr>
          <w:rFonts w:ascii="Book Antiqua" w:eastAsia="Times New Roman" w:hAnsi="Book Antiqua" w:cs="Arial"/>
          <w:b/>
          <w:bCs/>
          <w:lang w:val="es-DO" w:eastAsia="es-ES"/>
        </w:rPr>
        <w:t>.</w:t>
      </w:r>
      <w:bookmarkEnd w:id="68"/>
    </w:p>
    <w:p w14:paraId="181D7465"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3D06F67F" w14:textId="308E27F5" w:rsidR="002D3DD3" w:rsidRPr="002B54BF" w:rsidRDefault="002D3DD3" w:rsidP="002D3DD3">
      <w:pPr>
        <w:spacing w:after="0" w:line="240" w:lineRule="auto"/>
        <w:jc w:val="both"/>
        <w:rPr>
          <w:rFonts w:ascii="Book Antiqua" w:eastAsia="Times New Roman" w:hAnsi="Book Antiqua" w:cs="Times New Roman"/>
          <w:b/>
          <w:color w:val="990000"/>
          <w:lang w:val="es-DO" w:eastAsia="es-ES"/>
        </w:rPr>
      </w:pPr>
      <w:r w:rsidRPr="002B54BF">
        <w:rPr>
          <w:rFonts w:ascii="Book Antiqua" w:eastAsia="Times New Roman" w:hAnsi="Book Antiqua" w:cs="Times New Roman"/>
          <w:color w:val="222222"/>
          <w:lang w:val="es-DO" w:eastAsia="es-ES"/>
        </w:rPr>
        <w:t>La apertura de las ofertas recibidas</w:t>
      </w:r>
      <w:r w:rsidR="000871E0">
        <w:rPr>
          <w:rFonts w:ascii="Book Antiqua" w:eastAsia="Times New Roman" w:hAnsi="Book Antiqua" w:cs="Times New Roman"/>
          <w:color w:val="222222"/>
          <w:lang w:val="es-DO" w:eastAsia="es-ES"/>
        </w:rPr>
        <w:t xml:space="preserve"> </w:t>
      </w:r>
      <w:r w:rsidRPr="002B54BF">
        <w:rPr>
          <w:rFonts w:ascii="Book Antiqua" w:eastAsia="Times New Roman" w:hAnsi="Book Antiqua" w:cs="Times New Roman"/>
          <w:color w:val="222222"/>
          <w:lang w:val="es-DO" w:eastAsia="es-ES"/>
        </w:rPr>
        <w:t>en formato papel</w:t>
      </w:r>
      <w:r w:rsidR="000871E0">
        <w:rPr>
          <w:rFonts w:ascii="Book Antiqua" w:eastAsia="Times New Roman" w:hAnsi="Book Antiqua" w:cs="Times New Roman"/>
          <w:color w:val="222222"/>
          <w:lang w:val="es-DO" w:eastAsia="es-ES"/>
        </w:rPr>
        <w:t xml:space="preserve"> </w:t>
      </w:r>
      <w:r w:rsidRPr="002B54BF">
        <w:rPr>
          <w:rFonts w:ascii="Book Antiqua" w:eastAsia="Times New Roman" w:hAnsi="Book Antiqua" w:cs="Times New Roman"/>
          <w:color w:val="222222"/>
          <w:lang w:val="es-DO" w:eastAsia="es-ES"/>
        </w:rPr>
        <w:t xml:space="preserve">se realizará en acto </w:t>
      </w:r>
      <w:r w:rsidR="00182AC2">
        <w:rPr>
          <w:rFonts w:ascii="Book Antiqua" w:eastAsia="Times New Roman" w:hAnsi="Book Antiqua" w:cs="Times New Roman"/>
          <w:color w:val="222222"/>
          <w:lang w:val="es-DO" w:eastAsia="es-ES"/>
        </w:rPr>
        <w:t>de apertura</w:t>
      </w:r>
      <w:r w:rsidRPr="002B54BF">
        <w:rPr>
          <w:rFonts w:ascii="Book Antiqua" w:eastAsia="Times New Roman" w:hAnsi="Book Antiqua" w:cs="Times New Roman"/>
          <w:color w:val="222222"/>
          <w:lang w:val="es-DO" w:eastAsia="es-ES"/>
        </w:rPr>
        <w:t xml:space="preserve"> </w:t>
      </w:r>
      <w:r w:rsidRPr="000871E0">
        <w:rPr>
          <w:rFonts w:ascii="Book Antiqua" w:eastAsia="Times New Roman" w:hAnsi="Book Antiqua" w:cs="Times New Roman"/>
          <w:color w:val="222222"/>
          <w:lang w:val="es-DO" w:eastAsia="es-ES"/>
        </w:rPr>
        <w:t>en presencia d</w:t>
      </w:r>
      <w:r w:rsidR="00182AC2">
        <w:rPr>
          <w:rFonts w:ascii="Book Antiqua" w:eastAsia="Times New Roman" w:hAnsi="Book Antiqua" w:cs="Times New Roman"/>
          <w:color w:val="222222"/>
          <w:lang w:val="es-DO" w:eastAsia="es-ES"/>
        </w:rPr>
        <w:t>e miembros de la</w:t>
      </w:r>
      <w:r w:rsidRPr="000871E0">
        <w:rPr>
          <w:rFonts w:ascii="Book Antiqua" w:eastAsia="Times New Roman" w:hAnsi="Book Antiqua" w:cs="Times New Roman"/>
          <w:color w:val="222222"/>
          <w:lang w:val="es-DO" w:eastAsia="es-ES"/>
        </w:rPr>
        <w:t xml:space="preserve"> </w:t>
      </w:r>
      <w:r w:rsidR="000871E0">
        <w:rPr>
          <w:rFonts w:ascii="Book Antiqua" w:eastAsia="Times New Roman" w:hAnsi="Book Antiqua" w:cs="Times New Roman"/>
          <w:color w:val="222222"/>
          <w:lang w:val="es-DO" w:eastAsia="es-ES"/>
        </w:rPr>
        <w:t>UGCP</w:t>
      </w:r>
      <w:r w:rsidRPr="002B54BF">
        <w:rPr>
          <w:rFonts w:ascii="Book Antiqua" w:eastAsia="Times New Roman" w:hAnsi="Book Antiqua" w:cs="Times New Roman"/>
          <w:color w:val="222222"/>
          <w:lang w:val="es-DO" w:eastAsia="es-ES"/>
        </w:rPr>
        <w:t xml:space="preserve"> </w:t>
      </w:r>
      <w:r w:rsidR="00182AC2">
        <w:rPr>
          <w:rFonts w:ascii="Book Antiqua" w:eastAsia="Times New Roman" w:hAnsi="Book Antiqua" w:cs="Times New Roman"/>
          <w:color w:val="222222"/>
          <w:lang w:val="es-DO" w:eastAsia="es-ES"/>
        </w:rPr>
        <w:t xml:space="preserve">y la Unidad de Adquisiciones del Programa </w:t>
      </w:r>
      <w:r w:rsidRPr="002B54BF">
        <w:rPr>
          <w:rFonts w:ascii="Book Antiqua" w:eastAsia="Times New Roman" w:hAnsi="Book Antiqua" w:cs="Times New Roman"/>
          <w:color w:val="222222"/>
          <w:lang w:val="es-DO" w:eastAsia="es-ES"/>
        </w:rPr>
        <w:t>y</w:t>
      </w:r>
      <w:r w:rsidR="00F01802">
        <w:rPr>
          <w:rFonts w:ascii="Book Antiqua" w:eastAsia="Times New Roman" w:hAnsi="Book Antiqua" w:cs="Times New Roman"/>
          <w:color w:val="222222"/>
          <w:lang w:val="es-DO" w:eastAsia="es-ES"/>
        </w:rPr>
        <w:t xml:space="preserve"> </w:t>
      </w:r>
      <w:r w:rsidRPr="002B54BF">
        <w:rPr>
          <w:rFonts w:ascii="Book Antiqua" w:eastAsia="Times New Roman" w:hAnsi="Book Antiqua" w:cs="Times New Roman"/>
          <w:color w:val="222222"/>
          <w:lang w:val="es-DO" w:eastAsia="es-ES"/>
        </w:rPr>
        <w:t>de los(las) oferentes que deseen participar para quienes la asistencia será voluntaria y nunca obligatoria, en la fecha, lugar y hora establecidos en el cronograma de actividades</w:t>
      </w:r>
      <w:r w:rsidRPr="002B54BF">
        <w:rPr>
          <w:rFonts w:ascii="Book Antiqua" w:eastAsia="Times New Roman" w:hAnsi="Book Antiqua" w:cs="Times New Roman"/>
          <w:lang w:val="es-DO" w:eastAsia="es-ES"/>
        </w:rPr>
        <w:t xml:space="preserve">. </w:t>
      </w:r>
    </w:p>
    <w:p w14:paraId="0E975C82"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7A229EE0" w14:textId="74585FE8" w:rsidR="002D3DD3"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En el acto de apertura se hará constar las ofertas tanto técnicas como económicas recibidas,</w:t>
      </w:r>
      <w:r w:rsidR="007D287A">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 xml:space="preserve">en formato o soporte papel, y se procederá a la apertura de las ofertas técnicas, según el orden en que hayan sido recibidas. </w:t>
      </w:r>
      <w:r w:rsidR="009A5A4D" w:rsidRPr="002B54BF">
        <w:rPr>
          <w:rFonts w:ascii="Book Antiqua" w:eastAsia="Times New Roman" w:hAnsi="Book Antiqua" w:cs="Times New Roman"/>
          <w:lang w:val="es-DO" w:eastAsia="es-ES"/>
        </w:rPr>
        <w:t xml:space="preserve">Se </w:t>
      </w:r>
      <w:r w:rsidRPr="002B54BF">
        <w:rPr>
          <w:rFonts w:ascii="Book Antiqua" w:eastAsia="Times New Roman" w:hAnsi="Book Antiqua" w:cs="Times New Roman"/>
          <w:lang w:val="es-DO" w:eastAsia="es-ES"/>
        </w:rPr>
        <w:t>elaborará el acto simple incluyendo las observaciones realizadas en el desarrollo del acto apertura de las ofertas técnicas, si las hubiere.</w:t>
      </w:r>
    </w:p>
    <w:p w14:paraId="1D35DEB4"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36AD6573" w14:textId="3CE1A6D2"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69" w:name="_Toc159336687"/>
      <w:bookmarkStart w:id="70" w:name="_Toc232151845"/>
      <w:r w:rsidRPr="002B54BF">
        <w:rPr>
          <w:rFonts w:ascii="Book Antiqua" w:eastAsia="Times New Roman" w:hAnsi="Book Antiqua" w:cs="Arial"/>
          <w:b/>
          <w:bCs/>
          <w:lang w:val="es-DO" w:eastAsia="es-ES"/>
        </w:rPr>
        <w:t>Evaluación de ofertas</w:t>
      </w:r>
      <w:r w:rsidR="00320BA8">
        <w:rPr>
          <w:rFonts w:ascii="Book Antiqua" w:eastAsia="Times New Roman" w:hAnsi="Book Antiqua" w:cs="Arial"/>
          <w:b/>
          <w:bCs/>
          <w:lang w:val="es-DO" w:eastAsia="es-ES"/>
        </w:rPr>
        <w:t xml:space="preserve">, </w:t>
      </w:r>
      <w:r w:rsidRPr="002B54BF">
        <w:rPr>
          <w:rFonts w:ascii="Book Antiqua" w:eastAsia="Times New Roman" w:hAnsi="Book Antiqua" w:cs="Arial"/>
          <w:b/>
          <w:bCs/>
          <w:lang w:val="es-DO" w:eastAsia="es-ES"/>
        </w:rPr>
        <w:t>aclaraciones y subsanación</w:t>
      </w:r>
      <w:bookmarkEnd w:id="69"/>
      <w:bookmarkEnd w:id="70"/>
      <w:r w:rsidRPr="002B54BF">
        <w:rPr>
          <w:rFonts w:ascii="Book Antiqua" w:eastAsia="Times New Roman" w:hAnsi="Book Antiqua" w:cs="Arial"/>
          <w:b/>
          <w:bCs/>
          <w:lang w:val="es-DO" w:eastAsia="es-ES"/>
        </w:rPr>
        <w:t xml:space="preserve"> </w:t>
      </w:r>
    </w:p>
    <w:p w14:paraId="3519C040"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37F11810" w14:textId="5E686877" w:rsidR="002D3DD3" w:rsidRPr="002B54BF" w:rsidRDefault="002D3DD3" w:rsidP="002D3DD3">
      <w:pPr>
        <w:spacing w:after="0" w:line="240" w:lineRule="auto"/>
        <w:jc w:val="both"/>
        <w:rPr>
          <w:rFonts w:ascii="Book Antiqua" w:eastAsia="Times New Roman" w:hAnsi="Book Antiqua" w:cs="Times New Roman"/>
          <w:color w:val="C00000"/>
          <w:lang w:val="es-DO" w:eastAsia="es-ES"/>
        </w:rPr>
      </w:pPr>
      <w:r w:rsidRPr="002B54BF">
        <w:rPr>
          <w:rFonts w:ascii="Book Antiqua" w:eastAsia="Times New Roman" w:hAnsi="Book Antiqua" w:cs="Times New Roman"/>
          <w:lang w:val="es-DO" w:eastAsia="es-ES"/>
        </w:rPr>
        <w:t>Los(as) peritos designados para la evaluación, procederán a la validación y verificación de los documentos de la oferta</w:t>
      </w:r>
      <w:r w:rsidR="00320BA8">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 xml:space="preserve">evaluando conforme a la metodología y criterios establecidos en el </w:t>
      </w:r>
      <w:r w:rsidRPr="00320BA8">
        <w:rPr>
          <w:rFonts w:ascii="Book Antiqua" w:eastAsia="Times New Roman" w:hAnsi="Book Antiqua" w:cs="Times New Roman"/>
          <w:b/>
          <w:bCs/>
          <w:lang w:val="es-DO" w:eastAsia="es-ES"/>
        </w:rPr>
        <w:t xml:space="preserve">numeral </w:t>
      </w:r>
      <w:r w:rsidR="00320BA8" w:rsidRPr="00320BA8">
        <w:rPr>
          <w:rFonts w:ascii="Book Antiqua" w:eastAsia="Times New Roman" w:hAnsi="Book Antiqua" w:cs="Times New Roman"/>
          <w:b/>
          <w:bCs/>
          <w:lang w:val="es-DO" w:eastAsia="es-ES"/>
        </w:rPr>
        <w:t>9 “documentos de la oferta”.</w:t>
      </w:r>
    </w:p>
    <w:p w14:paraId="3734FC39"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18A18554" w14:textId="2A00D523" w:rsidR="002D3DD3"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Ante duda sobre la información presentada, los(as) peritos podrán solicitar hasta antes de emitir el informe definitivo, las aclaraciones en los términos del artículo 123 del Reglamento núm. 416-</w:t>
      </w:r>
      <w:r w:rsidRPr="002B54BF">
        <w:rPr>
          <w:rFonts w:ascii="Book Antiqua" w:eastAsia="Times New Roman" w:hAnsi="Book Antiqua" w:cs="Times New Roman"/>
          <w:lang w:val="es-DO" w:eastAsia="es-ES"/>
        </w:rPr>
        <w:lastRenderedPageBreak/>
        <w:t>23 que considere necesarias y comprobar la veracidad de la información recibida, cursándole del mismo modo.</w:t>
      </w:r>
    </w:p>
    <w:p w14:paraId="7CFD6FCF" w14:textId="77777777" w:rsidR="00B405E9" w:rsidRPr="00E04541" w:rsidRDefault="00B405E9" w:rsidP="002D3DD3">
      <w:pPr>
        <w:spacing w:after="0" w:line="240" w:lineRule="auto"/>
        <w:jc w:val="both"/>
        <w:rPr>
          <w:rFonts w:ascii="Book Antiqua" w:eastAsia="Times New Roman" w:hAnsi="Book Antiqua" w:cs="Times New Roman"/>
          <w:strike/>
          <w:lang w:val="es-DO" w:eastAsia="es-ES"/>
        </w:rPr>
      </w:pPr>
      <w:bookmarkStart w:id="71" w:name="_GoBack"/>
      <w:bookmarkEnd w:id="71"/>
    </w:p>
    <w:p w14:paraId="0784A63C"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Los(as) peritos emitirán un </w:t>
      </w:r>
      <w:r w:rsidRPr="002B54BF">
        <w:rPr>
          <w:rFonts w:ascii="Book Antiqua" w:eastAsia="Times New Roman" w:hAnsi="Book Antiqua" w:cs="Times New Roman"/>
          <w:b/>
          <w:i/>
          <w:lang w:val="es-DO" w:eastAsia="es-ES"/>
        </w:rPr>
        <w:t>informe preliminar de evaluación técnica</w:t>
      </w:r>
      <w:r w:rsidRPr="002B54BF">
        <w:rPr>
          <w:rFonts w:ascii="Book Antiqua" w:eastAsia="Times New Roman" w:hAnsi="Book Antiqua" w:cs="Times New Roman"/>
          <w:lang w:val="es-DO" w:eastAsia="es-ES"/>
        </w:rPr>
        <w:t xml:space="preserve"> en el cual se indicará si las ofertas cumplen con los criterios establecidos en este pliego o si existen desviaciones, reservas, omisiones o errores de naturaleza o de tipo subsanables de conformidad con la normativa.</w:t>
      </w:r>
    </w:p>
    <w:p w14:paraId="06EA008D"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2EF13B6A" w14:textId="51074BBE"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En los casos en que se presenten desviaciones, reservas, omisiones o errores de naturaleza o tipo subsanables, los(as) peritos procederán para solicitar</w:t>
      </w:r>
      <w:r w:rsidR="00DC4DDB"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las subsanaciones en el plazo previsto en el cronograma de actividades.</w:t>
      </w:r>
      <w:r w:rsidR="00DC4DDB"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Este informe también será notificado a todos(as) los(as) oferentes participantes y contendrá los elementos a subsanar y el resultado de la ponderación preliminar.</w:t>
      </w:r>
    </w:p>
    <w:p w14:paraId="19A38CEB" w14:textId="77777777" w:rsidR="00DC4DDB" w:rsidRPr="002B54BF" w:rsidRDefault="00DC4DDB" w:rsidP="002D3DD3">
      <w:pPr>
        <w:spacing w:after="0" w:line="240" w:lineRule="auto"/>
        <w:jc w:val="both"/>
        <w:rPr>
          <w:rFonts w:ascii="Book Antiqua" w:eastAsia="Times New Roman" w:hAnsi="Book Antiqua" w:cs="Times New Roman"/>
          <w:lang w:val="es-DO" w:eastAsia="es-ES"/>
        </w:rPr>
      </w:pPr>
    </w:p>
    <w:p w14:paraId="77812E1E" w14:textId="588405F6"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Concluido el plazo para las subsanaciones, los(as) peritos emitirán un </w:t>
      </w:r>
      <w:r w:rsidRPr="002B54BF">
        <w:rPr>
          <w:rFonts w:ascii="Book Antiqua" w:eastAsia="Times New Roman" w:hAnsi="Book Antiqua" w:cs="Times New Roman"/>
          <w:b/>
          <w:i/>
          <w:lang w:val="es-DO" w:eastAsia="es-ES"/>
        </w:rPr>
        <w:t xml:space="preserve">informe definitivo de evaluación técnica </w:t>
      </w:r>
      <w:bookmarkStart w:id="72" w:name="_Hlk116826440"/>
      <w:r w:rsidRPr="002B54BF">
        <w:rPr>
          <w:rFonts w:ascii="Book Antiqua" w:eastAsia="Times New Roman" w:hAnsi="Book Antiqua" w:cs="Times New Roman"/>
          <w:lang w:val="es-DO" w:eastAsia="es-ES"/>
        </w:rPr>
        <w:t xml:space="preserve">que describirá de manera pormenorizada la evaluación realizada a todas las ofertas recibidas, su ponderación, nivel de cumplimiento, si agotó fase de subsanación y la recomendación, con base en los criterios establecidos, </w:t>
      </w:r>
      <w:bookmarkEnd w:id="72"/>
      <w:r w:rsidRPr="002B54BF">
        <w:rPr>
          <w:rFonts w:ascii="Book Antiqua" w:eastAsia="Times New Roman" w:hAnsi="Book Antiqua" w:cs="Times New Roman"/>
          <w:lang w:val="es-DO" w:eastAsia="es-ES"/>
        </w:rPr>
        <w:t xml:space="preserve">de los(as) oferentes que deben ser habilitados para la evaluación de sus ofertas económicas. </w:t>
      </w:r>
      <w:r w:rsidR="00B22462">
        <w:rPr>
          <w:rFonts w:ascii="Book Antiqua" w:eastAsia="Times New Roman" w:hAnsi="Book Antiqua" w:cs="Times New Roman"/>
          <w:lang w:val="es-DO" w:eastAsia="es-ES"/>
        </w:rPr>
        <w:t xml:space="preserve">La Unidad de Adquisiciones o la UGCP del Proyecto </w:t>
      </w:r>
      <w:r w:rsidRPr="002B54BF">
        <w:rPr>
          <w:rFonts w:ascii="Book Antiqua" w:eastAsia="Times New Roman" w:hAnsi="Book Antiqua" w:cs="Times New Roman"/>
          <w:lang w:val="es-DO" w:eastAsia="es-ES"/>
        </w:rPr>
        <w:t>(según corresponda) aprobará si procede el informe definitivo de evaluación de ofertas técnicas, mediante un acto administrativo debidamente motivado. El acta indicará los oferentes habilitados y no habilitados para la apertura y evaluación de sus ofertas económicas.</w:t>
      </w:r>
    </w:p>
    <w:p w14:paraId="0AF83B09" w14:textId="77777777" w:rsidR="00C4763B" w:rsidRPr="002B54BF" w:rsidRDefault="00C4763B" w:rsidP="002D3DD3">
      <w:pPr>
        <w:spacing w:after="0" w:line="240" w:lineRule="auto"/>
        <w:jc w:val="both"/>
        <w:rPr>
          <w:rFonts w:ascii="Book Antiqua" w:eastAsia="Times New Roman" w:hAnsi="Book Antiqua" w:cs="Times New Roman"/>
          <w:lang w:val="es-DO" w:eastAsia="es-ES"/>
        </w:rPr>
      </w:pPr>
    </w:p>
    <w:p w14:paraId="31D32238" w14:textId="4F3FA82F"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A los(as) oferentes cuyas ofertas técnicas no hayan superado los mínimos establecidos en el pliego de condiciones, les serán devueltas sus ofertas económicas sin abrir si fueron recibidas en soporte papel, y si fueron recibidas </w:t>
      </w:r>
      <w:r w:rsidR="00C37F95" w:rsidRPr="002B54BF">
        <w:rPr>
          <w:rFonts w:ascii="Book Antiqua" w:eastAsia="Times New Roman" w:hAnsi="Book Antiqua" w:cs="Times New Roman"/>
          <w:lang w:val="es-DO" w:eastAsia="es-ES"/>
        </w:rPr>
        <w:t xml:space="preserve">electrónicamente </w:t>
      </w:r>
      <w:r w:rsidRPr="002B54BF">
        <w:rPr>
          <w:rFonts w:ascii="Book Antiqua" w:eastAsia="Times New Roman" w:hAnsi="Book Antiqua" w:cs="Times New Roman"/>
          <w:lang w:val="es-DO" w:eastAsia="es-ES"/>
        </w:rPr>
        <w:t xml:space="preserve">permanecerán sin abrir y sin ser ponderadas. </w:t>
      </w:r>
    </w:p>
    <w:p w14:paraId="10FBA9C4" w14:textId="77777777" w:rsidR="004F4C42" w:rsidRPr="002B54BF" w:rsidRDefault="004F4C42" w:rsidP="002D3DD3">
      <w:pPr>
        <w:spacing w:after="0" w:line="240" w:lineRule="auto"/>
        <w:jc w:val="both"/>
        <w:rPr>
          <w:rFonts w:ascii="Book Antiqua" w:eastAsia="Times New Roman" w:hAnsi="Book Antiqua" w:cs="Times New Roman"/>
          <w:color w:val="222222"/>
          <w:lang w:val="es-DO" w:eastAsia="es-ES"/>
        </w:rPr>
      </w:pPr>
    </w:p>
    <w:p w14:paraId="65586E37" w14:textId="47BD34DD"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73" w:name="_Toc159336689"/>
      <w:bookmarkStart w:id="74" w:name="_Toc232151846"/>
      <w:r w:rsidRPr="002B54BF">
        <w:rPr>
          <w:rFonts w:ascii="Book Antiqua" w:eastAsia="Times New Roman" w:hAnsi="Book Antiqua" w:cs="Arial"/>
          <w:b/>
          <w:bCs/>
          <w:lang w:val="es-DO" w:eastAsia="es-ES"/>
        </w:rPr>
        <w:t>Debida diligencia</w:t>
      </w:r>
      <w:bookmarkEnd w:id="73"/>
      <w:bookmarkEnd w:id="74"/>
      <w:r w:rsidRPr="002B54BF">
        <w:rPr>
          <w:rFonts w:ascii="Book Antiqua" w:eastAsia="Times New Roman" w:hAnsi="Book Antiqua" w:cs="Arial"/>
          <w:b/>
          <w:bCs/>
          <w:lang w:val="es-DO" w:eastAsia="es-ES"/>
        </w:rPr>
        <w:t xml:space="preserve"> </w:t>
      </w:r>
    </w:p>
    <w:p w14:paraId="0C8910F8" w14:textId="77777777" w:rsidR="002D3DD3" w:rsidRPr="002B54BF" w:rsidRDefault="002D3DD3" w:rsidP="002D3DD3">
      <w:pPr>
        <w:spacing w:after="0" w:line="240" w:lineRule="auto"/>
        <w:jc w:val="both"/>
        <w:rPr>
          <w:rFonts w:ascii="Book Antiqua" w:eastAsia="Times New Roman" w:hAnsi="Book Antiqua" w:cs="Times New Roman"/>
          <w:b/>
          <w:lang w:val="es-DO" w:eastAsia="es-ES"/>
        </w:rPr>
      </w:pPr>
    </w:p>
    <w:p w14:paraId="015CBD89" w14:textId="4CC1A4C6" w:rsidR="002D3DD3" w:rsidRPr="002B54BF" w:rsidRDefault="006E71D2" w:rsidP="002D3DD3">
      <w:pPr>
        <w:spacing w:after="0" w:line="240" w:lineRule="auto"/>
        <w:jc w:val="both"/>
        <w:rPr>
          <w:rFonts w:ascii="Book Antiqua" w:eastAsia="Times New Roman" w:hAnsi="Book Antiqua" w:cs="Times New Roman"/>
          <w:lang w:val="es-DO" w:eastAsia="es-ES"/>
        </w:rPr>
      </w:pPr>
      <w:bookmarkStart w:id="75" w:name="_Hlk154592191"/>
      <w:bookmarkStart w:id="76" w:name="_Hlk154702104"/>
      <w:r w:rsidRPr="002B54BF">
        <w:rPr>
          <w:rFonts w:ascii="Book Antiqua" w:eastAsia="Times New Roman" w:hAnsi="Book Antiqua" w:cs="Times New Roman"/>
          <w:b/>
          <w:lang w:val="es-DO" w:eastAsia="es-ES"/>
        </w:rPr>
        <w:t xml:space="preserve">EL </w:t>
      </w:r>
      <w:r w:rsidR="00D570F4" w:rsidRPr="002B54BF">
        <w:rPr>
          <w:rFonts w:ascii="Book Antiqua" w:eastAsia="Times New Roman" w:hAnsi="Book Antiqua" w:cs="Times New Roman"/>
          <w:b/>
          <w:lang w:val="es-DO" w:eastAsia="es-ES"/>
        </w:rPr>
        <w:t>PROGRAMA DE MODERNIZACIÓN DEL SECTOR AGUA POTABLE Y SANEAMIENTO</w:t>
      </w:r>
      <w:r w:rsidR="003A057F">
        <w:rPr>
          <w:rFonts w:ascii="Book Antiqua" w:eastAsia="Times New Roman" w:hAnsi="Book Antiqua" w:cs="Times New Roman"/>
          <w:b/>
          <w:lang w:val="es-DO" w:eastAsia="es-ES"/>
        </w:rPr>
        <w:t xml:space="preserve"> </w:t>
      </w:r>
      <w:r w:rsidR="003A057F" w:rsidRPr="00993C6B">
        <w:rPr>
          <w:rFonts w:ascii="Book Antiqua" w:eastAsia="Times New Roman" w:hAnsi="Book Antiqua" w:cs="Times New Roman"/>
          <w:b/>
          <w:bCs/>
          <w:lang w:val="es-DO" w:eastAsia="es-ES"/>
        </w:rPr>
        <w:t>BM-P177823</w:t>
      </w:r>
      <w:r w:rsidR="002D3DD3" w:rsidRPr="00105FF1">
        <w:rPr>
          <w:rFonts w:ascii="Book Antiqua" w:eastAsia="Times New Roman" w:hAnsi="Book Antiqua" w:cs="Times New Roman"/>
          <w:bCs/>
          <w:lang w:val="es-DO" w:eastAsia="es-ES"/>
        </w:rPr>
        <w:t>,</w:t>
      </w:r>
      <w:bookmarkEnd w:id="75"/>
      <w:r w:rsidR="002D3DD3" w:rsidRPr="002B54BF">
        <w:rPr>
          <w:rFonts w:ascii="Book Antiqua" w:eastAsia="Times New Roman" w:hAnsi="Book Antiqua" w:cs="Times New Roman"/>
          <w:lang w:val="es-DO" w:eastAsia="es-ES"/>
        </w:rPr>
        <w:t xml:space="preserve"> </w:t>
      </w:r>
      <w:r w:rsidR="00105FF1">
        <w:rPr>
          <w:rFonts w:ascii="Book Antiqua" w:eastAsia="Times New Roman" w:hAnsi="Book Antiqua" w:cs="Times New Roman"/>
          <w:lang w:val="es-DO" w:eastAsia="es-ES"/>
        </w:rPr>
        <w:t xml:space="preserve">a través del </w:t>
      </w:r>
      <w:r w:rsidR="00105FF1" w:rsidRPr="00105FF1">
        <w:rPr>
          <w:rFonts w:ascii="Book Antiqua" w:eastAsia="Times New Roman" w:hAnsi="Book Antiqua" w:cs="Times New Roman"/>
          <w:b/>
          <w:bCs/>
          <w:lang w:val="es-DO" w:eastAsia="es-ES"/>
        </w:rPr>
        <w:t>MINIS</w:t>
      </w:r>
      <w:r w:rsidR="00373857">
        <w:rPr>
          <w:rFonts w:ascii="Book Antiqua" w:eastAsia="Times New Roman" w:hAnsi="Book Antiqua" w:cs="Times New Roman"/>
          <w:b/>
          <w:bCs/>
          <w:lang w:val="es-DO" w:eastAsia="es-ES"/>
        </w:rPr>
        <w:t>T</w:t>
      </w:r>
      <w:r w:rsidR="00105FF1" w:rsidRPr="00105FF1">
        <w:rPr>
          <w:rFonts w:ascii="Book Antiqua" w:eastAsia="Times New Roman" w:hAnsi="Book Antiqua" w:cs="Times New Roman"/>
          <w:b/>
          <w:bCs/>
          <w:lang w:val="es-DO" w:eastAsia="es-ES"/>
        </w:rPr>
        <w:t>ERIO DE</w:t>
      </w:r>
      <w:r w:rsidR="00373857">
        <w:rPr>
          <w:rFonts w:ascii="Book Antiqua" w:eastAsia="Times New Roman" w:hAnsi="Book Antiqua" w:cs="Times New Roman"/>
          <w:b/>
          <w:bCs/>
          <w:lang w:val="es-DO" w:eastAsia="es-ES"/>
        </w:rPr>
        <w:t xml:space="preserve"> HACIENDA Y</w:t>
      </w:r>
      <w:r w:rsidR="00105FF1" w:rsidRPr="00105FF1">
        <w:rPr>
          <w:rFonts w:ascii="Book Antiqua" w:eastAsia="Times New Roman" w:hAnsi="Book Antiqua" w:cs="Times New Roman"/>
          <w:b/>
          <w:bCs/>
          <w:lang w:val="es-DO" w:eastAsia="es-ES"/>
        </w:rPr>
        <w:t xml:space="preserve"> ECONOMÍA</w:t>
      </w:r>
      <w:r w:rsidR="00105FF1">
        <w:rPr>
          <w:rFonts w:ascii="Book Antiqua" w:eastAsia="Times New Roman" w:hAnsi="Book Antiqua" w:cs="Times New Roman"/>
          <w:lang w:val="es-DO" w:eastAsia="es-ES"/>
        </w:rPr>
        <w:t xml:space="preserve">, </w:t>
      </w:r>
      <w:r w:rsidR="002D3DD3" w:rsidRPr="002B54BF">
        <w:rPr>
          <w:rFonts w:ascii="Book Antiqua" w:eastAsia="Times New Roman" w:hAnsi="Book Antiqua" w:cs="Times New Roman"/>
          <w:lang w:val="es-DO" w:eastAsia="es-ES"/>
        </w:rPr>
        <w:t>para reducir la exposición de este procedimiento de contratación a riesgos legales, operativos, financieros, tecnológicos, antrópicos, económicos, de corrupción, de integridad, reputacionales, de lavado de activos, de conflictos de interés, de colusión, entre otros, durante la fase de evaluación técnica se llevará a cabo la debida diligencia a los oferentes participantes como medida de mitigación para los diversos riesgos asociados con el procedimiento, garantizando la integridad, transparencia y legalidad de este.</w:t>
      </w:r>
    </w:p>
    <w:p w14:paraId="5DDFD02A" w14:textId="77777777" w:rsidR="002D3DD3" w:rsidRPr="002B54BF" w:rsidRDefault="002D3DD3" w:rsidP="002D3DD3">
      <w:pPr>
        <w:spacing w:after="0" w:line="240" w:lineRule="auto"/>
        <w:jc w:val="both"/>
        <w:rPr>
          <w:rFonts w:ascii="Book Antiqua" w:eastAsia="Times New Roman" w:hAnsi="Book Antiqua" w:cs="Times New Roman"/>
          <w:lang w:val="es-DO" w:eastAsia="es-DO"/>
        </w:rPr>
      </w:pPr>
    </w:p>
    <w:p w14:paraId="6A6B761A" w14:textId="161FDE50" w:rsidR="002D3DD3" w:rsidRPr="002B54BF" w:rsidRDefault="002D3DD3" w:rsidP="002D3DD3">
      <w:pPr>
        <w:spacing w:after="0" w:line="240" w:lineRule="auto"/>
        <w:jc w:val="both"/>
        <w:rPr>
          <w:rFonts w:ascii="Book Antiqua" w:eastAsia="Times New Roman" w:hAnsi="Book Antiqua" w:cs="Times New Roman"/>
          <w:lang w:val="es-DO"/>
        </w:rPr>
      </w:pPr>
      <w:r w:rsidRPr="002B54BF">
        <w:rPr>
          <w:rFonts w:ascii="Book Antiqua" w:eastAsia="Times New Roman" w:hAnsi="Book Antiqua" w:cs="Times New Roman"/>
          <w:lang w:val="es-DO"/>
        </w:rPr>
        <w:t xml:space="preserve">En ese sentido, </w:t>
      </w:r>
      <w:r w:rsidRPr="002B54BF">
        <w:rPr>
          <w:rFonts w:ascii="Book Antiqua" w:eastAsia="Times New Roman" w:hAnsi="Book Antiqua" w:cs="Times New Roman"/>
          <w:bCs/>
          <w:lang w:val="es-DO"/>
        </w:rPr>
        <w:t>el</w:t>
      </w:r>
      <w:r w:rsidRPr="002B54BF">
        <w:rPr>
          <w:rFonts w:ascii="Book Antiqua" w:eastAsia="Times New Roman" w:hAnsi="Book Antiqua" w:cs="Times New Roman"/>
          <w:b/>
          <w:lang w:val="es-DO"/>
        </w:rPr>
        <w:t xml:space="preserve"> </w:t>
      </w:r>
      <w:r w:rsidR="00D570F4" w:rsidRPr="002B54BF">
        <w:rPr>
          <w:rFonts w:ascii="Book Antiqua" w:eastAsia="Times New Roman" w:hAnsi="Book Antiqua" w:cs="Times New Roman"/>
          <w:b/>
          <w:lang w:val="es-DO"/>
        </w:rPr>
        <w:t>Programa de Modernización del Sector Agua Potable y Saneamiento</w:t>
      </w:r>
      <w:r w:rsidR="003A057F">
        <w:rPr>
          <w:rFonts w:ascii="Book Antiqua" w:eastAsia="Times New Roman" w:hAnsi="Book Antiqua" w:cs="Times New Roman"/>
          <w:b/>
          <w:lang w:val="es-DO"/>
        </w:rPr>
        <w:t xml:space="preserve"> </w:t>
      </w:r>
      <w:r w:rsidR="003A057F" w:rsidRPr="00993C6B">
        <w:rPr>
          <w:rFonts w:ascii="Book Antiqua" w:eastAsia="Times New Roman" w:hAnsi="Book Antiqua" w:cs="Times New Roman"/>
          <w:b/>
          <w:bCs/>
          <w:lang w:val="es-DO" w:eastAsia="es-ES"/>
        </w:rPr>
        <w:t>BM-P177823</w:t>
      </w:r>
      <w:r w:rsidRPr="002B54BF">
        <w:rPr>
          <w:rFonts w:ascii="Book Antiqua" w:eastAsia="Times New Roman" w:hAnsi="Book Antiqua" w:cs="Times New Roman"/>
          <w:b/>
          <w:lang w:val="es-DO"/>
        </w:rPr>
        <w:t>,</w:t>
      </w:r>
      <w:r w:rsidRPr="002B54BF">
        <w:rPr>
          <w:rFonts w:ascii="Book Antiqua" w:eastAsia="Times New Roman" w:hAnsi="Book Antiqua" w:cs="Times New Roman"/>
          <w:lang w:val="es-DO"/>
        </w:rPr>
        <w:t xml:space="preserve"> se reserva la facultad de realizar el proceso de debida diligencia dentro del marco de la presente contratación a fin de:</w:t>
      </w:r>
    </w:p>
    <w:p w14:paraId="379EBEDA"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Comprobar y verificar la identidad del proveedor sobre la base de documentos, datos o informaciones obtenidas de fuentes fiables e independientes;</w:t>
      </w:r>
    </w:p>
    <w:p w14:paraId="600C9140"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Identificar al Beneficiario Final de la empresa proveedora;</w:t>
      </w:r>
    </w:p>
    <w:p w14:paraId="5D2D3F35"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 existencia o no de procesos judiciales actuales o pasados vinculados a delitos contra la administración pública, lavado de activos y otros;</w:t>
      </w:r>
    </w:p>
    <w:p w14:paraId="2BDEB0DE"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Constatar errores o escrituras similares en los documentos presentados por diferentes empresas en el procedimiento de contratación;</w:t>
      </w:r>
    </w:p>
    <w:p w14:paraId="1933FB9C"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lastRenderedPageBreak/>
        <w:t>Identificar coincidencias en algunos de los datos suministrados por distintos proveedores tales como: domicilio accionistas, teléfonos, entre otros:</w:t>
      </w:r>
    </w:p>
    <w:p w14:paraId="7A4843AB"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Validar los permisos, licencias o autorizaciones de entidades competentes como Dirección General de Impuestos Internos o las Cámaras de Comercio y Producción, que administran el Registro Mercantil, entre otros;</w:t>
      </w:r>
    </w:p>
    <w:p w14:paraId="4158F992"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Prevenir vulneraciones al régimen de inhabilidades para contratar con el Estado, establecido en el artículo 14 de la Ley Núm. 340-06 y sus modificaciones;</w:t>
      </w:r>
    </w:p>
    <w:p w14:paraId="0D6B3906"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Determinar posibles vinculaciones entre oferentes y funcionarios públicos de la organización para gestionar posibles conflictos de interés;</w:t>
      </w:r>
    </w:p>
    <w:p w14:paraId="65774CA1"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Identificar propuestas idénticas en el procedimiento de contratación;</w:t>
      </w:r>
    </w:p>
    <w:p w14:paraId="2CC3B832"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Detectar si una Persona Expuesta Políticamente (PEP) es accionista o socia de una persona jurídica, la cual, a su vez se encuentra participando en el procedimiento.</w:t>
      </w:r>
    </w:p>
    <w:p w14:paraId="62608F68" w14:textId="1E75E751"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Determinar la presencia de empresas recién constituidas en un procedimiento de contratación, que no presentan la capacidad financiera para ser adjudicadas, a la vez que se asocian a un mismo proponente.</w:t>
      </w:r>
    </w:p>
    <w:p w14:paraId="2C37D5C2" w14:textId="77777777" w:rsidR="005040BA" w:rsidRPr="002B54BF" w:rsidRDefault="005040BA" w:rsidP="005040BA">
      <w:pPr>
        <w:spacing w:after="0" w:line="240" w:lineRule="auto"/>
        <w:ind w:left="357"/>
        <w:jc w:val="both"/>
        <w:rPr>
          <w:rFonts w:ascii="Book Antiqua" w:eastAsia="Times New Roman" w:hAnsi="Book Antiqua" w:cs="Times New Roman"/>
          <w:lang w:val="es-DO" w:eastAsia="es-ES"/>
        </w:rPr>
      </w:pPr>
    </w:p>
    <w:p w14:paraId="2D6A66F8" w14:textId="77777777" w:rsidR="002D3DD3" w:rsidRPr="002B54BF" w:rsidRDefault="002D3DD3" w:rsidP="002D3DD3">
      <w:pPr>
        <w:spacing w:after="0" w:line="240" w:lineRule="auto"/>
        <w:jc w:val="both"/>
        <w:rPr>
          <w:rFonts w:ascii="Book Antiqua" w:eastAsia="Times New Roman" w:hAnsi="Book Antiqua" w:cs="Times New Roman"/>
          <w:lang w:val="es-DO"/>
        </w:rPr>
      </w:pPr>
      <w:r w:rsidRPr="002B54BF">
        <w:rPr>
          <w:rFonts w:ascii="Book Antiqua" w:eastAsia="Times New Roman" w:hAnsi="Book Antiqua" w:cs="Times New Roman"/>
          <w:lang w:val="es-DO"/>
        </w:rPr>
        <w:t>Si durante la realización de la debida diligencia, se determina que el oferente está sujeto a inhabilidades, ha proporcionado información falsa, o ha manipulado o falsificado documentos, así como participado en prácticas de colusión, coerción u obstrucción, la entidad contratante deberá comunicar al oferente por escrito la existencia de tales indicios. Además, le otorgará un plazo de tres (3) días hábiles para que el oferente presente, también por escrito, sus argumentos y evidencias que demuestren que no existe lo alegado.</w:t>
      </w:r>
    </w:p>
    <w:p w14:paraId="65FCF7EE" w14:textId="77777777" w:rsidR="002D3DD3" w:rsidRPr="002B54BF" w:rsidRDefault="002D3DD3" w:rsidP="002D3DD3">
      <w:pPr>
        <w:spacing w:after="0" w:line="240" w:lineRule="auto"/>
        <w:jc w:val="both"/>
        <w:rPr>
          <w:rFonts w:ascii="Book Antiqua" w:eastAsia="Times New Roman" w:hAnsi="Book Antiqua" w:cs="Times New Roman"/>
          <w:lang w:val="es-DO"/>
        </w:rPr>
      </w:pPr>
    </w:p>
    <w:p w14:paraId="52A48C77" w14:textId="21AC7D60" w:rsidR="002D3DD3" w:rsidRPr="002B54BF" w:rsidRDefault="002D3DD3" w:rsidP="004F4C42">
      <w:pPr>
        <w:spacing w:after="0" w:line="240" w:lineRule="auto"/>
        <w:jc w:val="both"/>
        <w:rPr>
          <w:rFonts w:ascii="Book Antiqua" w:eastAsia="Times New Roman" w:hAnsi="Book Antiqua" w:cs="Times New Roman"/>
          <w:lang w:val="es-DO"/>
        </w:rPr>
      </w:pPr>
      <w:r w:rsidRPr="002B54BF">
        <w:rPr>
          <w:rFonts w:ascii="Book Antiqua" w:eastAsia="Times New Roman" w:hAnsi="Book Antiqua" w:cs="Times New Roman"/>
          <w:lang w:val="es-DO"/>
        </w:rPr>
        <w:t>Si el oferente no presenta sus argumentos dentro del plazo estipulado, no se refiere a lo solicitado o no logra demostrar la inexactitud de los indicios identificados, quedará descalificado. En consecuencia, su oferta será desestimada, lo cual será documentado y motivado en el correspondiente informe de evaluación técnica, sin perjuicio de las demás acciones civiles, administrativas y penales que pudieran corresponder.</w:t>
      </w:r>
      <w:bookmarkEnd w:id="76"/>
    </w:p>
    <w:p w14:paraId="60399362" w14:textId="77777777" w:rsidR="00815DD5" w:rsidRPr="00787EBE" w:rsidRDefault="00815DD5" w:rsidP="002D3DD3">
      <w:pPr>
        <w:spacing w:after="0" w:line="240" w:lineRule="auto"/>
        <w:jc w:val="both"/>
        <w:rPr>
          <w:rFonts w:ascii="Book Antiqua" w:eastAsia="Times New Roman" w:hAnsi="Book Antiqua" w:cs="Times New Roman"/>
          <w:lang w:val="es-DO" w:eastAsia="es-ES"/>
        </w:rPr>
      </w:pPr>
    </w:p>
    <w:p w14:paraId="69D298D4" w14:textId="6889B472"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77" w:name="_Toc159336691"/>
      <w:bookmarkStart w:id="78" w:name="_Toc232151847"/>
      <w:r w:rsidRPr="002B54BF">
        <w:rPr>
          <w:rFonts w:ascii="Book Antiqua" w:eastAsia="Times New Roman" w:hAnsi="Book Antiqua" w:cs="Arial"/>
          <w:b/>
          <w:bCs/>
          <w:lang w:val="es-DO" w:eastAsia="es-ES"/>
        </w:rPr>
        <w:t>Subsanación de la garantía de seriedad de la oferta</w:t>
      </w:r>
      <w:bookmarkEnd w:id="77"/>
      <w:r w:rsidR="00815DD5">
        <w:rPr>
          <w:rFonts w:ascii="Book Antiqua" w:eastAsia="Times New Roman" w:hAnsi="Book Antiqua" w:cs="Arial"/>
          <w:b/>
          <w:bCs/>
          <w:lang w:val="es-DO" w:eastAsia="es-ES"/>
        </w:rPr>
        <w:t xml:space="preserve"> (si aplicara)</w:t>
      </w:r>
      <w:bookmarkEnd w:id="78"/>
    </w:p>
    <w:p w14:paraId="4F3DF2CD"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169890FF"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 garantía de seriedad de la oferta podrá ser subsanada en estos casos dos casos:</w:t>
      </w:r>
    </w:p>
    <w:p w14:paraId="75FF370A"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p>
    <w:p w14:paraId="5AEF6182" w14:textId="77777777" w:rsidR="002D3DD3" w:rsidRPr="002B54BF" w:rsidRDefault="002D3DD3" w:rsidP="00EF7A67">
      <w:pPr>
        <w:numPr>
          <w:ilvl w:val="0"/>
          <w:numId w:val="10"/>
        </w:num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Cuando contiene errores materiales o en la moneda solicitada y;</w:t>
      </w:r>
    </w:p>
    <w:p w14:paraId="2C7CA134" w14:textId="77777777" w:rsidR="002D3DD3" w:rsidRPr="002B54BF" w:rsidRDefault="002D3DD3" w:rsidP="00EF7A67">
      <w:pPr>
        <w:numPr>
          <w:ilvl w:val="0"/>
          <w:numId w:val="10"/>
        </w:num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Cuando resulte en un monto insuficiente, producto de una corrección aritmética realizada a la oferta económica.</w:t>
      </w:r>
    </w:p>
    <w:p w14:paraId="44410DB9" w14:textId="77777777" w:rsidR="002D3DD3" w:rsidRPr="002B54BF" w:rsidRDefault="002D3DD3" w:rsidP="002D3DD3">
      <w:pPr>
        <w:spacing w:after="0" w:line="240" w:lineRule="auto"/>
        <w:ind w:left="720"/>
        <w:contextualSpacing/>
        <w:jc w:val="both"/>
        <w:rPr>
          <w:rFonts w:ascii="Book Antiqua" w:eastAsia="Times New Roman" w:hAnsi="Book Antiqua" w:cs="Times New Roman"/>
          <w:lang w:val="es-DO" w:eastAsia="es-ES"/>
        </w:rPr>
      </w:pPr>
    </w:p>
    <w:p w14:paraId="24D0CFE0" w14:textId="42EF4501" w:rsidR="004F4C42" w:rsidRPr="002B54BF" w:rsidRDefault="002D3DD3"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Verificada una de estas situaciones, los(as) peritos deberán solicitar antes de emitir el </w:t>
      </w:r>
      <w:r w:rsidRPr="002B54BF">
        <w:rPr>
          <w:rFonts w:ascii="Book Antiqua" w:eastAsia="Times New Roman" w:hAnsi="Book Antiqua" w:cs="Times New Roman"/>
          <w:i/>
          <w:lang w:val="es-DO" w:eastAsia="es-ES"/>
        </w:rPr>
        <w:t>informe de evaluación de ofertas económicas</w:t>
      </w:r>
      <w:r w:rsidRPr="002B54BF">
        <w:rPr>
          <w:rFonts w:ascii="Book Antiqua" w:eastAsia="Times New Roman" w:hAnsi="Book Antiqua" w:cs="Times New Roman"/>
          <w:lang w:val="es-DO" w:eastAsia="es-ES"/>
        </w:rPr>
        <w:t xml:space="preserve"> que el (la) oferente subsane la garantía de seriedad de la oferta, quien deberá presentarla en el plazo señalado en el cronograma de actividades del pliego de condiciones, en caso contrario, su oferta será desestimada, lo cual será documentado y motivado en el correspondiente informe.</w:t>
      </w:r>
    </w:p>
    <w:p w14:paraId="78845526" w14:textId="77777777" w:rsidR="00847026" w:rsidRPr="002B54BF" w:rsidRDefault="00847026" w:rsidP="002D3DD3">
      <w:pPr>
        <w:spacing w:after="0" w:line="240" w:lineRule="auto"/>
        <w:contextualSpacing/>
        <w:jc w:val="both"/>
        <w:rPr>
          <w:rFonts w:ascii="Book Antiqua" w:eastAsia="Times New Roman" w:hAnsi="Book Antiqua" w:cs="Times New Roman"/>
          <w:lang w:val="es-DO" w:eastAsia="es-ES"/>
        </w:rPr>
      </w:pPr>
    </w:p>
    <w:p w14:paraId="2E56561E" w14:textId="0B611DDB"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79" w:name="_Toc151934991"/>
      <w:bookmarkStart w:id="80" w:name="_Toc151935082"/>
      <w:bookmarkStart w:id="81" w:name="_Toc151935174"/>
      <w:bookmarkStart w:id="82" w:name="_Toc159336692"/>
      <w:bookmarkStart w:id="83" w:name="_Toc232151848"/>
      <w:bookmarkStart w:id="84" w:name="_Toc410133198"/>
      <w:bookmarkStart w:id="85" w:name="_Toc152377511"/>
      <w:bookmarkEnd w:id="79"/>
      <w:bookmarkEnd w:id="80"/>
      <w:bookmarkEnd w:id="81"/>
      <w:r w:rsidRPr="002B54BF">
        <w:rPr>
          <w:rFonts w:ascii="Book Antiqua" w:eastAsia="Times New Roman" w:hAnsi="Book Antiqua" w:cs="Arial"/>
          <w:b/>
          <w:bCs/>
          <w:lang w:val="es-DO" w:eastAsia="es-ES"/>
        </w:rPr>
        <w:t>Confidencialidad de la evaluación</w:t>
      </w:r>
      <w:bookmarkEnd w:id="82"/>
      <w:bookmarkEnd w:id="83"/>
      <w:r w:rsidRPr="002B54BF">
        <w:rPr>
          <w:rFonts w:ascii="Book Antiqua" w:eastAsia="Times New Roman" w:hAnsi="Book Antiqua" w:cs="Arial"/>
          <w:b/>
          <w:bCs/>
          <w:lang w:val="es-DO" w:eastAsia="es-ES"/>
        </w:rPr>
        <w:t xml:space="preserve"> </w:t>
      </w:r>
      <w:bookmarkEnd w:id="84"/>
      <w:bookmarkEnd w:id="85"/>
    </w:p>
    <w:p w14:paraId="413275D8"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47DFBB1B" w14:textId="344A8E42"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La información relativa al contenido de las ofertas, las subsanaciones, solicitudes de aclaraciones y las evaluaciones realizadas por los peritos no serán reveladas a los oferentes ni a otra persona </w:t>
      </w:r>
      <w:r w:rsidRPr="002B54BF">
        <w:rPr>
          <w:rFonts w:ascii="Book Antiqua" w:eastAsia="Times New Roman" w:hAnsi="Book Antiqua" w:cs="Times New Roman"/>
          <w:lang w:val="es-DO" w:eastAsia="es-ES"/>
        </w:rPr>
        <w:lastRenderedPageBreak/>
        <w:t xml:space="preserve">que no participe oficialmente en el procedimiento, hasta </w:t>
      </w:r>
      <w:r w:rsidR="00272EAB" w:rsidRPr="002B54BF">
        <w:rPr>
          <w:rFonts w:ascii="Book Antiqua" w:eastAsia="Times New Roman" w:hAnsi="Book Antiqua" w:cs="Times New Roman"/>
          <w:lang w:val="es-DO" w:eastAsia="es-ES"/>
        </w:rPr>
        <w:t xml:space="preserve">que no se </w:t>
      </w:r>
      <w:r w:rsidRPr="002B54BF">
        <w:rPr>
          <w:rFonts w:ascii="Book Antiqua" w:eastAsia="Times New Roman" w:hAnsi="Book Antiqua" w:cs="Times New Roman"/>
          <w:lang w:val="es-DO" w:eastAsia="es-ES"/>
        </w:rPr>
        <w:t>haya</w:t>
      </w:r>
      <w:r w:rsidR="00272EAB" w:rsidRPr="002B54BF">
        <w:rPr>
          <w:rFonts w:ascii="Book Antiqua" w:eastAsia="Times New Roman" w:hAnsi="Book Antiqua" w:cs="Times New Roman"/>
          <w:lang w:val="es-DO" w:eastAsia="es-ES"/>
        </w:rPr>
        <w:t>n</w:t>
      </w:r>
      <w:r w:rsidRPr="002B54BF">
        <w:rPr>
          <w:rFonts w:ascii="Book Antiqua" w:eastAsia="Times New Roman" w:hAnsi="Book Antiqua" w:cs="Times New Roman"/>
          <w:lang w:val="es-DO" w:eastAsia="es-ES"/>
        </w:rPr>
        <w:t xml:space="preserve"> aprobado los informes de evaluación de ofertas emitidos, los cuales deberán notificarse directamente a todos los oferentes participantes. </w:t>
      </w:r>
    </w:p>
    <w:p w14:paraId="2812CF90"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74B184E7" w14:textId="7884D1E5"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86" w:name="_Toc159336694"/>
      <w:bookmarkStart w:id="87" w:name="_Toc232151849"/>
      <w:r w:rsidRPr="002B54BF">
        <w:rPr>
          <w:rFonts w:ascii="Book Antiqua" w:eastAsia="Times New Roman" w:hAnsi="Book Antiqua" w:cs="Arial"/>
          <w:b/>
          <w:bCs/>
          <w:lang w:val="es-DO" w:eastAsia="es-ES"/>
        </w:rPr>
        <w:t>Adjudicación</w:t>
      </w:r>
      <w:bookmarkEnd w:id="86"/>
      <w:bookmarkEnd w:id="87"/>
      <w:r w:rsidRPr="002B54BF">
        <w:rPr>
          <w:rFonts w:ascii="Book Antiqua" w:eastAsia="Times New Roman" w:hAnsi="Book Antiqua" w:cs="Arial"/>
          <w:b/>
          <w:bCs/>
          <w:lang w:val="es-DO" w:eastAsia="es-ES"/>
        </w:rPr>
        <w:t xml:space="preserve"> </w:t>
      </w:r>
    </w:p>
    <w:p w14:paraId="59447798"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32ACEECA" w14:textId="654E860C" w:rsidR="002D3DD3" w:rsidRPr="002B54BF" w:rsidRDefault="00272EAB" w:rsidP="002D3DD3">
      <w:pPr>
        <w:tabs>
          <w:tab w:val="left" w:pos="1452"/>
        </w:tabs>
        <w:spacing w:after="0" w:line="240" w:lineRule="auto"/>
        <w:jc w:val="both"/>
        <w:rPr>
          <w:rFonts w:ascii="Book Antiqua" w:eastAsia="Times New Roman" w:hAnsi="Book Antiqua" w:cs="Times New Roman"/>
          <w:color w:val="222222"/>
          <w:lang w:val="es-DO" w:eastAsia="es-ES"/>
        </w:rPr>
      </w:pPr>
      <w:r w:rsidRPr="002B54BF">
        <w:rPr>
          <w:rFonts w:ascii="Book Antiqua" w:eastAsia="Times New Roman" w:hAnsi="Book Antiqua" w:cs="Times New Roman"/>
          <w:lang w:val="es-DO" w:eastAsia="es-ES"/>
        </w:rPr>
        <w:t>L</w:t>
      </w:r>
      <w:r w:rsidR="002D3DD3" w:rsidRPr="002B54BF">
        <w:rPr>
          <w:rFonts w:ascii="Book Antiqua" w:eastAsia="Times New Roman" w:hAnsi="Book Antiqua" w:cs="Times New Roman"/>
          <w:lang w:val="es-DO" w:eastAsia="es-ES"/>
        </w:rPr>
        <w:t xml:space="preserve">uego del proceso de verificación y validación del informe de evaluación y recomendación de adjudicación emitido por los(as) peritos y, tras verificar que la evaluación se haya realizado con base en los criterios y condiciones establecidos en el pliego de condiciones, </w:t>
      </w:r>
      <w:r w:rsidR="00AA6087" w:rsidRPr="002B54BF">
        <w:rPr>
          <w:rFonts w:ascii="Book Antiqua" w:eastAsia="Times New Roman" w:hAnsi="Book Antiqua" w:cs="Times New Roman"/>
          <w:lang w:val="es-DO" w:eastAsia="es-ES"/>
        </w:rPr>
        <w:t xml:space="preserve">se aprobará </w:t>
      </w:r>
      <w:r w:rsidR="002D3DD3" w:rsidRPr="002B54BF">
        <w:rPr>
          <w:rFonts w:ascii="Book Antiqua" w:eastAsia="Times New Roman" w:hAnsi="Book Antiqua" w:cs="Times New Roman"/>
          <w:lang w:val="es-DO" w:eastAsia="es-ES"/>
        </w:rPr>
        <w:t xml:space="preserve">el informe y </w:t>
      </w:r>
      <w:r w:rsidR="00AA6087" w:rsidRPr="002B54BF">
        <w:rPr>
          <w:rFonts w:ascii="Book Antiqua" w:eastAsia="Times New Roman" w:hAnsi="Book Antiqua" w:cs="Times New Roman"/>
          <w:lang w:val="es-DO" w:eastAsia="es-ES"/>
        </w:rPr>
        <w:t>se emitirá</w:t>
      </w:r>
      <w:r w:rsidR="002D3DD3" w:rsidRPr="002B54BF">
        <w:rPr>
          <w:rFonts w:ascii="Book Antiqua" w:eastAsia="Times New Roman" w:hAnsi="Book Antiqua" w:cs="Times New Roman"/>
          <w:lang w:val="es-DO" w:eastAsia="es-ES"/>
        </w:rPr>
        <w:t xml:space="preserve"> el acto contentivo de la adjudicación.</w:t>
      </w:r>
    </w:p>
    <w:p w14:paraId="2F519CCA" w14:textId="77777777" w:rsidR="002D3DD3" w:rsidRPr="002B54BF" w:rsidRDefault="002D3DD3" w:rsidP="002D3DD3">
      <w:pPr>
        <w:tabs>
          <w:tab w:val="left" w:pos="1452"/>
        </w:tabs>
        <w:spacing w:after="0" w:line="240" w:lineRule="auto"/>
        <w:jc w:val="both"/>
        <w:rPr>
          <w:rFonts w:ascii="Book Antiqua" w:eastAsia="Times New Roman" w:hAnsi="Book Antiqua" w:cs="Times New Roman"/>
          <w:lang w:val="es-DO" w:eastAsia="es-ES"/>
        </w:rPr>
      </w:pPr>
    </w:p>
    <w:p w14:paraId="68F8D051" w14:textId="790D0E5A" w:rsidR="002D3DD3" w:rsidRPr="002B54BF" w:rsidRDefault="00815DD5" w:rsidP="002D3DD3">
      <w:pPr>
        <w:spacing w:after="0" w:line="240" w:lineRule="auto"/>
        <w:jc w:val="both"/>
        <w:rPr>
          <w:rFonts w:ascii="Book Antiqua" w:eastAsia="Times New Roman" w:hAnsi="Book Antiqua" w:cs="Times New Roman"/>
          <w:lang w:val="es-DO" w:eastAsia="es-ES"/>
        </w:rPr>
      </w:pPr>
      <w:r>
        <w:rPr>
          <w:rFonts w:ascii="Book Antiqua" w:eastAsia="Times New Roman" w:hAnsi="Book Antiqua" w:cs="Times New Roman"/>
          <w:lang w:val="es-DO" w:eastAsia="es-ES"/>
        </w:rPr>
        <w:t xml:space="preserve">La Unidad de Adquisiciones de la UGCP </w:t>
      </w:r>
      <w:r w:rsidR="002D3DD3" w:rsidRPr="002B54BF">
        <w:rPr>
          <w:rFonts w:ascii="Book Antiqua" w:eastAsia="Times New Roman" w:hAnsi="Book Antiqua" w:cs="Times New Roman"/>
          <w:lang w:val="es-DO" w:eastAsia="es-ES"/>
        </w:rPr>
        <w:t>deberá notificar el acto de adjudicación y sus anexos, si tuviese</w:t>
      </w:r>
      <w:r w:rsidR="007369F8">
        <w:rPr>
          <w:rFonts w:ascii="Book Antiqua" w:eastAsia="Times New Roman" w:hAnsi="Book Antiqua" w:cs="Times New Roman"/>
          <w:lang w:val="es-DO" w:eastAsia="es-ES"/>
        </w:rPr>
        <w:t xml:space="preserve"> </w:t>
      </w:r>
      <w:r w:rsidR="007369F8" w:rsidRPr="007369F8">
        <w:rPr>
          <w:rFonts w:ascii="Book Antiqua" w:eastAsia="Times New Roman" w:hAnsi="Book Antiqua" w:cs="Times New Roman"/>
          <w:lang w:val="es-DO" w:eastAsia="es-ES"/>
        </w:rPr>
        <w:t>(si los solicitaran)</w:t>
      </w:r>
      <w:r w:rsidR="002D3DD3" w:rsidRPr="002B54BF">
        <w:rPr>
          <w:rFonts w:ascii="Book Antiqua" w:eastAsia="Times New Roman" w:hAnsi="Book Antiqua" w:cs="Times New Roman"/>
          <w:lang w:val="es-DO" w:eastAsia="es-ES"/>
        </w:rPr>
        <w:t>, incluido el informe de evaluación de los peritos a todos(as) los(as) oferentes participantes, conforme al procedimiento y plazo establecido en el Cronograma de Actividades de este pliego.</w:t>
      </w:r>
    </w:p>
    <w:p w14:paraId="2C5C9296"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4E0E0980" w14:textId="13B02AE7" w:rsidR="002D3DD3" w:rsidRDefault="002D3DD3" w:rsidP="00AC43CB">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En el evento de que el adjudicatario se negase</w:t>
      </w:r>
      <w:r w:rsidR="004432E7" w:rsidRPr="002B54BF">
        <w:rPr>
          <w:rFonts w:ascii="Book Antiqua" w:eastAsia="Times New Roman" w:hAnsi="Book Antiqua" w:cs="Times New Roman"/>
          <w:lang w:val="es-DO" w:eastAsia="es-ES"/>
        </w:rPr>
        <w:t>,</w:t>
      </w:r>
      <w:r w:rsidRPr="002B54BF">
        <w:rPr>
          <w:rFonts w:ascii="Book Antiqua" w:eastAsia="Times New Roman" w:hAnsi="Book Antiqua" w:cs="Times New Roman"/>
          <w:lang w:val="es-DO" w:eastAsia="es-ES"/>
        </w:rPr>
        <w:t xml:space="preserve"> de forma injustificada</w:t>
      </w:r>
      <w:r w:rsidR="004432E7" w:rsidRPr="002B54BF">
        <w:rPr>
          <w:rFonts w:ascii="Book Antiqua" w:eastAsia="Times New Roman" w:hAnsi="Book Antiqua" w:cs="Times New Roman"/>
          <w:lang w:val="es-DO" w:eastAsia="es-ES"/>
        </w:rPr>
        <w:t>,</w:t>
      </w:r>
      <w:r w:rsidRPr="002B54BF">
        <w:rPr>
          <w:rFonts w:ascii="Book Antiqua" w:eastAsia="Times New Roman" w:hAnsi="Book Antiqua" w:cs="Times New Roman"/>
          <w:lang w:val="es-DO" w:eastAsia="es-ES"/>
        </w:rPr>
        <w:t xml:space="preserve"> a presentar la garantía de fiel cumplimiento y a suscribir el contrato, </w:t>
      </w:r>
      <w:r w:rsidR="004432E7" w:rsidRPr="002B54BF">
        <w:rPr>
          <w:rFonts w:ascii="Book Antiqua" w:eastAsia="Times New Roman" w:hAnsi="Book Antiqua" w:cs="Times New Roman"/>
          <w:lang w:val="es-DO" w:eastAsia="es-ES"/>
        </w:rPr>
        <w:t xml:space="preserve">se </w:t>
      </w:r>
      <w:r w:rsidRPr="002B54BF">
        <w:rPr>
          <w:rFonts w:ascii="Book Antiqua" w:eastAsia="Times New Roman" w:hAnsi="Book Antiqua" w:cs="Times New Roman"/>
          <w:lang w:val="es-DO" w:eastAsia="es-ES"/>
        </w:rPr>
        <w:t>ejecutará la garantía de seriedad de la oferta</w:t>
      </w:r>
      <w:r w:rsidR="007369F8">
        <w:rPr>
          <w:rFonts w:ascii="Book Antiqua" w:eastAsia="Times New Roman" w:hAnsi="Book Antiqua" w:cs="Times New Roman"/>
          <w:lang w:val="es-DO" w:eastAsia="es-ES"/>
        </w:rPr>
        <w:t xml:space="preserve"> (si aplicara para el proceso)</w:t>
      </w:r>
      <w:r w:rsidRPr="002B54BF">
        <w:rPr>
          <w:rFonts w:ascii="Book Antiqua" w:eastAsia="Times New Roman" w:hAnsi="Book Antiqua" w:cs="Times New Roman"/>
          <w:lang w:val="es-DO" w:eastAsia="es-ES"/>
        </w:rPr>
        <w:t>.</w:t>
      </w:r>
    </w:p>
    <w:p w14:paraId="653DC41A" w14:textId="77777777" w:rsidR="00A3120D" w:rsidRPr="002B54BF" w:rsidRDefault="00A3120D" w:rsidP="002D3DD3">
      <w:pPr>
        <w:tabs>
          <w:tab w:val="left" w:pos="1452"/>
        </w:tabs>
        <w:spacing w:after="0" w:line="240" w:lineRule="auto"/>
        <w:jc w:val="both"/>
        <w:rPr>
          <w:rFonts w:ascii="Book Antiqua" w:eastAsia="Times New Roman" w:hAnsi="Book Antiqua" w:cs="Times New Roman"/>
          <w:b/>
          <w:lang w:val="es-DO" w:eastAsia="es-ES"/>
        </w:rPr>
      </w:pPr>
    </w:p>
    <w:p w14:paraId="08E7A964" w14:textId="7C8DF9D0"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88" w:name="_Toc159336696"/>
      <w:bookmarkStart w:id="89" w:name="_Toc232151850"/>
      <w:r w:rsidRPr="002B54BF">
        <w:rPr>
          <w:rFonts w:ascii="Book Antiqua" w:eastAsia="Times New Roman" w:hAnsi="Book Antiqua" w:cs="Arial"/>
          <w:b/>
          <w:bCs/>
          <w:lang w:val="es-DO" w:eastAsia="es-ES"/>
        </w:rPr>
        <w:t>Adjudicaciones posteriores</w:t>
      </w:r>
      <w:bookmarkEnd w:id="88"/>
      <w:bookmarkEnd w:id="89"/>
    </w:p>
    <w:p w14:paraId="3A5A1F12"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374BA3A3" w14:textId="0DA50414"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En caso de incumplimiento del(la) oferente adjudicatario, de no presentar la garantía de fiel cumplimento o de rechazar suscribir el contrato, se procederá a solicitar, mediante </w:t>
      </w:r>
      <w:r w:rsidRPr="002B54BF">
        <w:rPr>
          <w:rFonts w:ascii="Book Antiqua" w:eastAsia="Times New Roman" w:hAnsi="Book Antiqua" w:cs="Times New Roman"/>
          <w:b/>
          <w:i/>
          <w:lang w:val="es-DO" w:eastAsia="es-ES"/>
        </w:rPr>
        <w:t>“Carta de Solicitud de Disponibilidad”</w:t>
      </w:r>
      <w:r w:rsidRPr="002B54BF">
        <w:rPr>
          <w:rFonts w:ascii="Book Antiqua" w:eastAsia="Times New Roman" w:hAnsi="Book Antiqua" w:cs="Times New Roman"/>
          <w:lang w:val="es-DO" w:eastAsia="es-ES"/>
        </w:rPr>
        <w:t xml:space="preserve">, al oferente en segundo lugar, de conformidad con el reporte de lugares ocupados, que certifique si está en capacidad de suministrar los </w:t>
      </w:r>
      <w:r w:rsidR="00200172">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s ofertados. Dicho Oferente/Proponente contará con un plazo de </w:t>
      </w:r>
      <w:r w:rsidRPr="002B54BF">
        <w:rPr>
          <w:rFonts w:ascii="Book Antiqua" w:eastAsia="Times New Roman" w:hAnsi="Book Antiqua" w:cs="Times New Roman"/>
          <w:b/>
          <w:lang w:val="es-DO" w:eastAsia="es-ES"/>
        </w:rPr>
        <w:t xml:space="preserve">dos (2) días hábiles </w:t>
      </w:r>
      <w:r w:rsidRPr="002B54BF">
        <w:rPr>
          <w:rFonts w:ascii="Book Antiqua" w:eastAsia="Times New Roman" w:hAnsi="Book Antiqua" w:cs="Times New Roman"/>
          <w:lang w:val="es-DO" w:eastAsia="es-ES"/>
        </w:rPr>
        <w:t xml:space="preserve">para responder la referida solicitud. En caso de respuesta afirmativa, el(la) Oferente/Proponente deberá presentar la Garantía de Fiel cumplimiento de contrato, como se requiere en el numeral </w:t>
      </w:r>
      <w:r w:rsidRPr="002B54BF">
        <w:rPr>
          <w:rFonts w:ascii="Book Antiqua" w:eastAsia="Times New Roman" w:hAnsi="Book Antiqua" w:cs="Times New Roman"/>
          <w:b/>
          <w:lang w:val="es-DO" w:eastAsia="es-ES"/>
        </w:rPr>
        <w:t>10</w:t>
      </w:r>
      <w:r w:rsidRPr="002B54BF">
        <w:rPr>
          <w:rFonts w:ascii="Book Antiqua" w:eastAsia="Times New Roman" w:hAnsi="Book Antiqua" w:cs="Times New Roman"/>
          <w:lang w:val="es-DO" w:eastAsia="es-ES"/>
        </w:rPr>
        <w:t xml:space="preserve"> para suscribir el contrato.</w:t>
      </w:r>
    </w:p>
    <w:p w14:paraId="77B7289C" w14:textId="15E955ED" w:rsidR="0095148A"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En caso de que el oferente en segundo lugar no acepte ejecutar el contrato, así como sucesivamente ninguno de los demás oferentes del reporte de lugares, </w:t>
      </w:r>
      <w:r w:rsidR="00DF6DCE" w:rsidRPr="002B54BF">
        <w:rPr>
          <w:rFonts w:ascii="Book Antiqua" w:eastAsia="Times New Roman" w:hAnsi="Book Antiqua" w:cs="Times New Roman"/>
          <w:lang w:val="es-DO" w:eastAsia="es-ES"/>
        </w:rPr>
        <w:t>se</w:t>
      </w:r>
      <w:r w:rsidRPr="002B54BF">
        <w:rPr>
          <w:rFonts w:ascii="Book Antiqua" w:eastAsia="Times New Roman" w:hAnsi="Book Antiqua" w:cs="Times New Roman"/>
          <w:lang w:val="es-DO" w:eastAsia="es-ES"/>
        </w:rPr>
        <w:t xml:space="preserve"> declarará el procedimiento desierto mediante acto administrativo debidamente motivado e iniciará la convocatoria a un nuevo procedimiento de selección.</w:t>
      </w:r>
    </w:p>
    <w:p w14:paraId="3573E80B" w14:textId="28C3DBD8" w:rsidR="00FF492F" w:rsidRDefault="00FF492F">
      <w:pPr>
        <w:rPr>
          <w:rFonts w:ascii="Book Antiqua" w:eastAsia="Times New Roman" w:hAnsi="Book Antiqua" w:cs="Times New Roman"/>
          <w:lang w:val="es-DO" w:eastAsia="es-ES"/>
        </w:rPr>
      </w:pPr>
    </w:p>
    <w:p w14:paraId="75056C98" w14:textId="487CCEB1" w:rsidR="00E15F3B" w:rsidRPr="002B54BF" w:rsidRDefault="002D3DD3" w:rsidP="00E15F3B">
      <w:pPr>
        <w:spacing w:after="0" w:line="240" w:lineRule="auto"/>
        <w:ind w:left="708" w:right="180"/>
        <w:jc w:val="center"/>
        <w:outlineLvl w:val="0"/>
        <w:rPr>
          <w:rFonts w:ascii="Book Antiqua" w:eastAsia="Times New Roman" w:hAnsi="Book Antiqua" w:cs="Arial"/>
          <w:b/>
          <w:bCs/>
          <w:kern w:val="28"/>
          <w:lang w:val="es-DO" w:eastAsia="es-ES"/>
        </w:rPr>
      </w:pPr>
      <w:bookmarkStart w:id="90" w:name="_Toc159336697"/>
      <w:bookmarkStart w:id="91" w:name="_Toc232151851"/>
      <w:r w:rsidRPr="002B54BF">
        <w:rPr>
          <w:rFonts w:ascii="Book Antiqua" w:eastAsia="Times New Roman" w:hAnsi="Book Antiqua" w:cs="Arial"/>
          <w:b/>
          <w:bCs/>
          <w:kern w:val="28"/>
          <w:lang w:val="es-DO" w:eastAsia="es-ES"/>
        </w:rPr>
        <w:t>SECCIÓN III: DISPOS</w:t>
      </w:r>
      <w:r w:rsidR="00632EB2" w:rsidRPr="002B54BF">
        <w:rPr>
          <w:rFonts w:ascii="Book Antiqua" w:eastAsia="Times New Roman" w:hAnsi="Book Antiqua" w:cs="Arial"/>
          <w:b/>
          <w:bCs/>
          <w:kern w:val="28"/>
          <w:lang w:val="es-DO" w:eastAsia="es-ES"/>
        </w:rPr>
        <w:t>I</w:t>
      </w:r>
      <w:r w:rsidRPr="002B54BF">
        <w:rPr>
          <w:rFonts w:ascii="Book Antiqua" w:eastAsia="Times New Roman" w:hAnsi="Book Antiqua" w:cs="Arial"/>
          <w:b/>
          <w:bCs/>
          <w:kern w:val="28"/>
          <w:lang w:val="es-DO" w:eastAsia="es-ES"/>
        </w:rPr>
        <w:t>CIONES GENERALES PARA EL CONTRATO</w:t>
      </w:r>
      <w:bookmarkStart w:id="92" w:name="_Toc159336698"/>
      <w:bookmarkEnd w:id="90"/>
      <w:bookmarkEnd w:id="91"/>
    </w:p>
    <w:p w14:paraId="577458B2" w14:textId="77777777" w:rsidR="00E15F3B" w:rsidRPr="002B54BF" w:rsidRDefault="00E15F3B" w:rsidP="00E15F3B">
      <w:pPr>
        <w:spacing w:after="0" w:line="240" w:lineRule="auto"/>
        <w:ind w:left="708" w:right="180"/>
        <w:jc w:val="center"/>
        <w:outlineLvl w:val="0"/>
        <w:rPr>
          <w:rFonts w:ascii="Book Antiqua" w:eastAsia="Times New Roman" w:hAnsi="Book Antiqua" w:cs="Arial"/>
          <w:b/>
          <w:bCs/>
          <w:kern w:val="28"/>
          <w:lang w:val="es-DO" w:eastAsia="es-ES"/>
        </w:rPr>
      </w:pPr>
    </w:p>
    <w:p w14:paraId="10D8A833" w14:textId="472745A6" w:rsidR="00E15F3B"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93" w:name="_Toc232151852"/>
      <w:r w:rsidRPr="002B54BF">
        <w:rPr>
          <w:rFonts w:ascii="Book Antiqua" w:eastAsia="Times New Roman" w:hAnsi="Book Antiqua" w:cs="Arial"/>
          <w:b/>
          <w:bCs/>
          <w:lang w:val="es-DO" w:eastAsia="es-ES"/>
        </w:rPr>
        <w:t>Plazo para la suscripción del contrato</w:t>
      </w:r>
      <w:bookmarkEnd w:id="92"/>
      <w:bookmarkEnd w:id="93"/>
    </w:p>
    <w:p w14:paraId="41E189BC" w14:textId="77777777" w:rsidR="00E15F3B" w:rsidRPr="002B54BF" w:rsidRDefault="00E15F3B" w:rsidP="004F4C42">
      <w:pPr>
        <w:spacing w:after="0" w:line="240" w:lineRule="auto"/>
        <w:jc w:val="both"/>
        <w:rPr>
          <w:rFonts w:ascii="Book Antiqua" w:eastAsia="Times New Roman" w:hAnsi="Book Antiqua" w:cs="Times New Roman"/>
          <w:lang w:val="es-DO" w:eastAsia="es-ES"/>
        </w:rPr>
      </w:pPr>
    </w:p>
    <w:p w14:paraId="64200D8E" w14:textId="49FF0D46" w:rsidR="002D3DD3" w:rsidRDefault="002D3DD3" w:rsidP="004F4C42">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contrato entre </w:t>
      </w:r>
      <w:r w:rsidR="00C868FE" w:rsidRPr="002B54BF">
        <w:rPr>
          <w:rFonts w:ascii="Book Antiqua" w:eastAsia="Times New Roman" w:hAnsi="Book Antiqua" w:cs="Times New Roman"/>
          <w:bCs/>
          <w:lang w:val="es-DO" w:eastAsia="es-ES"/>
        </w:rPr>
        <w:t>el</w:t>
      </w:r>
      <w:r w:rsidRPr="002B54BF">
        <w:rPr>
          <w:rFonts w:ascii="Book Antiqua" w:eastAsia="Times New Roman" w:hAnsi="Book Antiqua" w:cs="Times New Roman"/>
          <w:b/>
          <w:lang w:val="es-DO" w:eastAsia="es-ES"/>
        </w:rPr>
        <w:t xml:space="preserve"> </w:t>
      </w:r>
      <w:r w:rsidR="00454B90" w:rsidRPr="002B54BF">
        <w:rPr>
          <w:rFonts w:ascii="Book Antiqua" w:eastAsia="Times New Roman" w:hAnsi="Book Antiqua" w:cs="Times New Roman"/>
          <w:b/>
          <w:lang w:val="es-DO" w:eastAsia="es-ES"/>
        </w:rPr>
        <w:t>Programa de Modernización del Sector Agua Potable y Saneamiento</w:t>
      </w:r>
      <w:r w:rsidR="003A057F">
        <w:rPr>
          <w:rFonts w:ascii="Book Antiqua" w:eastAsia="Times New Roman" w:hAnsi="Book Antiqua" w:cs="Times New Roman"/>
          <w:b/>
          <w:lang w:val="es-DO" w:eastAsia="es-ES"/>
        </w:rPr>
        <w:t xml:space="preserve"> </w:t>
      </w:r>
      <w:r w:rsidR="003A057F" w:rsidRPr="00993C6B">
        <w:rPr>
          <w:rFonts w:ascii="Book Antiqua" w:eastAsia="Times New Roman" w:hAnsi="Book Antiqua" w:cs="Times New Roman"/>
          <w:b/>
          <w:bCs/>
          <w:lang w:val="es-DO" w:eastAsia="es-ES"/>
        </w:rPr>
        <w:t>BM-P177823</w:t>
      </w:r>
      <w:r w:rsidRPr="002B54BF">
        <w:rPr>
          <w:rFonts w:ascii="Book Antiqua" w:eastAsia="Times New Roman" w:hAnsi="Book Antiqua" w:cs="Times New Roman"/>
          <w:b/>
          <w:color w:val="C00000"/>
          <w:lang w:val="es-DO" w:eastAsia="es-ES"/>
        </w:rPr>
        <w:t xml:space="preserve"> </w:t>
      </w:r>
      <w:r w:rsidRPr="002B54BF">
        <w:rPr>
          <w:rFonts w:ascii="Book Antiqua" w:eastAsia="Times New Roman" w:hAnsi="Book Antiqua" w:cs="Times New Roman"/>
          <w:lang w:val="es-DO" w:eastAsia="es-ES"/>
        </w:rPr>
        <w:t>y el(la) adjudicatario(a) deberá ser suscrito en la fecha que establece el cronograma de actividades del presente pliego de condiciones, el cual no deberá ser mayor a veinte (20) días hábiles, contados desde la fecha de notificación de la adjudicación</w:t>
      </w:r>
      <w:r w:rsidR="00DF6DCE" w:rsidRPr="002B54BF">
        <w:rPr>
          <w:rFonts w:ascii="Book Antiqua" w:eastAsia="Times New Roman" w:hAnsi="Book Antiqua" w:cs="Times New Roman"/>
          <w:lang w:val="es-DO" w:eastAsia="es-ES"/>
        </w:rPr>
        <w:t>.</w:t>
      </w:r>
    </w:p>
    <w:p w14:paraId="517A8D7E" w14:textId="77777777" w:rsidR="00320BA8" w:rsidRDefault="00320BA8" w:rsidP="004F4C42">
      <w:pPr>
        <w:spacing w:after="0" w:line="240" w:lineRule="auto"/>
        <w:jc w:val="both"/>
        <w:rPr>
          <w:rFonts w:ascii="Book Antiqua" w:eastAsia="Times New Roman" w:hAnsi="Book Antiqua" w:cs="Times New Roman"/>
          <w:lang w:val="es-DO" w:eastAsia="es-ES"/>
        </w:rPr>
      </w:pPr>
    </w:p>
    <w:p w14:paraId="534E8ABB" w14:textId="77777777" w:rsidR="00320BA8" w:rsidRDefault="00320BA8" w:rsidP="004F4C42">
      <w:pPr>
        <w:spacing w:after="0" w:line="240" w:lineRule="auto"/>
        <w:jc w:val="both"/>
        <w:rPr>
          <w:rFonts w:ascii="Book Antiqua" w:eastAsia="Times New Roman" w:hAnsi="Book Antiqua" w:cs="Times New Roman"/>
          <w:lang w:val="es-DO" w:eastAsia="es-ES"/>
        </w:rPr>
      </w:pPr>
    </w:p>
    <w:p w14:paraId="64FD36D9" w14:textId="77777777" w:rsidR="00320BA8" w:rsidRPr="002B54BF" w:rsidRDefault="00320BA8" w:rsidP="004F4C42">
      <w:pPr>
        <w:spacing w:after="0" w:line="240" w:lineRule="auto"/>
        <w:jc w:val="both"/>
        <w:rPr>
          <w:rFonts w:ascii="Book Antiqua" w:eastAsia="Times New Roman" w:hAnsi="Book Antiqua" w:cs="Times New Roman"/>
          <w:lang w:val="es-DO" w:eastAsia="es-ES"/>
        </w:rPr>
      </w:pPr>
    </w:p>
    <w:p w14:paraId="62E3B438" w14:textId="77777777" w:rsidR="00DE0F38" w:rsidRPr="002B54BF" w:rsidRDefault="00DE0F38" w:rsidP="004F4C42">
      <w:pPr>
        <w:spacing w:after="0" w:line="240" w:lineRule="auto"/>
        <w:jc w:val="both"/>
        <w:rPr>
          <w:rFonts w:ascii="Book Antiqua" w:eastAsia="Times New Roman" w:hAnsi="Book Antiqua" w:cs="Times New Roman"/>
          <w:lang w:val="es-DO" w:eastAsia="es-ES"/>
        </w:rPr>
      </w:pPr>
    </w:p>
    <w:p w14:paraId="3CB4EAC3" w14:textId="3D1D3A07"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94" w:name="_Toc159336699"/>
      <w:bookmarkStart w:id="95" w:name="_Toc232151853"/>
      <w:r w:rsidRPr="002B54BF">
        <w:rPr>
          <w:rFonts w:ascii="Book Antiqua" w:eastAsia="Times New Roman" w:hAnsi="Book Antiqua" w:cs="Arial"/>
          <w:b/>
          <w:bCs/>
          <w:lang w:val="es-DO" w:eastAsia="es-ES"/>
        </w:rPr>
        <w:t>Validez y perfeccionamiento del contrato</w:t>
      </w:r>
      <w:bookmarkEnd w:id="94"/>
      <w:bookmarkEnd w:id="95"/>
    </w:p>
    <w:p w14:paraId="039EFD15"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432DF3EF" w14:textId="5A58AC32"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El contrato será válido cuando para su suscripción se haya cumplido con ordenamiento jurídico y</w:t>
      </w:r>
      <w:r w:rsidR="00320BA8">
        <w:rPr>
          <w:rFonts w:ascii="Book Antiqua" w:eastAsia="Times New Roman" w:hAnsi="Book Antiqua" w:cs="Times New Roman"/>
          <w:lang w:val="es-DO" w:eastAsia="es-ES"/>
        </w:rPr>
        <w:t xml:space="preserve"> con</w:t>
      </w:r>
      <w:r w:rsidRPr="002B54BF">
        <w:rPr>
          <w:rFonts w:ascii="Book Antiqua" w:eastAsia="Times New Roman" w:hAnsi="Book Antiqua" w:cs="Times New Roman"/>
          <w:lang w:val="es-DO" w:eastAsia="es-ES"/>
        </w:rPr>
        <w:t xml:space="preserve"> el acto definitivo de adjudicación</w:t>
      </w:r>
      <w:r w:rsidR="00320BA8">
        <w:rPr>
          <w:rFonts w:ascii="Book Antiqua" w:eastAsia="Times New Roman" w:hAnsi="Book Antiqua" w:cs="Times New Roman"/>
          <w:lang w:val="es-DO" w:eastAsia="es-ES"/>
        </w:rPr>
        <w:t>.</w:t>
      </w:r>
      <w:r w:rsidRPr="002B54BF">
        <w:rPr>
          <w:rFonts w:ascii="Book Antiqua" w:eastAsia="Times New Roman" w:hAnsi="Book Antiqua" w:cs="Times New Roman"/>
          <w:lang w:val="es-DO" w:eastAsia="es-ES"/>
        </w:rPr>
        <w:t xml:space="preserve"> </w:t>
      </w:r>
      <w:r w:rsidR="00FD43E8" w:rsidRPr="002B54BF">
        <w:rPr>
          <w:rFonts w:ascii="Book Antiqua" w:eastAsia="Times New Roman" w:hAnsi="Book Antiqua" w:cs="Times New Roman"/>
          <w:lang w:val="es-DO" w:eastAsia="es-ES"/>
        </w:rPr>
        <w:t>En el caso de las instituciones sujetas a la Ley núm. 10-07 del Sistema Nacional de Control Interno, el contrato deberá registrarse en la Contraloría General de la República</w:t>
      </w:r>
      <w:r w:rsidR="00815DD5">
        <w:rPr>
          <w:rFonts w:ascii="Book Antiqua" w:eastAsia="Times New Roman" w:hAnsi="Book Antiqua" w:cs="Times New Roman"/>
          <w:lang w:val="es-DO" w:eastAsia="es-ES"/>
        </w:rPr>
        <w:t xml:space="preserve"> (</w:t>
      </w:r>
      <w:r w:rsidR="00057B18">
        <w:rPr>
          <w:rFonts w:ascii="Book Antiqua" w:eastAsia="Times New Roman" w:hAnsi="Book Antiqua" w:cs="Times New Roman"/>
          <w:lang w:val="es-DO" w:eastAsia="es-ES"/>
        </w:rPr>
        <w:t>si aplicara)</w:t>
      </w:r>
      <w:r w:rsidR="00FD43E8" w:rsidRPr="002B54BF">
        <w:rPr>
          <w:rFonts w:ascii="Book Antiqua" w:eastAsia="Times New Roman" w:hAnsi="Book Antiqua" w:cs="Times New Roman"/>
          <w:lang w:val="es-DO" w:eastAsia="es-ES"/>
        </w:rPr>
        <w:t>.</w:t>
      </w:r>
    </w:p>
    <w:p w14:paraId="2B5D3185"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31418E90" w14:textId="5C8813CC"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96" w:name="_Toc160442082"/>
      <w:bookmarkStart w:id="97" w:name="_Toc232151854"/>
      <w:bookmarkStart w:id="98" w:name="_Toc159336700"/>
      <w:bookmarkStart w:id="99" w:name="_Hlk152509779"/>
      <w:r w:rsidRPr="002B54BF">
        <w:rPr>
          <w:rFonts w:ascii="Book Antiqua" w:eastAsia="Times New Roman" w:hAnsi="Book Antiqua" w:cs="Arial"/>
          <w:b/>
          <w:bCs/>
          <w:lang w:val="es-DO" w:eastAsia="es-ES"/>
        </w:rPr>
        <w:t>Gastos legales del contrato:</w:t>
      </w:r>
      <w:bookmarkEnd w:id="96"/>
      <w:bookmarkEnd w:id="97"/>
      <w:r w:rsidRPr="002B54BF">
        <w:rPr>
          <w:rFonts w:ascii="Book Antiqua" w:eastAsia="Times New Roman" w:hAnsi="Book Antiqua" w:cs="Arial"/>
          <w:b/>
          <w:bCs/>
          <w:lang w:val="es-DO" w:eastAsia="es-ES"/>
        </w:rPr>
        <w:t xml:space="preserve"> </w:t>
      </w:r>
    </w:p>
    <w:p w14:paraId="3B06FC96"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540BA4E3" w14:textId="0316C98F" w:rsidR="00792268" w:rsidRPr="00D61326"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En este procedimiento de contratación los gastos de la legalización de firmas del contrato resultante por parte del notario serán asumidos por la institución contratante</w:t>
      </w:r>
      <w:r w:rsidR="00057B18">
        <w:rPr>
          <w:rFonts w:ascii="Book Antiqua" w:eastAsia="Times New Roman" w:hAnsi="Book Antiqua" w:cs="Times New Roman"/>
          <w:lang w:val="es-DO" w:eastAsia="es-ES"/>
        </w:rPr>
        <w:t xml:space="preserve"> (si aplicara)</w:t>
      </w:r>
      <w:r w:rsidRPr="002B54BF">
        <w:rPr>
          <w:rFonts w:ascii="Book Antiqua" w:eastAsia="Times New Roman" w:hAnsi="Book Antiqua" w:cs="Times New Roman"/>
          <w:lang w:val="es-DO" w:eastAsia="es-ES"/>
        </w:rPr>
        <w:t>.</w:t>
      </w:r>
    </w:p>
    <w:p w14:paraId="36B8D38A" w14:textId="77777777" w:rsidR="002D3DD3" w:rsidRPr="002B54BF" w:rsidRDefault="002D3DD3" w:rsidP="002D3DD3">
      <w:pPr>
        <w:keepNext/>
        <w:autoSpaceDE w:val="0"/>
        <w:autoSpaceDN w:val="0"/>
        <w:adjustRightInd w:val="0"/>
        <w:spacing w:after="0" w:line="240" w:lineRule="auto"/>
        <w:outlineLvl w:val="0"/>
        <w:rPr>
          <w:rFonts w:ascii="Book Antiqua" w:eastAsia="Times New Roman" w:hAnsi="Book Antiqua" w:cs="Arial"/>
          <w:b/>
          <w:bCs/>
          <w:lang w:val="es-DO" w:eastAsia="es-ES"/>
        </w:rPr>
      </w:pPr>
    </w:p>
    <w:p w14:paraId="6B9823E1" w14:textId="1066F8AB"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00" w:name="_Toc232151855"/>
      <w:r w:rsidRPr="002B54BF">
        <w:rPr>
          <w:rFonts w:ascii="Book Antiqua" w:eastAsia="Times New Roman" w:hAnsi="Book Antiqua" w:cs="Arial"/>
          <w:b/>
          <w:bCs/>
          <w:lang w:val="es-DO" w:eastAsia="es-ES"/>
        </w:rPr>
        <w:t>Vigencia del contrato</w:t>
      </w:r>
      <w:bookmarkEnd w:id="98"/>
      <w:bookmarkEnd w:id="100"/>
    </w:p>
    <w:p w14:paraId="46A56B45" w14:textId="77777777" w:rsidR="002D3DD3" w:rsidRPr="002B54BF" w:rsidRDefault="002D3DD3" w:rsidP="002D3DD3">
      <w:pPr>
        <w:spacing w:after="0" w:line="240" w:lineRule="auto"/>
        <w:ind w:left="720"/>
        <w:contextualSpacing/>
        <w:jc w:val="both"/>
        <w:rPr>
          <w:rFonts w:ascii="Book Antiqua" w:eastAsia="Times New Roman" w:hAnsi="Book Antiqua" w:cs="Times New Roman"/>
          <w:b/>
          <w:lang w:val="es-DO" w:eastAsia="es-ES"/>
        </w:rPr>
      </w:pPr>
    </w:p>
    <w:p w14:paraId="7FFABB9D" w14:textId="3F710B00" w:rsidR="00D61326" w:rsidRDefault="002D3DD3" w:rsidP="002D3DD3">
      <w:pPr>
        <w:spacing w:after="0" w:line="240" w:lineRule="auto"/>
        <w:jc w:val="both"/>
        <w:rPr>
          <w:rFonts w:ascii="Book Antiqua" w:eastAsia="Times New Roman" w:hAnsi="Book Antiqua" w:cs="Times New Roman"/>
          <w:lang w:val="es-DO" w:eastAsia="es-ES"/>
        </w:rPr>
      </w:pPr>
      <w:r w:rsidRPr="004545F8">
        <w:rPr>
          <w:rFonts w:ascii="Book Antiqua" w:eastAsia="Times New Roman" w:hAnsi="Book Antiqua" w:cs="Times New Roman"/>
          <w:lang w:val="es-DO" w:eastAsia="es-ES"/>
        </w:rPr>
        <w:t xml:space="preserve">La vigencia del Contrato será hasta el </w:t>
      </w:r>
      <w:r w:rsidR="008F107A" w:rsidRPr="004545F8">
        <w:rPr>
          <w:rFonts w:ascii="Book Antiqua" w:eastAsia="Times New Roman" w:hAnsi="Book Antiqua" w:cs="Times New Roman"/>
          <w:b/>
          <w:bCs/>
          <w:lang w:val="es-DO" w:eastAsia="es-ES"/>
        </w:rPr>
        <w:t>treinta</w:t>
      </w:r>
      <w:r w:rsidR="00A3120D" w:rsidRPr="004545F8">
        <w:rPr>
          <w:rFonts w:ascii="Book Antiqua" w:eastAsia="Times New Roman" w:hAnsi="Book Antiqua" w:cs="Times New Roman"/>
          <w:b/>
          <w:bCs/>
          <w:lang w:val="es-DO" w:eastAsia="es-ES"/>
        </w:rPr>
        <w:t xml:space="preserve"> (</w:t>
      </w:r>
      <w:r w:rsidR="008F107A" w:rsidRPr="004545F8">
        <w:rPr>
          <w:rFonts w:ascii="Book Antiqua" w:eastAsia="Times New Roman" w:hAnsi="Book Antiqua" w:cs="Times New Roman"/>
          <w:b/>
          <w:bCs/>
          <w:lang w:val="es-DO" w:eastAsia="es-ES"/>
        </w:rPr>
        <w:t>3</w:t>
      </w:r>
      <w:r w:rsidR="00DB05A6">
        <w:rPr>
          <w:rFonts w:ascii="Book Antiqua" w:eastAsia="Times New Roman" w:hAnsi="Book Antiqua" w:cs="Times New Roman"/>
          <w:b/>
          <w:bCs/>
          <w:lang w:val="es-DO" w:eastAsia="es-ES"/>
        </w:rPr>
        <w:t>1</w:t>
      </w:r>
      <w:r w:rsidR="00A3120D" w:rsidRPr="004545F8">
        <w:rPr>
          <w:rFonts w:ascii="Book Antiqua" w:eastAsia="Times New Roman" w:hAnsi="Book Antiqua" w:cs="Times New Roman"/>
          <w:b/>
          <w:bCs/>
          <w:lang w:val="es-DO" w:eastAsia="es-ES"/>
        </w:rPr>
        <w:t>) de</w:t>
      </w:r>
      <w:r w:rsidR="008F107A" w:rsidRPr="004545F8">
        <w:rPr>
          <w:rFonts w:ascii="Book Antiqua" w:eastAsia="Times New Roman" w:hAnsi="Book Antiqua" w:cs="Times New Roman"/>
          <w:b/>
          <w:bCs/>
          <w:lang w:val="es-DO" w:eastAsia="es-ES"/>
        </w:rPr>
        <w:t xml:space="preserve"> diciembre</w:t>
      </w:r>
      <w:r w:rsidR="005004EF" w:rsidRPr="004545F8">
        <w:rPr>
          <w:rFonts w:ascii="Book Antiqua" w:eastAsia="Times New Roman" w:hAnsi="Book Antiqua" w:cs="Times New Roman"/>
          <w:b/>
          <w:bCs/>
          <w:lang w:val="es-DO" w:eastAsia="es-ES"/>
        </w:rPr>
        <w:t xml:space="preserve"> del año dos mil </w:t>
      </w:r>
      <w:r w:rsidR="00A3120D" w:rsidRPr="004545F8">
        <w:rPr>
          <w:rFonts w:ascii="Book Antiqua" w:eastAsia="Times New Roman" w:hAnsi="Book Antiqua" w:cs="Times New Roman"/>
          <w:b/>
          <w:bCs/>
          <w:lang w:val="es-DO" w:eastAsia="es-ES"/>
        </w:rPr>
        <w:t>veintiséis</w:t>
      </w:r>
      <w:r w:rsidR="005004EF" w:rsidRPr="004545F8">
        <w:rPr>
          <w:rFonts w:ascii="Book Antiqua" w:eastAsia="Times New Roman" w:hAnsi="Book Antiqua" w:cs="Times New Roman"/>
          <w:b/>
          <w:bCs/>
          <w:lang w:val="es-DO" w:eastAsia="es-ES"/>
        </w:rPr>
        <w:t xml:space="preserve"> (202</w:t>
      </w:r>
      <w:r w:rsidR="00A3120D" w:rsidRPr="004545F8">
        <w:rPr>
          <w:rFonts w:ascii="Book Antiqua" w:eastAsia="Times New Roman" w:hAnsi="Book Antiqua" w:cs="Times New Roman"/>
          <w:b/>
          <w:bCs/>
          <w:lang w:val="es-DO" w:eastAsia="es-ES"/>
        </w:rPr>
        <w:t>6</w:t>
      </w:r>
      <w:r w:rsidR="005004EF" w:rsidRPr="004545F8">
        <w:rPr>
          <w:rFonts w:ascii="Book Antiqua" w:eastAsia="Times New Roman" w:hAnsi="Book Antiqua" w:cs="Times New Roman"/>
          <w:b/>
          <w:bCs/>
          <w:lang w:val="es-DO" w:eastAsia="es-ES"/>
        </w:rPr>
        <w:t>)</w:t>
      </w:r>
      <w:r w:rsidRPr="004545F8">
        <w:rPr>
          <w:rFonts w:ascii="Book Antiqua" w:eastAsia="Times New Roman" w:hAnsi="Book Antiqua" w:cs="Times New Roman"/>
          <w:lang w:val="es-DO" w:eastAsia="es-ES"/>
        </w:rPr>
        <w:t xml:space="preserve">, a partir de la fecha de la suscripción </w:t>
      </w:r>
      <w:r w:rsidR="004545F8" w:rsidRPr="004545F8">
        <w:rPr>
          <w:rFonts w:ascii="Book Antiqua" w:eastAsia="Times New Roman" w:hAnsi="Book Antiqua" w:cs="Times New Roman"/>
          <w:lang w:val="es-DO" w:eastAsia="es-ES"/>
        </w:rPr>
        <w:t>de este</w:t>
      </w:r>
      <w:r w:rsidRPr="004545F8">
        <w:rPr>
          <w:rFonts w:ascii="Book Antiqua" w:eastAsia="Times New Roman" w:hAnsi="Book Antiqua" w:cs="Times New Roman"/>
          <w:lang w:val="es-DO" w:eastAsia="es-ES"/>
        </w:rPr>
        <w:t xml:space="preserve"> y hasta su fiel cumplimiento y liquidación, de conformidad con el Cronograma de entregas, el cual formará parte integral y vinculante del mismo.</w:t>
      </w:r>
      <w:r w:rsidRPr="002B54BF">
        <w:rPr>
          <w:rFonts w:ascii="Book Antiqua" w:eastAsia="Times New Roman" w:hAnsi="Book Antiqua" w:cs="Times New Roman"/>
          <w:lang w:val="es-DO" w:eastAsia="es-ES"/>
        </w:rPr>
        <w:t xml:space="preserve"> </w:t>
      </w:r>
      <w:bookmarkEnd w:id="99"/>
    </w:p>
    <w:p w14:paraId="2A828DE1" w14:textId="77777777" w:rsidR="00D6693E" w:rsidRPr="002B54BF" w:rsidRDefault="00D6693E" w:rsidP="002D3DD3">
      <w:pPr>
        <w:spacing w:after="0" w:line="240" w:lineRule="auto"/>
        <w:jc w:val="both"/>
        <w:rPr>
          <w:rFonts w:ascii="Book Antiqua" w:eastAsia="Times New Roman" w:hAnsi="Book Antiqua" w:cs="Times New Roman"/>
          <w:lang w:val="es-DO" w:eastAsia="es-ES"/>
        </w:rPr>
      </w:pPr>
    </w:p>
    <w:p w14:paraId="6DA92827" w14:textId="0178C973"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01" w:name="_Toc159336701"/>
      <w:bookmarkStart w:id="102" w:name="_Toc232151856"/>
      <w:r w:rsidRPr="002B54BF">
        <w:rPr>
          <w:rFonts w:ascii="Book Antiqua" w:eastAsia="Times New Roman" w:hAnsi="Book Antiqua" w:cs="Arial"/>
          <w:b/>
          <w:bCs/>
          <w:lang w:val="es-DO" w:eastAsia="es-ES"/>
        </w:rPr>
        <w:t>Supervisor o responsable del contrato</w:t>
      </w:r>
      <w:bookmarkEnd w:id="101"/>
      <w:bookmarkEnd w:id="102"/>
    </w:p>
    <w:p w14:paraId="0D763FC8" w14:textId="77777777" w:rsidR="002D3DD3" w:rsidRPr="002B54BF" w:rsidRDefault="002D3DD3" w:rsidP="002D3DD3">
      <w:pPr>
        <w:spacing w:after="0" w:line="240" w:lineRule="auto"/>
        <w:rPr>
          <w:rFonts w:ascii="Book Antiqua" w:eastAsia="Times New Roman" w:hAnsi="Book Antiqua" w:cs="Times New Roman"/>
          <w:b/>
          <w:lang w:val="es-DO" w:eastAsia="es-ES"/>
        </w:rPr>
      </w:pPr>
    </w:p>
    <w:p w14:paraId="2F9C27DB" w14:textId="5DBDEEC5" w:rsidR="00E04541" w:rsidRDefault="002D3DD3" w:rsidP="00D978A8">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bCs/>
          <w:lang w:val="es-DO" w:eastAsia="es-ES"/>
        </w:rPr>
        <w:t>El</w:t>
      </w:r>
      <w:r w:rsidR="00FD7DE0">
        <w:rPr>
          <w:rFonts w:ascii="Book Antiqua" w:eastAsia="Times New Roman" w:hAnsi="Book Antiqua" w:cs="Times New Roman"/>
          <w:bCs/>
          <w:lang w:val="es-DO" w:eastAsia="es-ES"/>
        </w:rPr>
        <w:t xml:space="preserve"> </w:t>
      </w:r>
      <w:r w:rsidR="005004EF" w:rsidRPr="005004EF">
        <w:rPr>
          <w:rFonts w:ascii="Book Antiqua" w:eastAsia="Times New Roman" w:hAnsi="Book Antiqua" w:cs="Times New Roman"/>
          <w:b/>
          <w:bCs/>
          <w:lang w:val="es-DO" w:eastAsia="es-ES"/>
        </w:rPr>
        <w:t>Programa de Modernización del Sector Agua Potable y Saneamiento</w:t>
      </w:r>
      <w:r w:rsidR="003A057F">
        <w:rPr>
          <w:rFonts w:ascii="Book Antiqua" w:eastAsia="Times New Roman" w:hAnsi="Book Antiqua" w:cs="Times New Roman"/>
          <w:b/>
          <w:bCs/>
          <w:lang w:val="es-DO" w:eastAsia="es-ES"/>
        </w:rPr>
        <w:t xml:space="preserve"> </w:t>
      </w:r>
      <w:r w:rsidR="003A057F" w:rsidRPr="00993C6B">
        <w:rPr>
          <w:rFonts w:ascii="Book Antiqua" w:eastAsia="Times New Roman" w:hAnsi="Book Antiqua" w:cs="Times New Roman"/>
          <w:b/>
          <w:bCs/>
          <w:lang w:val="es-DO" w:eastAsia="es-ES"/>
        </w:rPr>
        <w:t>BM-P177823</w:t>
      </w:r>
      <w:r w:rsidR="005004EF" w:rsidRPr="005004EF">
        <w:rPr>
          <w:rFonts w:ascii="Book Antiqua" w:eastAsia="Times New Roman" w:hAnsi="Book Antiqua" w:cs="Times New Roman"/>
          <w:b/>
          <w:bCs/>
          <w:lang w:val="es-DO" w:eastAsia="es-ES"/>
        </w:rPr>
        <w:t xml:space="preserve"> </w:t>
      </w:r>
      <w:r w:rsidR="005004EF" w:rsidRPr="005004EF">
        <w:rPr>
          <w:rFonts w:ascii="Book Antiqua" w:eastAsia="Times New Roman" w:hAnsi="Book Antiqua" w:cs="Times New Roman"/>
          <w:lang w:val="es-DO" w:eastAsia="es-ES"/>
        </w:rPr>
        <w:t>adscrito</w:t>
      </w:r>
      <w:r w:rsidR="005004EF">
        <w:rPr>
          <w:rFonts w:ascii="Book Antiqua" w:eastAsia="Times New Roman" w:hAnsi="Book Antiqua" w:cs="Times New Roman"/>
          <w:lang w:val="es-DO" w:eastAsia="es-ES"/>
        </w:rPr>
        <w:t xml:space="preserve"> al </w:t>
      </w:r>
      <w:r w:rsidR="00FD7DE0" w:rsidRPr="00CA5089">
        <w:rPr>
          <w:rFonts w:ascii="Book Antiqua" w:eastAsia="Times New Roman" w:hAnsi="Book Antiqua" w:cs="Times New Roman"/>
          <w:b/>
          <w:bCs/>
          <w:lang w:val="es-DO" w:eastAsia="es-ES"/>
        </w:rPr>
        <w:t xml:space="preserve">Ministerio de </w:t>
      </w:r>
      <w:r w:rsidR="00975AB0">
        <w:rPr>
          <w:rFonts w:ascii="Book Antiqua" w:eastAsia="Times New Roman" w:hAnsi="Book Antiqua" w:cs="Times New Roman"/>
          <w:b/>
          <w:bCs/>
          <w:lang w:val="es-DO" w:eastAsia="es-ES"/>
        </w:rPr>
        <w:t xml:space="preserve">Hacienda y </w:t>
      </w:r>
      <w:r w:rsidR="00FD7DE0" w:rsidRPr="00CA5089">
        <w:rPr>
          <w:rFonts w:ascii="Book Antiqua" w:eastAsia="Times New Roman" w:hAnsi="Book Antiqua" w:cs="Times New Roman"/>
          <w:b/>
          <w:bCs/>
          <w:lang w:val="es-DO" w:eastAsia="es-ES"/>
        </w:rPr>
        <w:t>Economía</w:t>
      </w:r>
      <w:r w:rsidR="00975AB0">
        <w:rPr>
          <w:rFonts w:ascii="Book Antiqua" w:eastAsia="Times New Roman" w:hAnsi="Book Antiqua" w:cs="Times New Roman"/>
          <w:b/>
          <w:bCs/>
          <w:lang w:val="es-DO" w:eastAsia="es-ES"/>
        </w:rPr>
        <w:t xml:space="preserve"> </w:t>
      </w:r>
      <w:r w:rsidRPr="002B54BF">
        <w:rPr>
          <w:rFonts w:ascii="Book Antiqua" w:eastAsia="Times New Roman" w:hAnsi="Book Antiqua" w:cs="Times New Roman"/>
          <w:lang w:val="es-DO" w:eastAsia="es-ES"/>
        </w:rPr>
        <w:t>ha designado como supervisor o responsable del contrato a</w:t>
      </w:r>
      <w:r w:rsidR="00CA5089">
        <w:rPr>
          <w:rFonts w:ascii="Book Antiqua" w:eastAsia="Times New Roman" w:hAnsi="Book Antiqua" w:cs="Times New Roman"/>
          <w:lang w:val="es-DO" w:eastAsia="es-ES"/>
        </w:rPr>
        <w:t xml:space="preserve"> la </w:t>
      </w:r>
      <w:r w:rsidR="00CA5089" w:rsidRPr="00057B18">
        <w:rPr>
          <w:rFonts w:ascii="Book Antiqua" w:eastAsia="Times New Roman" w:hAnsi="Book Antiqua" w:cs="Times New Roman"/>
          <w:b/>
          <w:bCs/>
          <w:lang w:val="es-DO" w:eastAsia="es-ES"/>
        </w:rPr>
        <w:t xml:space="preserve">Unidad de Gestión y Coordinación </w:t>
      </w:r>
      <w:r w:rsidR="005004EF">
        <w:rPr>
          <w:rFonts w:ascii="Book Antiqua" w:eastAsia="Times New Roman" w:hAnsi="Book Antiqua" w:cs="Times New Roman"/>
          <w:b/>
          <w:bCs/>
          <w:lang w:val="es-DO" w:eastAsia="es-ES"/>
        </w:rPr>
        <w:t>del Pro</w:t>
      </w:r>
      <w:r w:rsidR="00CA14DD">
        <w:rPr>
          <w:rFonts w:ascii="Book Antiqua" w:eastAsia="Times New Roman" w:hAnsi="Book Antiqua" w:cs="Times New Roman"/>
          <w:b/>
          <w:bCs/>
          <w:lang w:val="es-DO" w:eastAsia="es-ES"/>
        </w:rPr>
        <w:t>yecto</w:t>
      </w:r>
      <w:r w:rsidR="005004EF">
        <w:rPr>
          <w:rFonts w:ascii="Book Antiqua" w:eastAsia="Times New Roman" w:hAnsi="Book Antiqua" w:cs="Times New Roman"/>
          <w:b/>
          <w:bCs/>
          <w:lang w:val="es-DO" w:eastAsia="es-ES"/>
        </w:rPr>
        <w:t xml:space="preserve"> </w:t>
      </w:r>
      <w:r w:rsidR="00CA5089" w:rsidRPr="00057B18">
        <w:rPr>
          <w:rFonts w:ascii="Book Antiqua" w:eastAsia="Times New Roman" w:hAnsi="Book Antiqua" w:cs="Times New Roman"/>
          <w:b/>
          <w:bCs/>
          <w:lang w:val="es-DO" w:eastAsia="es-ES"/>
        </w:rPr>
        <w:t>(UGCP)</w:t>
      </w:r>
      <w:r w:rsidR="00CA5089">
        <w:rPr>
          <w:rFonts w:ascii="Book Antiqua" w:eastAsia="Times New Roman" w:hAnsi="Book Antiqua" w:cs="Times New Roman"/>
          <w:lang w:val="es-DO" w:eastAsia="es-ES"/>
        </w:rPr>
        <w:t>.</w:t>
      </w:r>
      <w:r w:rsidRPr="002B54BF">
        <w:rPr>
          <w:rFonts w:ascii="Book Antiqua" w:eastAsia="Times New Roman" w:hAnsi="Book Antiqua" w:cs="Times New Roman"/>
          <w:lang w:val="es-DO" w:eastAsia="es-ES"/>
        </w:rPr>
        <w:t xml:space="preserve"> </w:t>
      </w:r>
    </w:p>
    <w:p w14:paraId="6B208AF9" w14:textId="77777777" w:rsidR="00057B18" w:rsidRPr="002B54BF" w:rsidRDefault="00057B18" w:rsidP="00AF3D87">
      <w:pPr>
        <w:spacing w:after="0" w:line="240" w:lineRule="auto"/>
        <w:ind w:left="720"/>
        <w:jc w:val="both"/>
        <w:rPr>
          <w:rFonts w:ascii="Book Antiqua" w:eastAsia="Times New Roman" w:hAnsi="Book Antiqua" w:cs="Times New Roman"/>
          <w:lang w:val="es-DO" w:eastAsia="es-ES"/>
        </w:rPr>
      </w:pPr>
    </w:p>
    <w:p w14:paraId="574090A6" w14:textId="7529455C"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03" w:name="_Toc159336704"/>
      <w:bookmarkStart w:id="104" w:name="_Toc232151857"/>
      <w:r w:rsidRPr="002B54BF">
        <w:rPr>
          <w:rFonts w:ascii="Book Antiqua" w:eastAsia="Times New Roman" w:hAnsi="Book Antiqua" w:cs="Arial"/>
          <w:b/>
          <w:bCs/>
          <w:lang w:val="es-DO" w:eastAsia="es-ES"/>
        </w:rPr>
        <w:t>Suspensión del contrato</w:t>
      </w:r>
      <w:bookmarkEnd w:id="103"/>
      <w:bookmarkEnd w:id="104"/>
      <w:r w:rsidRPr="002B54BF">
        <w:rPr>
          <w:rFonts w:ascii="Book Antiqua" w:eastAsia="Times New Roman" w:hAnsi="Book Antiqua" w:cs="Arial"/>
          <w:b/>
          <w:bCs/>
          <w:lang w:val="es-DO" w:eastAsia="es-ES"/>
        </w:rPr>
        <w:t xml:space="preserve"> </w:t>
      </w:r>
    </w:p>
    <w:p w14:paraId="62FA0E1D" w14:textId="77777777" w:rsidR="002D3DD3" w:rsidRPr="002B54BF" w:rsidRDefault="002D3DD3" w:rsidP="002D3DD3">
      <w:pPr>
        <w:spacing w:after="0" w:line="240" w:lineRule="auto"/>
        <w:ind w:left="1190"/>
        <w:rPr>
          <w:rFonts w:ascii="Book Antiqua" w:eastAsia="Times New Roman" w:hAnsi="Book Antiqua" w:cs="Times New Roman"/>
          <w:b/>
          <w:lang w:val="es-DO" w:eastAsia="es-ES"/>
        </w:rPr>
      </w:pPr>
    </w:p>
    <w:p w14:paraId="71F4EF9E" w14:textId="75B31045" w:rsidR="00D90EAE"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w:t>
      </w:r>
      <w:r w:rsidR="00454B90" w:rsidRPr="002B54BF">
        <w:rPr>
          <w:rFonts w:ascii="Book Antiqua" w:eastAsia="Times New Roman" w:hAnsi="Book Antiqua" w:cs="Times New Roman"/>
          <w:b/>
          <w:bCs/>
          <w:lang w:val="es-DO" w:eastAsia="es-ES"/>
        </w:rPr>
        <w:t>Programa de Modernización del Sector Agua Potable y Saneamiento</w:t>
      </w:r>
      <w:r w:rsidR="003A057F">
        <w:rPr>
          <w:rFonts w:ascii="Book Antiqua" w:eastAsia="Times New Roman" w:hAnsi="Book Antiqua" w:cs="Times New Roman"/>
          <w:b/>
          <w:bCs/>
          <w:lang w:val="es-DO" w:eastAsia="es-ES"/>
        </w:rPr>
        <w:t xml:space="preserve"> </w:t>
      </w:r>
      <w:r w:rsidR="003A057F" w:rsidRPr="00993C6B">
        <w:rPr>
          <w:rFonts w:ascii="Book Antiqua" w:eastAsia="Times New Roman" w:hAnsi="Book Antiqua" w:cs="Times New Roman"/>
          <w:b/>
          <w:bCs/>
          <w:lang w:val="es-DO" w:eastAsia="es-ES"/>
        </w:rPr>
        <w:t>BM-P177823</w:t>
      </w:r>
      <w:r w:rsidRPr="002B54BF">
        <w:rPr>
          <w:rFonts w:ascii="Book Antiqua" w:eastAsia="Times New Roman" w:hAnsi="Book Antiqua" w:cs="Times New Roman"/>
          <w:lang w:val="es-DO" w:eastAsia="es-ES"/>
        </w:rPr>
        <w:t xml:space="preserve">, podrá ordenar la suspensión temporal del contrato mediante acto administrativo motivado suscrito por la máxima autoridad y notificado al(la) contratista, </w:t>
      </w:r>
      <w:r w:rsidR="00D90EAE" w:rsidRPr="002B54BF">
        <w:rPr>
          <w:rFonts w:ascii="Book Antiqua" w:eastAsia="Times New Roman" w:hAnsi="Book Antiqua" w:cs="Times New Roman"/>
          <w:lang w:val="es-DO" w:eastAsia="es-ES"/>
        </w:rPr>
        <w:t>por causas técnicas o económicas no imputables al contratista, o por circunstancias de fuerza mayor o caso fortuito.</w:t>
      </w:r>
    </w:p>
    <w:p w14:paraId="46F6F7EC" w14:textId="77777777" w:rsidR="00513354" w:rsidRPr="002B54BF" w:rsidRDefault="00513354" w:rsidP="002D3DD3">
      <w:pPr>
        <w:spacing w:after="0" w:line="240" w:lineRule="auto"/>
        <w:jc w:val="both"/>
        <w:rPr>
          <w:rFonts w:ascii="Book Antiqua" w:eastAsia="Times New Roman" w:hAnsi="Book Antiqua" w:cs="Times New Roman"/>
          <w:lang w:val="es-DO" w:eastAsia="es-ES"/>
        </w:rPr>
      </w:pPr>
    </w:p>
    <w:p w14:paraId="6447F111" w14:textId="231B558D" w:rsidR="002D3DD3" w:rsidRPr="00057B18" w:rsidRDefault="002D3DD3" w:rsidP="00057B18">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La </w:t>
      </w:r>
      <w:r w:rsidR="00513354" w:rsidRPr="002B54BF">
        <w:rPr>
          <w:rFonts w:ascii="Book Antiqua" w:eastAsia="Times New Roman" w:hAnsi="Book Antiqua" w:cs="Times New Roman"/>
          <w:lang w:val="es-DO" w:eastAsia="es-ES"/>
        </w:rPr>
        <w:t>U</w:t>
      </w:r>
      <w:r w:rsidRPr="002B54BF">
        <w:rPr>
          <w:rFonts w:ascii="Book Antiqua" w:eastAsia="Times New Roman" w:hAnsi="Book Antiqua" w:cs="Times New Roman"/>
          <w:lang w:val="es-DO" w:eastAsia="es-ES"/>
        </w:rPr>
        <w:t>GCP, también podrá ordenar la suspensión del contrato como resultado de una medida cautelar impuesta en el marco del conocimiento de un recurso, investigación o inhabilitación.</w:t>
      </w:r>
    </w:p>
    <w:p w14:paraId="6CED0E20" w14:textId="77777777" w:rsidR="0095148A" w:rsidRPr="002B54BF" w:rsidRDefault="0095148A" w:rsidP="002D3DD3">
      <w:pPr>
        <w:spacing w:after="0" w:line="240" w:lineRule="auto"/>
        <w:ind w:left="1190"/>
        <w:rPr>
          <w:rFonts w:ascii="Book Antiqua" w:eastAsia="Times New Roman" w:hAnsi="Book Antiqua" w:cs="Times New Roman"/>
          <w:b/>
          <w:lang w:val="es-DO" w:eastAsia="es-ES"/>
        </w:rPr>
      </w:pPr>
    </w:p>
    <w:p w14:paraId="36F81076" w14:textId="082E32AE"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05" w:name="_Toc159336705"/>
      <w:bookmarkStart w:id="106" w:name="_Toc232151858"/>
      <w:r w:rsidRPr="002B54BF">
        <w:rPr>
          <w:rFonts w:ascii="Book Antiqua" w:eastAsia="Times New Roman" w:hAnsi="Book Antiqua" w:cs="Arial"/>
          <w:b/>
          <w:bCs/>
          <w:lang w:val="es-DO" w:eastAsia="es-ES"/>
        </w:rPr>
        <w:t>Modificación de los contratos</w:t>
      </w:r>
      <w:bookmarkEnd w:id="105"/>
      <w:bookmarkEnd w:id="106"/>
      <w:r w:rsidRPr="002B54BF">
        <w:rPr>
          <w:rFonts w:ascii="Book Antiqua" w:eastAsia="Times New Roman" w:hAnsi="Book Antiqua" w:cs="Arial"/>
          <w:b/>
          <w:bCs/>
          <w:lang w:val="es-DO" w:eastAsia="es-ES"/>
        </w:rPr>
        <w:t xml:space="preserve"> </w:t>
      </w:r>
    </w:p>
    <w:p w14:paraId="659C5F4C" w14:textId="77777777" w:rsidR="002D3DD3" w:rsidRPr="002B54BF" w:rsidRDefault="002D3DD3" w:rsidP="002D3DD3">
      <w:pPr>
        <w:spacing w:after="0" w:line="240" w:lineRule="auto"/>
        <w:rPr>
          <w:rFonts w:ascii="Book Antiqua" w:eastAsia="Times New Roman" w:hAnsi="Book Antiqua" w:cs="Times New Roman"/>
          <w:b/>
          <w:color w:val="C00000"/>
          <w:lang w:val="es-DO" w:eastAsia="es-ES"/>
        </w:rPr>
      </w:pPr>
    </w:p>
    <w:p w14:paraId="3B00DE0C" w14:textId="0BC0D02D"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Toda modificación del </w:t>
      </w:r>
      <w:r w:rsidR="00472FC3" w:rsidRPr="002B54BF">
        <w:rPr>
          <w:rFonts w:ascii="Book Antiqua" w:eastAsia="Times New Roman" w:hAnsi="Book Antiqua" w:cs="Times New Roman"/>
          <w:lang w:val="es-DO" w:eastAsia="es-ES"/>
        </w:rPr>
        <w:t>contrato</w:t>
      </w:r>
      <w:r w:rsidRPr="002B54BF">
        <w:rPr>
          <w:rFonts w:ascii="Book Antiqua" w:eastAsia="Times New Roman" w:hAnsi="Book Antiqua" w:cs="Times New Roman"/>
          <w:lang w:val="es-DO" w:eastAsia="es-ES"/>
        </w:rPr>
        <w:t xml:space="preserve"> sea unilateral o prevista en el pliego de condiciones, se formalizará a través de una enmienda</w:t>
      </w:r>
      <w:r w:rsidR="007F385E" w:rsidRPr="002B54BF">
        <w:rPr>
          <w:rFonts w:ascii="Book Antiqua" w:eastAsia="Times New Roman" w:hAnsi="Book Antiqua" w:cs="Times New Roman"/>
          <w:lang w:val="es-DO" w:eastAsia="es-ES"/>
        </w:rPr>
        <w:t>.</w:t>
      </w:r>
    </w:p>
    <w:p w14:paraId="2B533A5E" w14:textId="77777777" w:rsidR="002D3DD3" w:rsidRPr="002B54BF" w:rsidRDefault="002D3DD3" w:rsidP="002D3DD3">
      <w:pPr>
        <w:spacing w:after="0" w:line="240" w:lineRule="auto"/>
        <w:jc w:val="both"/>
        <w:rPr>
          <w:rFonts w:ascii="Book Antiqua" w:eastAsia="Times New Roman" w:hAnsi="Book Antiqua" w:cs="Times New Roman"/>
          <w:b/>
          <w:color w:val="00B050"/>
          <w:lang w:val="es-DO" w:eastAsia="es-ES"/>
        </w:rPr>
      </w:pPr>
    </w:p>
    <w:p w14:paraId="32F2F0FB" w14:textId="789F1CB8"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07" w:name="_Toc159336706"/>
      <w:bookmarkStart w:id="108" w:name="_Toc232151859"/>
      <w:r w:rsidRPr="002B54BF">
        <w:rPr>
          <w:rFonts w:ascii="Book Antiqua" w:eastAsia="Times New Roman" w:hAnsi="Book Antiqua" w:cs="Arial"/>
          <w:b/>
          <w:bCs/>
          <w:lang w:val="es-DO" w:eastAsia="es-ES"/>
        </w:rPr>
        <w:t>Equilibrio económico</w:t>
      </w:r>
      <w:r w:rsidRPr="002B54BF" w:rsidDel="00BC7D2B">
        <w:rPr>
          <w:rFonts w:ascii="Book Antiqua" w:eastAsia="Times New Roman" w:hAnsi="Book Antiqua" w:cs="Arial"/>
          <w:b/>
          <w:bCs/>
          <w:lang w:val="es-DO" w:eastAsia="es-ES"/>
        </w:rPr>
        <w:t xml:space="preserve"> </w:t>
      </w:r>
      <w:r w:rsidRPr="002B54BF">
        <w:rPr>
          <w:rFonts w:ascii="Book Antiqua" w:eastAsia="Times New Roman" w:hAnsi="Book Antiqua" w:cs="Arial"/>
          <w:b/>
          <w:bCs/>
          <w:lang w:val="es-DO" w:eastAsia="es-ES"/>
        </w:rPr>
        <w:t>y financiero del contrato</w:t>
      </w:r>
      <w:bookmarkEnd w:id="107"/>
      <w:bookmarkEnd w:id="108"/>
    </w:p>
    <w:p w14:paraId="2D1395F1"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636C0056" w14:textId="72CCD74D"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w:t>
      </w:r>
      <w:r w:rsidR="00454B90" w:rsidRPr="002B54BF">
        <w:rPr>
          <w:rFonts w:ascii="Book Antiqua" w:eastAsia="Times New Roman" w:hAnsi="Book Antiqua" w:cs="Times New Roman"/>
          <w:b/>
          <w:bCs/>
          <w:lang w:val="es-DO" w:eastAsia="es-ES"/>
        </w:rPr>
        <w:t>Programa de Modernización del Sector Agua Potable y Saneamiento</w:t>
      </w:r>
      <w:r w:rsidR="003A057F">
        <w:rPr>
          <w:rFonts w:ascii="Book Antiqua" w:eastAsia="Times New Roman" w:hAnsi="Book Antiqua" w:cs="Times New Roman"/>
          <w:b/>
          <w:bCs/>
          <w:lang w:val="es-DO" w:eastAsia="es-ES"/>
        </w:rPr>
        <w:t xml:space="preserve"> </w:t>
      </w:r>
      <w:r w:rsidR="003A057F" w:rsidRPr="00993C6B">
        <w:rPr>
          <w:rFonts w:ascii="Book Antiqua" w:eastAsia="Times New Roman" w:hAnsi="Book Antiqua" w:cs="Times New Roman"/>
          <w:b/>
          <w:bCs/>
          <w:lang w:val="es-DO" w:eastAsia="es-ES"/>
        </w:rPr>
        <w:t>BM-P177823</w:t>
      </w:r>
      <w:r w:rsidRPr="002B54BF">
        <w:rPr>
          <w:rFonts w:ascii="Book Antiqua" w:eastAsia="Times New Roman" w:hAnsi="Book Antiqua" w:cs="Times New Roman"/>
          <w:lang w:val="es-DO" w:eastAsia="es-ES"/>
        </w:rPr>
        <w:t xml:space="preserve">, adoptará </w:t>
      </w:r>
      <w:r w:rsidRPr="002B54BF">
        <w:rPr>
          <w:rFonts w:ascii="Book Antiqua" w:eastAsia="Times New Roman" w:hAnsi="Book Antiqua" w:cs="Times New Roman"/>
          <w:color w:val="000000"/>
          <w:lang w:val="es-DO" w:eastAsia="es-ES"/>
        </w:rPr>
        <w:t xml:space="preserve">todas las medidas necesarias </w:t>
      </w:r>
      <w:bookmarkStart w:id="109" w:name="_Hlk152579519"/>
      <w:r w:rsidRPr="002B54BF">
        <w:rPr>
          <w:rFonts w:ascii="Book Antiqua" w:eastAsia="Times New Roman" w:hAnsi="Book Antiqua" w:cs="Times New Roman"/>
          <w:color w:val="000000"/>
          <w:lang w:val="es-DO" w:eastAsia="es-ES"/>
        </w:rPr>
        <w:t>para mantener las condiciones técnicas, económicas y financieras del contrato durante su ejecución</w:t>
      </w:r>
      <w:bookmarkEnd w:id="109"/>
      <w:r w:rsidRPr="002B54BF">
        <w:rPr>
          <w:rFonts w:ascii="Book Antiqua" w:eastAsia="Times New Roman" w:hAnsi="Book Antiqua" w:cs="Times New Roman"/>
          <w:color w:val="000000"/>
          <w:lang w:val="es-DO" w:eastAsia="es-ES"/>
        </w:rPr>
        <w:t xml:space="preserve">. </w:t>
      </w:r>
      <w:r w:rsidRPr="002B54BF">
        <w:rPr>
          <w:rFonts w:ascii="Book Antiqua" w:eastAsia="Times New Roman" w:hAnsi="Book Antiqua" w:cs="Times New Roman"/>
          <w:lang w:val="es-DO" w:eastAsia="es-ES"/>
        </w:rPr>
        <w:t xml:space="preserve">En el evento de que estas condiciones no se mantengan, puede dar paso a una ruptura del equilibrio económico y financiero del contrato, que afecte al contratista </w:t>
      </w:r>
      <w:r w:rsidRPr="002B54BF">
        <w:rPr>
          <w:rFonts w:ascii="Book Antiqua" w:eastAsia="Times New Roman" w:hAnsi="Book Antiqua" w:cs="Times New Roman"/>
          <w:lang w:val="es-DO" w:eastAsia="es-ES"/>
        </w:rPr>
        <w:lastRenderedPageBreak/>
        <w:t xml:space="preserve">o a la institución, </w:t>
      </w:r>
      <w:bookmarkStart w:id="110" w:name="_Hlk152579559"/>
      <w:r w:rsidRPr="002B54BF">
        <w:rPr>
          <w:rFonts w:ascii="Book Antiqua" w:eastAsia="Times New Roman" w:hAnsi="Book Antiqua" w:cs="Times New Roman"/>
          <w:lang w:val="es-DO" w:eastAsia="es-ES"/>
        </w:rPr>
        <w:t>siempre que se origine por razones no imputables a la parte que reclama la afectación y que no tenía la obligación de soportar</w:t>
      </w:r>
      <w:bookmarkEnd w:id="110"/>
      <w:r w:rsidRPr="002B54BF">
        <w:rPr>
          <w:rFonts w:ascii="Book Antiqua" w:eastAsia="Times New Roman" w:hAnsi="Book Antiqua" w:cs="Times New Roman"/>
          <w:lang w:val="es-DO" w:eastAsia="es-ES"/>
        </w:rPr>
        <w:t xml:space="preserve">. </w:t>
      </w:r>
    </w:p>
    <w:p w14:paraId="4155CF84"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1406C07D" w14:textId="5B57A022"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La afectación puede dar paso al derecho tanto al contratista como al </w:t>
      </w:r>
      <w:r w:rsidR="00FF62D8" w:rsidRPr="002B54BF">
        <w:rPr>
          <w:rFonts w:ascii="Book Antiqua" w:eastAsia="Times New Roman" w:hAnsi="Book Antiqua" w:cs="Times New Roman"/>
          <w:b/>
          <w:bCs/>
          <w:lang w:val="es-DO" w:eastAsia="es-ES"/>
        </w:rPr>
        <w:t>Programa de Modernización del Sector Agua Potable y Saneamiento</w:t>
      </w:r>
      <w:r w:rsidR="003A057F">
        <w:rPr>
          <w:rFonts w:ascii="Book Antiqua" w:eastAsia="Times New Roman" w:hAnsi="Book Antiqua" w:cs="Times New Roman"/>
          <w:b/>
          <w:bCs/>
          <w:lang w:val="es-DO" w:eastAsia="es-ES"/>
        </w:rPr>
        <w:t xml:space="preserve"> </w:t>
      </w:r>
      <w:r w:rsidR="003A057F" w:rsidRPr="00993C6B">
        <w:rPr>
          <w:rFonts w:ascii="Book Antiqua" w:eastAsia="Times New Roman" w:hAnsi="Book Antiqua" w:cs="Times New Roman"/>
          <w:b/>
          <w:bCs/>
          <w:lang w:val="es-DO" w:eastAsia="es-ES"/>
        </w:rPr>
        <w:t>BM-P177823</w:t>
      </w:r>
      <w:r w:rsidRPr="002B54BF">
        <w:rPr>
          <w:rFonts w:ascii="Book Antiqua" w:eastAsia="Times New Roman" w:hAnsi="Book Antiqua" w:cs="Times New Roman"/>
          <w:lang w:val="es-DO" w:eastAsia="es-ES"/>
        </w:rPr>
        <w:t xml:space="preserve">, </w:t>
      </w:r>
      <w:bookmarkStart w:id="111" w:name="_Hlk152579498"/>
      <w:r w:rsidRPr="002B54BF">
        <w:rPr>
          <w:rFonts w:ascii="Book Antiqua" w:eastAsia="Times New Roman" w:hAnsi="Book Antiqua" w:cs="Times New Roman"/>
          <w:lang w:val="es-DO" w:eastAsia="es-ES"/>
        </w:rPr>
        <w:t>a procurar el restablecimiento del equilibro económico y financiero del contrato con sus correspondientes ajustes.</w:t>
      </w:r>
      <w:bookmarkEnd w:id="111"/>
      <w:r w:rsidRPr="002B54BF">
        <w:rPr>
          <w:rFonts w:ascii="Book Antiqua" w:eastAsia="Times New Roman" w:hAnsi="Book Antiqua" w:cs="Times New Roman"/>
          <w:lang w:val="es-DO" w:eastAsia="es-ES"/>
        </w:rPr>
        <w:t xml:space="preserve"> No obstante, el hecho de que una de las causas que provocan la ruptura del equilibrio económico se materialice, no significa que, automáticamente, se ha podido comprobar el daño económico para quien lo invoque.</w:t>
      </w:r>
    </w:p>
    <w:p w14:paraId="62134477"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183666E5" w14:textId="6FD04FE5"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En ese sentido, </w:t>
      </w:r>
      <w:bookmarkStart w:id="112" w:name="_Hlk152579715"/>
      <w:r w:rsidRPr="002B54BF">
        <w:rPr>
          <w:rFonts w:ascii="Book Antiqua" w:eastAsia="Times New Roman" w:hAnsi="Book Antiqua" w:cs="Times New Roman"/>
          <w:lang w:val="es-DO" w:eastAsia="es-ES"/>
        </w:rPr>
        <w:t>para el restablecimiento del equilibro económico y financiero del contrato, quien lo invoque deberá demostrarlo y solicitarlo</w:t>
      </w:r>
      <w:r w:rsidR="007F385E" w:rsidRPr="002B54BF">
        <w:rPr>
          <w:rFonts w:ascii="Book Antiqua" w:eastAsia="Times New Roman" w:hAnsi="Book Antiqua" w:cs="Times New Roman"/>
          <w:lang w:val="es-DO" w:eastAsia="es-ES"/>
        </w:rPr>
        <w:t>.</w:t>
      </w:r>
    </w:p>
    <w:p w14:paraId="7A16149D" w14:textId="77777777" w:rsidR="002D3DD3" w:rsidRPr="002B54BF" w:rsidRDefault="002D3DD3" w:rsidP="002D3DD3">
      <w:pPr>
        <w:spacing w:after="0" w:line="240" w:lineRule="auto"/>
        <w:jc w:val="both"/>
        <w:rPr>
          <w:rFonts w:ascii="Book Antiqua" w:eastAsia="Times New Roman" w:hAnsi="Book Antiqua" w:cs="Times New Roman"/>
          <w:b/>
          <w:lang w:val="es-DO" w:eastAsia="es-ES"/>
        </w:rPr>
      </w:pPr>
    </w:p>
    <w:p w14:paraId="3C21B86E" w14:textId="786DCE89"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13" w:name="_Toc159336707"/>
      <w:bookmarkStart w:id="114" w:name="_Toc232151860"/>
      <w:r w:rsidRPr="002B54BF">
        <w:rPr>
          <w:rFonts w:ascii="Book Antiqua" w:eastAsia="Times New Roman" w:hAnsi="Book Antiqua" w:cs="Arial"/>
          <w:b/>
          <w:bCs/>
          <w:lang w:val="es-DO" w:eastAsia="es-ES"/>
        </w:rPr>
        <w:t>Condiciones de pago</w:t>
      </w:r>
      <w:bookmarkEnd w:id="113"/>
      <w:bookmarkEnd w:id="114"/>
      <w:r w:rsidRPr="002B54BF">
        <w:rPr>
          <w:rFonts w:ascii="Book Antiqua" w:eastAsia="Times New Roman" w:hAnsi="Book Antiqua" w:cs="Arial"/>
          <w:b/>
          <w:bCs/>
          <w:lang w:val="es-DO" w:eastAsia="es-ES"/>
        </w:rPr>
        <w:tab/>
      </w:r>
    </w:p>
    <w:p w14:paraId="74AD354A"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3AB76186" w14:textId="77777777" w:rsidR="00DB05A6" w:rsidRPr="00DB05A6" w:rsidRDefault="00DB05A6" w:rsidP="00DB05A6">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DB05A6">
        <w:rPr>
          <w:rFonts w:ascii="Times New Roman" w:eastAsia="Times New Roman" w:hAnsi="Times New Roman" w:cs="Times New Roman"/>
          <w:sz w:val="24"/>
          <w:szCs w:val="24"/>
          <w:lang w:val="es-DO"/>
        </w:rPr>
        <w:t xml:space="preserve">El pago se realizará contra entrega y conformidad del servicio de no consultoría recibido, en estricto cumplimiento de las especificaciones técnicas y condiciones establecidas en la </w:t>
      </w:r>
      <w:proofErr w:type="spellStart"/>
      <w:r w:rsidRPr="00DB05A6">
        <w:rPr>
          <w:rFonts w:ascii="Times New Roman" w:eastAsia="Times New Roman" w:hAnsi="Times New Roman" w:cs="Times New Roman"/>
          <w:sz w:val="24"/>
          <w:szCs w:val="24"/>
          <w:lang w:val="es-DO"/>
        </w:rPr>
        <w:t>SdC</w:t>
      </w:r>
      <w:proofErr w:type="spellEnd"/>
      <w:r w:rsidRPr="00DB05A6">
        <w:rPr>
          <w:rFonts w:ascii="Times New Roman" w:eastAsia="Times New Roman" w:hAnsi="Times New Roman" w:cs="Times New Roman"/>
          <w:sz w:val="24"/>
          <w:szCs w:val="24"/>
          <w:lang w:val="es-DO"/>
        </w:rPr>
        <w:t xml:space="preserve"> y/</w:t>
      </w:r>
      <w:proofErr w:type="spellStart"/>
      <w:r w:rsidRPr="00DB05A6">
        <w:rPr>
          <w:rFonts w:ascii="Times New Roman" w:eastAsia="Times New Roman" w:hAnsi="Times New Roman" w:cs="Times New Roman"/>
          <w:sz w:val="24"/>
          <w:szCs w:val="24"/>
          <w:lang w:val="es-DO"/>
        </w:rPr>
        <w:t>o</w:t>
      </w:r>
      <w:proofErr w:type="spellEnd"/>
      <w:r w:rsidRPr="00DB05A6">
        <w:rPr>
          <w:rFonts w:ascii="Times New Roman" w:eastAsia="Times New Roman" w:hAnsi="Times New Roman" w:cs="Times New Roman"/>
          <w:sz w:val="24"/>
          <w:szCs w:val="24"/>
          <w:lang w:val="es-DO"/>
        </w:rPr>
        <w:t xml:space="preserve"> Orden de Compra. La conformidad será emitida por la UGCP dentro de un plazo no mayor a cinco (5) días hábiles posteriores a la entrega de cada hito. Una vez emitida la conformidad, se procederá con el trámite de pago en un plazo de hasta cuarenta y cinco (45) días calendario.</w:t>
      </w:r>
    </w:p>
    <w:p w14:paraId="2825235B" w14:textId="77777777" w:rsidR="00DB05A6" w:rsidRPr="00DB05A6" w:rsidRDefault="00DB05A6" w:rsidP="00DB05A6">
      <w:pPr>
        <w:autoSpaceDE w:val="0"/>
        <w:autoSpaceDN w:val="0"/>
        <w:adjustRightInd w:val="0"/>
        <w:spacing w:after="0" w:line="240" w:lineRule="auto"/>
        <w:jc w:val="both"/>
        <w:rPr>
          <w:rFonts w:ascii="Times New Roman" w:eastAsia="Times New Roman" w:hAnsi="Times New Roman" w:cs="Times New Roman"/>
          <w:sz w:val="24"/>
          <w:szCs w:val="24"/>
          <w:lang w:val="es-DO"/>
        </w:rPr>
      </w:pPr>
    </w:p>
    <w:p w14:paraId="33CA2417" w14:textId="77777777" w:rsidR="00DB05A6" w:rsidRPr="00DB05A6" w:rsidRDefault="00DB05A6" w:rsidP="00DB05A6">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DB05A6">
        <w:rPr>
          <w:rFonts w:ascii="Times New Roman" w:eastAsia="Times New Roman" w:hAnsi="Times New Roman" w:cs="Times New Roman"/>
          <w:sz w:val="24"/>
          <w:szCs w:val="24"/>
          <w:lang w:val="es-DO"/>
        </w:rPr>
        <w:t>El calendario de pagos se estructurará sobre los siguientes hitos:</w:t>
      </w:r>
    </w:p>
    <w:tbl>
      <w:tblPr>
        <w:tblW w:w="7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5560"/>
        <w:gridCol w:w="1694"/>
      </w:tblGrid>
      <w:tr w:rsidR="00DB05A6" w:rsidRPr="00DB05A6" w14:paraId="4C7E745B" w14:textId="77777777" w:rsidTr="00DB05A6">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6CD74B83" w14:textId="77777777" w:rsidR="00DB05A6" w:rsidRPr="00DB05A6" w:rsidRDefault="00DB05A6" w:rsidP="00DB05A6">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DB05A6">
              <w:rPr>
                <w:rFonts w:ascii="Times New Roman" w:eastAsia="Times New Roman" w:hAnsi="Times New Roman" w:cs="Times New Roman"/>
                <w:b/>
                <w:bCs/>
                <w:sz w:val="24"/>
                <w:szCs w:val="24"/>
                <w:lang w:val="es-DO"/>
              </w:rPr>
              <w:t>#</w:t>
            </w:r>
          </w:p>
        </w:tc>
        <w:tc>
          <w:tcPr>
            <w:tcW w:w="556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vAlign w:val="center"/>
          </w:tcPr>
          <w:p w14:paraId="1A78D388" w14:textId="77777777" w:rsidR="00DB05A6" w:rsidRPr="00DB05A6" w:rsidRDefault="00DB05A6" w:rsidP="00DB05A6">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DB05A6">
              <w:rPr>
                <w:rFonts w:ascii="Times New Roman" w:eastAsia="Times New Roman" w:hAnsi="Times New Roman" w:cs="Times New Roman"/>
                <w:b/>
                <w:bCs/>
                <w:sz w:val="24"/>
                <w:szCs w:val="24"/>
                <w:lang w:val="es-DO"/>
              </w:rPr>
              <w:t>Hito de pago</w:t>
            </w:r>
          </w:p>
        </w:tc>
        <w:tc>
          <w:tcPr>
            <w:tcW w:w="1694"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vAlign w:val="center"/>
          </w:tcPr>
          <w:p w14:paraId="2857D476" w14:textId="77777777" w:rsidR="00DB05A6" w:rsidRPr="00DB05A6" w:rsidRDefault="00DB05A6" w:rsidP="00DB05A6">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DB05A6">
              <w:rPr>
                <w:rFonts w:ascii="Times New Roman" w:eastAsia="Times New Roman" w:hAnsi="Times New Roman" w:cs="Times New Roman"/>
                <w:b/>
                <w:bCs/>
                <w:sz w:val="24"/>
                <w:szCs w:val="24"/>
                <w:lang w:val="es-DO"/>
              </w:rPr>
              <w:t>Porcentaje del monto total</w:t>
            </w:r>
          </w:p>
        </w:tc>
      </w:tr>
      <w:tr w:rsidR="00DB05A6" w:rsidRPr="00DB05A6" w14:paraId="7D30968A" w14:textId="77777777" w:rsidTr="00DB05A6">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2A429775" w14:textId="77777777" w:rsidR="00DB05A6" w:rsidRPr="00DB05A6" w:rsidRDefault="00DB05A6" w:rsidP="00DB05A6">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DB05A6">
              <w:rPr>
                <w:rFonts w:ascii="Times New Roman" w:eastAsia="Times New Roman" w:hAnsi="Times New Roman" w:cs="Times New Roman"/>
                <w:b/>
                <w:bCs/>
                <w:sz w:val="24"/>
                <w:szCs w:val="24"/>
                <w:lang w:val="es-DO"/>
              </w:rPr>
              <w:t>1</w:t>
            </w:r>
          </w:p>
        </w:tc>
        <w:tc>
          <w:tcPr>
            <w:tcW w:w="5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B93985" w14:textId="77777777" w:rsidR="00DB05A6" w:rsidRPr="00DB05A6" w:rsidRDefault="00DB05A6" w:rsidP="00DB05A6">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DB05A6">
              <w:rPr>
                <w:rFonts w:ascii="Times New Roman" w:eastAsia="Times New Roman" w:hAnsi="Times New Roman" w:cs="Times New Roman"/>
                <w:sz w:val="24"/>
                <w:szCs w:val="24"/>
                <w:lang w:val="es-DO"/>
              </w:rPr>
              <w:t>Entrega y aprobación del Plan Metodológico completo e instrumentos de evaluación validados por la UGCP.</w:t>
            </w:r>
          </w:p>
        </w:tc>
        <w:tc>
          <w:tcPr>
            <w:tcW w:w="169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7E0913C" w14:textId="77777777" w:rsidR="00DB05A6" w:rsidRPr="00DB05A6" w:rsidRDefault="00DB05A6" w:rsidP="00DB05A6">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DB05A6">
              <w:rPr>
                <w:rFonts w:ascii="Times New Roman" w:eastAsia="Times New Roman" w:hAnsi="Times New Roman" w:cs="Times New Roman"/>
                <w:b/>
                <w:bCs/>
                <w:sz w:val="24"/>
                <w:szCs w:val="24"/>
                <w:lang w:val="es-DO"/>
              </w:rPr>
              <w:t>30%</w:t>
            </w:r>
          </w:p>
        </w:tc>
      </w:tr>
      <w:tr w:rsidR="00DB05A6" w:rsidRPr="00DB05A6" w14:paraId="2D364842" w14:textId="77777777" w:rsidTr="00DB05A6">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4C0C3421" w14:textId="77777777" w:rsidR="00DB05A6" w:rsidRPr="00DB05A6" w:rsidRDefault="00DB05A6" w:rsidP="00DB05A6">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DB05A6">
              <w:rPr>
                <w:rFonts w:ascii="Times New Roman" w:eastAsia="Times New Roman" w:hAnsi="Times New Roman" w:cs="Times New Roman"/>
                <w:b/>
                <w:bCs/>
                <w:sz w:val="24"/>
                <w:szCs w:val="24"/>
                <w:lang w:val="es-DO"/>
              </w:rPr>
              <w:t>2</w:t>
            </w:r>
          </w:p>
        </w:tc>
        <w:tc>
          <w:tcPr>
            <w:tcW w:w="5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38A38B" w14:textId="77777777" w:rsidR="00DB05A6" w:rsidRPr="00DB05A6" w:rsidRDefault="00DB05A6" w:rsidP="00DB05A6">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DB05A6">
              <w:rPr>
                <w:rFonts w:ascii="Times New Roman" w:eastAsia="Times New Roman" w:hAnsi="Times New Roman" w:cs="Times New Roman"/>
                <w:sz w:val="24"/>
                <w:szCs w:val="24"/>
                <w:lang w:val="es-DO"/>
              </w:rPr>
              <w:t>Entrega de materiales didácticos (kits individuales y colectivos) y ejecución completa del programa de capacitación.</w:t>
            </w:r>
          </w:p>
        </w:tc>
        <w:tc>
          <w:tcPr>
            <w:tcW w:w="169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6E6BEE6" w14:textId="77777777" w:rsidR="00DB05A6" w:rsidRPr="00DB05A6" w:rsidRDefault="00DB05A6" w:rsidP="00DB05A6">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DB05A6">
              <w:rPr>
                <w:rFonts w:ascii="Times New Roman" w:eastAsia="Times New Roman" w:hAnsi="Times New Roman" w:cs="Times New Roman"/>
                <w:b/>
                <w:bCs/>
                <w:sz w:val="24"/>
                <w:szCs w:val="24"/>
                <w:lang w:val="es-DO"/>
              </w:rPr>
              <w:t>50%</w:t>
            </w:r>
          </w:p>
        </w:tc>
      </w:tr>
      <w:tr w:rsidR="00DB05A6" w:rsidRPr="00DB05A6" w14:paraId="43115A9E" w14:textId="77777777" w:rsidTr="00DB05A6">
        <w:tc>
          <w:tcPr>
            <w:tcW w:w="400" w:type="dxa"/>
            <w:tcBorders>
              <w:top w:val="single" w:sz="1" w:space="0" w:color="CCCCCC"/>
              <w:left w:val="single" w:sz="1" w:space="0" w:color="CCCCCC"/>
              <w:bottom w:val="single" w:sz="1" w:space="0" w:color="CCCCCC"/>
              <w:right w:val="single" w:sz="1" w:space="0" w:color="CCCCCC"/>
            </w:tcBorders>
            <w:shd w:val="clear" w:color="auto" w:fill="003163"/>
            <w:tcMar>
              <w:top w:w="80" w:type="dxa"/>
              <w:left w:w="120" w:type="dxa"/>
              <w:bottom w:w="80" w:type="dxa"/>
              <w:right w:w="120" w:type="dxa"/>
            </w:tcMar>
          </w:tcPr>
          <w:p w14:paraId="167EE97D" w14:textId="77777777" w:rsidR="00DB05A6" w:rsidRPr="00DB05A6" w:rsidRDefault="00DB05A6" w:rsidP="00DB05A6">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DB05A6">
              <w:rPr>
                <w:rFonts w:ascii="Times New Roman" w:eastAsia="Times New Roman" w:hAnsi="Times New Roman" w:cs="Times New Roman"/>
                <w:b/>
                <w:bCs/>
                <w:sz w:val="24"/>
                <w:szCs w:val="24"/>
                <w:lang w:val="es-DO"/>
              </w:rPr>
              <w:t>3</w:t>
            </w:r>
          </w:p>
        </w:tc>
        <w:tc>
          <w:tcPr>
            <w:tcW w:w="5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D02E43" w14:textId="77777777" w:rsidR="00DB05A6" w:rsidRPr="00DB05A6" w:rsidRDefault="00DB05A6" w:rsidP="00DB05A6">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DB05A6">
              <w:rPr>
                <w:rFonts w:ascii="Times New Roman" w:eastAsia="Times New Roman" w:hAnsi="Times New Roman" w:cs="Times New Roman"/>
                <w:sz w:val="24"/>
                <w:szCs w:val="24"/>
                <w:lang w:val="es-DO"/>
              </w:rPr>
              <w:t>Entrega y aprobación del Informe Final de Ejecución, certificados y registro fotográfico.</w:t>
            </w:r>
          </w:p>
        </w:tc>
        <w:tc>
          <w:tcPr>
            <w:tcW w:w="169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8B8F9D" w14:textId="77777777" w:rsidR="00DB05A6" w:rsidRPr="00DB05A6" w:rsidRDefault="00DB05A6" w:rsidP="00DB05A6">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DB05A6">
              <w:rPr>
                <w:rFonts w:ascii="Times New Roman" w:eastAsia="Times New Roman" w:hAnsi="Times New Roman" w:cs="Times New Roman"/>
                <w:b/>
                <w:bCs/>
                <w:sz w:val="24"/>
                <w:szCs w:val="24"/>
                <w:lang w:val="es-DO"/>
              </w:rPr>
              <w:t>20%</w:t>
            </w:r>
          </w:p>
        </w:tc>
      </w:tr>
    </w:tbl>
    <w:p w14:paraId="45C2B7D5" w14:textId="71CE8EA3" w:rsidR="007521A1" w:rsidRPr="008F107A" w:rsidRDefault="007521A1" w:rsidP="0085108E">
      <w:pPr>
        <w:autoSpaceDE w:val="0"/>
        <w:autoSpaceDN w:val="0"/>
        <w:adjustRightInd w:val="0"/>
        <w:spacing w:after="0" w:line="240" w:lineRule="auto"/>
        <w:jc w:val="both"/>
        <w:rPr>
          <w:rFonts w:ascii="Book Antiqua" w:eastAsia="Times New Roman" w:hAnsi="Book Antiqua" w:cs="Arial"/>
          <w:b/>
          <w:lang w:val="es-DO" w:eastAsia="es-ES"/>
        </w:rPr>
      </w:pPr>
    </w:p>
    <w:p w14:paraId="5AA522BE" w14:textId="01AFDDC3" w:rsidR="002D3DD3" w:rsidRPr="002B54BF" w:rsidRDefault="002D3DD3" w:rsidP="0085108E">
      <w:pPr>
        <w:autoSpaceDE w:val="0"/>
        <w:autoSpaceDN w:val="0"/>
        <w:adjustRightInd w:val="0"/>
        <w:spacing w:after="0" w:line="240" w:lineRule="auto"/>
        <w:jc w:val="both"/>
        <w:rPr>
          <w:rFonts w:ascii="Book Antiqua" w:eastAsia="Times New Roman" w:hAnsi="Book Antiqua" w:cs="Arial"/>
          <w:lang w:val="es-DO" w:eastAsia="es-ES"/>
        </w:rPr>
      </w:pPr>
      <w:r w:rsidRPr="002B54BF">
        <w:rPr>
          <w:rFonts w:ascii="Book Antiqua" w:eastAsia="Times New Roman" w:hAnsi="Book Antiqua" w:cs="Arial"/>
          <w:lang w:val="es-DO" w:eastAsia="es-ES"/>
        </w:rPr>
        <w:t>No está permitido que el proveedor reciba el pago total sin que el objeto del contrato</w:t>
      </w:r>
      <w:r w:rsidR="007521A1">
        <w:rPr>
          <w:rFonts w:ascii="Book Antiqua" w:eastAsia="Times New Roman" w:hAnsi="Book Antiqua" w:cs="Arial"/>
          <w:lang w:val="es-DO" w:eastAsia="es-ES"/>
        </w:rPr>
        <w:t>/orden de compra</w:t>
      </w:r>
      <w:r w:rsidRPr="002B54BF">
        <w:rPr>
          <w:rFonts w:ascii="Book Antiqua" w:eastAsia="Times New Roman" w:hAnsi="Book Antiqua" w:cs="Arial"/>
          <w:lang w:val="es-DO" w:eastAsia="es-ES"/>
        </w:rPr>
        <w:t xml:space="preserve"> se haya cumplido</w:t>
      </w:r>
      <w:r w:rsidR="008F107A">
        <w:rPr>
          <w:rFonts w:ascii="Book Antiqua" w:eastAsia="Times New Roman" w:hAnsi="Book Antiqua" w:cs="Arial"/>
          <w:lang w:val="es-DO" w:eastAsia="es-ES"/>
        </w:rPr>
        <w:t xml:space="preserve"> y recibo la recepción conforme del servicio prestado.</w:t>
      </w:r>
    </w:p>
    <w:p w14:paraId="799CB72D" w14:textId="77777777" w:rsidR="003A6D97" w:rsidRPr="002B54BF" w:rsidRDefault="003A6D97" w:rsidP="002D3DD3">
      <w:pPr>
        <w:spacing w:after="0" w:line="240" w:lineRule="auto"/>
        <w:jc w:val="both"/>
        <w:rPr>
          <w:rFonts w:ascii="Book Antiqua" w:eastAsia="Times New Roman" w:hAnsi="Book Antiqua" w:cs="Times New Roman"/>
          <w:lang w:val="es-DO" w:eastAsia="es-ES"/>
        </w:rPr>
      </w:pPr>
    </w:p>
    <w:p w14:paraId="0C32AAD8" w14:textId="3055FFD8"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15" w:name="_Toc159336708"/>
      <w:bookmarkStart w:id="116" w:name="_Toc232151861"/>
      <w:bookmarkEnd w:id="112"/>
      <w:r w:rsidRPr="002B54BF">
        <w:rPr>
          <w:rFonts w:ascii="Book Antiqua" w:eastAsia="Times New Roman" w:hAnsi="Book Antiqua" w:cs="Arial"/>
          <w:b/>
          <w:bCs/>
          <w:lang w:val="es-DO" w:eastAsia="es-ES"/>
        </w:rPr>
        <w:t>Subcontratación</w:t>
      </w:r>
      <w:bookmarkEnd w:id="115"/>
      <w:bookmarkEnd w:id="116"/>
    </w:p>
    <w:p w14:paraId="0ED0CF74"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7BB34458" w14:textId="76C0EF19"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El(la) contratista podrá subcontratar la ejecución de hasta el 50% del monto de las tareas comprendidas en este pliego de condiciones, con la previa y expresa autorización de la institución contratante.</w:t>
      </w:r>
    </w:p>
    <w:p w14:paraId="2751CE72"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0869A33D" w14:textId="3023280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El(la) oferente, al momento de presentar su oferta, debe indicar</w:t>
      </w:r>
      <w:r w:rsidR="001C1E7E">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el detalle de l</w:t>
      </w:r>
      <w:r w:rsidR="00A5009F">
        <w:rPr>
          <w:rFonts w:ascii="Book Antiqua" w:eastAsia="Times New Roman" w:hAnsi="Book Antiqua" w:cs="Times New Roman"/>
          <w:lang w:val="es-DO" w:eastAsia="es-ES"/>
        </w:rPr>
        <w:t>os</w:t>
      </w:r>
      <w:r w:rsidRPr="002B54BF">
        <w:rPr>
          <w:rFonts w:ascii="Book Antiqua" w:eastAsia="Times New Roman" w:hAnsi="Book Antiqua" w:cs="Times New Roman"/>
          <w:lang w:val="es-DO" w:eastAsia="es-ES"/>
        </w:rPr>
        <w:t xml:space="preserve"> </w:t>
      </w:r>
      <w:r w:rsidR="00A5009F">
        <w:rPr>
          <w:rFonts w:ascii="Book Antiqua" w:eastAsia="Times New Roman" w:hAnsi="Book Antiqua" w:cs="Times New Roman"/>
          <w:lang w:val="es-DO" w:eastAsia="es-ES"/>
        </w:rPr>
        <w:t>servicios</w:t>
      </w:r>
      <w:r w:rsidRPr="002B54BF">
        <w:rPr>
          <w:rFonts w:ascii="Book Antiqua" w:eastAsia="Times New Roman" w:hAnsi="Book Antiqua" w:cs="Times New Roman"/>
          <w:lang w:val="es-DO" w:eastAsia="es-ES"/>
        </w:rPr>
        <w:t xml:space="preserve"> de los que subcontrataría y las personas físicas o empresas que suministrarán cada uno de ellos, quienes </w:t>
      </w:r>
      <w:r w:rsidRPr="002B54BF">
        <w:rPr>
          <w:rFonts w:ascii="Book Antiqua" w:eastAsia="Times New Roman" w:hAnsi="Book Antiqua" w:cs="Times New Roman"/>
          <w:lang w:val="es-DO" w:eastAsia="es-ES"/>
        </w:rPr>
        <w:lastRenderedPageBreak/>
        <w:t>no podrán estar en el régimen de inhabilidades; en el entendido, que el(la) contratista será solidariamente responsable de todos los actos, comisiones, defectos, negligencias, descuidos o incumplimientos de los(as) subcontratistas, de sus empleados(as) o trabajadores(as).</w:t>
      </w:r>
    </w:p>
    <w:p w14:paraId="57A81AFF" w14:textId="77777777" w:rsidR="002D3DD3" w:rsidRPr="002B54BF" w:rsidRDefault="002D3DD3" w:rsidP="002D3DD3">
      <w:pPr>
        <w:spacing w:after="0" w:line="240" w:lineRule="auto"/>
        <w:jc w:val="both"/>
        <w:rPr>
          <w:rFonts w:ascii="Book Antiqua" w:eastAsia="Times New Roman" w:hAnsi="Book Antiqua" w:cs="Times New Roman"/>
          <w:b/>
          <w:lang w:val="es-DO" w:eastAsia="es-ES"/>
        </w:rPr>
      </w:pPr>
    </w:p>
    <w:p w14:paraId="67209F8C" w14:textId="17CCA06F"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17" w:name="_Toc159336709"/>
      <w:bookmarkStart w:id="118" w:name="_Toc232151862"/>
      <w:r w:rsidRPr="002B54BF">
        <w:rPr>
          <w:rFonts w:ascii="Book Antiqua" w:eastAsia="Times New Roman" w:hAnsi="Book Antiqua" w:cs="Arial"/>
          <w:b/>
          <w:bCs/>
          <w:lang w:val="es-DO" w:eastAsia="es-ES"/>
        </w:rPr>
        <w:t xml:space="preserve">Recepción de </w:t>
      </w:r>
      <w:bookmarkEnd w:id="117"/>
      <w:r w:rsidRPr="002B54BF">
        <w:rPr>
          <w:rFonts w:ascii="Book Antiqua" w:eastAsia="Times New Roman" w:hAnsi="Book Antiqua" w:cs="Arial"/>
          <w:b/>
          <w:bCs/>
          <w:lang w:val="es-DO" w:eastAsia="es-ES"/>
        </w:rPr>
        <w:t xml:space="preserve">los </w:t>
      </w:r>
      <w:r w:rsidR="008224BF">
        <w:rPr>
          <w:rFonts w:ascii="Book Antiqua" w:eastAsia="Times New Roman" w:hAnsi="Book Antiqua" w:cs="Arial"/>
          <w:b/>
          <w:bCs/>
          <w:lang w:val="es-DO" w:eastAsia="es-ES"/>
        </w:rPr>
        <w:t>servicios</w:t>
      </w:r>
      <w:bookmarkEnd w:id="118"/>
    </w:p>
    <w:p w14:paraId="6995A1D0" w14:textId="77777777" w:rsidR="002D3DD3" w:rsidRPr="002B54BF" w:rsidRDefault="002D3DD3" w:rsidP="002D3DD3">
      <w:pPr>
        <w:spacing w:after="0" w:line="240" w:lineRule="auto"/>
        <w:ind w:left="1190"/>
        <w:rPr>
          <w:rFonts w:ascii="Book Antiqua" w:eastAsia="Times New Roman" w:hAnsi="Book Antiqua" w:cs="Times New Roman"/>
          <w:b/>
          <w:lang w:val="es-DO" w:eastAsia="es-ES"/>
        </w:rPr>
      </w:pPr>
    </w:p>
    <w:p w14:paraId="2C6D8E3E" w14:textId="6E2AD1D6"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Concluida la entrega de los </w:t>
      </w:r>
      <w:r w:rsidR="008224BF">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s, el personal designado por la institución como responsable del contrato procederá a completar un acta de recepción </w:t>
      </w:r>
      <w:r w:rsidR="00A3120D">
        <w:rPr>
          <w:rFonts w:ascii="Book Antiqua" w:eastAsia="Times New Roman" w:hAnsi="Book Antiqua" w:cs="Times New Roman"/>
          <w:lang w:val="es-DO" w:eastAsia="es-ES"/>
        </w:rPr>
        <w:t>conforme</w:t>
      </w:r>
      <w:r w:rsidRPr="002B54BF">
        <w:rPr>
          <w:rFonts w:ascii="Book Antiqua" w:eastAsia="Times New Roman" w:hAnsi="Book Antiqua" w:cs="Times New Roman"/>
          <w:lang w:val="es-DO" w:eastAsia="es-ES"/>
        </w:rPr>
        <w:t xml:space="preserve"> donde determine, a partir de las especificaciones técnicas, si los </w:t>
      </w:r>
      <w:r w:rsidR="008224BF">
        <w:rPr>
          <w:rFonts w:ascii="Book Antiqua" w:eastAsia="Times New Roman" w:hAnsi="Book Antiqua" w:cs="Times New Roman"/>
          <w:lang w:val="es-DO" w:eastAsia="es-ES"/>
        </w:rPr>
        <w:t>servicios</w:t>
      </w:r>
      <w:r w:rsidRPr="002B54BF">
        <w:rPr>
          <w:rFonts w:ascii="Book Antiqua" w:eastAsia="Times New Roman" w:hAnsi="Book Antiqua" w:cs="Times New Roman"/>
          <w:lang w:val="es-DO" w:eastAsia="es-ES"/>
        </w:rPr>
        <w:t xml:space="preserve"> </w:t>
      </w:r>
      <w:r w:rsidR="008224BF">
        <w:rPr>
          <w:rFonts w:ascii="Book Antiqua" w:eastAsia="Times New Roman" w:hAnsi="Book Antiqua" w:cs="Times New Roman"/>
          <w:lang w:val="es-DO" w:eastAsia="es-ES"/>
        </w:rPr>
        <w:t>contratados</w:t>
      </w:r>
      <w:r w:rsidRPr="002B54BF">
        <w:rPr>
          <w:rFonts w:ascii="Book Antiqua" w:eastAsia="Times New Roman" w:hAnsi="Book Antiqua" w:cs="Times New Roman"/>
          <w:lang w:val="es-DO" w:eastAsia="es-ES"/>
        </w:rPr>
        <w:t xml:space="preserve"> cumplieron o no con lo pactado. </w:t>
      </w:r>
    </w:p>
    <w:p w14:paraId="01F6A6A9"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6E645578" w14:textId="356FC9AC"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Si el suministro de</w:t>
      </w:r>
      <w:r w:rsidR="008224BF">
        <w:rPr>
          <w:rFonts w:ascii="Book Antiqua" w:eastAsia="Times New Roman" w:hAnsi="Book Antiqua" w:cs="Times New Roman"/>
          <w:lang w:val="es-DO" w:eastAsia="es-ES"/>
        </w:rPr>
        <w:t xml:space="preserve">l servicio </w:t>
      </w:r>
      <w:r w:rsidRPr="002B54BF">
        <w:rPr>
          <w:rFonts w:ascii="Book Antiqua" w:eastAsia="Times New Roman" w:hAnsi="Book Antiqua" w:cs="Times New Roman"/>
          <w:lang w:val="es-DO" w:eastAsia="es-ES"/>
        </w:rPr>
        <w:t xml:space="preserve">fue acorde con las especificaciones técnicas, la institución deberá formalizarla mediante la recepción conforme en un plazo </w:t>
      </w:r>
      <w:r w:rsidRPr="002B54BF">
        <w:rPr>
          <w:rFonts w:ascii="Book Antiqua" w:eastAsia="Times New Roman" w:hAnsi="Book Antiqua" w:cs="Times New Roman"/>
          <w:b/>
          <w:lang w:val="es-DO" w:eastAsia="es-ES"/>
        </w:rPr>
        <w:t>cinco (5)</w:t>
      </w:r>
      <w:r w:rsidRPr="002B54BF">
        <w:rPr>
          <w:rFonts w:ascii="Book Antiqua" w:eastAsia="Times New Roman" w:hAnsi="Book Antiqua" w:cs="Times New Roman"/>
          <w:lang w:val="es-DO" w:eastAsia="es-ES"/>
        </w:rPr>
        <w:t xml:space="preserve"> días hábiles, a partir del día siguiente de notificada entrega d</w:t>
      </w:r>
      <w:r w:rsidR="008224BF">
        <w:rPr>
          <w:rFonts w:ascii="Book Antiqua" w:eastAsia="Times New Roman" w:hAnsi="Book Antiqua" w:cs="Times New Roman"/>
          <w:lang w:val="es-DO" w:eastAsia="es-ES"/>
        </w:rPr>
        <w:t>el servicio</w:t>
      </w:r>
      <w:r w:rsidRPr="002B54BF">
        <w:rPr>
          <w:rFonts w:ascii="Book Antiqua" w:eastAsia="Times New Roman" w:hAnsi="Book Antiqua" w:cs="Times New Roman"/>
          <w:lang w:val="es-DO" w:eastAsia="es-ES"/>
        </w:rPr>
        <w:t xml:space="preserve">. El proveedor tiene derecho de intimar a la institución contratante la emisión de la recepción conforme, sino lo realiza en el referido plazo. </w:t>
      </w:r>
    </w:p>
    <w:p w14:paraId="1A2FBFA7"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34D8392B" w14:textId="72A671CA"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De existir cualquier anomalía con la entrega o posibles desperfectos o diferencias en los </w:t>
      </w:r>
      <w:r w:rsidR="008224BF">
        <w:rPr>
          <w:rFonts w:ascii="Book Antiqua" w:eastAsia="Times New Roman" w:hAnsi="Book Antiqua" w:cs="Times New Roman"/>
          <w:lang w:val="es-DO" w:eastAsia="es-ES"/>
        </w:rPr>
        <w:t>servicios</w:t>
      </w:r>
      <w:r w:rsidRPr="002B54BF">
        <w:rPr>
          <w:rFonts w:ascii="Book Antiqua" w:eastAsia="Times New Roman" w:hAnsi="Book Antiqua" w:cs="Times New Roman"/>
          <w:lang w:val="es-DO" w:eastAsia="es-ES"/>
        </w:rPr>
        <w:t xml:space="preserve"> ofertados y los recibidos por la entidad contratante, y se tenga tiempo suficiente para que el proveedor corrija las faltas antes de que se cumpla el período en que se necesita, la institución deberá notificar en un plazo de </w:t>
      </w:r>
      <w:r w:rsidRPr="007521A1">
        <w:rPr>
          <w:rFonts w:ascii="Book Antiqua" w:eastAsia="Times New Roman" w:hAnsi="Book Antiqua" w:cs="Times New Roman"/>
          <w:b/>
          <w:bCs/>
          <w:lang w:val="es-DO" w:eastAsia="es-ES"/>
        </w:rPr>
        <w:t>cinco (5)</w:t>
      </w:r>
      <w:r w:rsidRPr="002B54BF">
        <w:rPr>
          <w:rFonts w:ascii="Book Antiqua" w:eastAsia="Times New Roman" w:hAnsi="Book Antiqua" w:cs="Times New Roman"/>
          <w:lang w:val="es-DO" w:eastAsia="es-ES"/>
        </w:rPr>
        <w:t xml:space="preserve"> días hábiles, al proveedor para que subsane los defectos y proceda, en un plazo</w:t>
      </w:r>
      <w:r w:rsidR="006C3070" w:rsidRPr="002B54BF">
        <w:rPr>
          <w:rFonts w:ascii="Book Antiqua" w:eastAsia="Times New Roman" w:hAnsi="Book Antiqua" w:cs="Times New Roman"/>
          <w:vertAlign w:val="superscript"/>
          <w:lang w:val="es-DO" w:eastAsia="es-ES"/>
        </w:rPr>
        <w:t xml:space="preserve"> </w:t>
      </w:r>
      <w:r w:rsidRPr="002B54BF">
        <w:rPr>
          <w:rFonts w:ascii="Book Antiqua" w:eastAsia="Times New Roman" w:hAnsi="Book Antiqua" w:cs="Times New Roman"/>
          <w:lang w:val="es-DO" w:eastAsia="es-ES"/>
        </w:rPr>
        <w:t xml:space="preserve">no superior a </w:t>
      </w:r>
      <w:r w:rsidRPr="007521A1">
        <w:rPr>
          <w:rFonts w:ascii="Book Antiqua" w:eastAsia="Times New Roman" w:hAnsi="Book Antiqua" w:cs="Times New Roman"/>
          <w:b/>
          <w:bCs/>
          <w:lang w:val="es-DO" w:eastAsia="es-ES"/>
        </w:rPr>
        <w:t>cinco (5)</w:t>
      </w:r>
      <w:r w:rsidRPr="002B54BF">
        <w:rPr>
          <w:rFonts w:ascii="Book Antiqua" w:eastAsia="Times New Roman" w:hAnsi="Book Antiqua" w:cs="Times New Roman"/>
          <w:lang w:val="es-DO" w:eastAsia="es-ES"/>
        </w:rPr>
        <w:t xml:space="preserve"> días</w:t>
      </w:r>
      <w:r w:rsidRPr="002B54BF">
        <w:rPr>
          <w:rFonts w:ascii="Book Antiqua" w:eastAsia="Times New Roman" w:hAnsi="Book Antiqua" w:cs="Times New Roman"/>
          <w:bCs/>
          <w:color w:val="990000"/>
          <w:lang w:val="es-DO" w:eastAsia="es-ES"/>
        </w:rPr>
        <w:t xml:space="preserve"> </w:t>
      </w:r>
      <w:r w:rsidRPr="002B54BF">
        <w:rPr>
          <w:rFonts w:ascii="Book Antiqua" w:eastAsia="Times New Roman" w:hAnsi="Book Antiqua" w:cs="Times New Roman"/>
          <w:bCs/>
          <w:lang w:val="es-DO" w:eastAsia="es-ES"/>
        </w:rPr>
        <w:t>hábiles,</w:t>
      </w:r>
      <w:r w:rsidRPr="002B54BF">
        <w:rPr>
          <w:rFonts w:ascii="Book Antiqua" w:eastAsia="Times New Roman" w:hAnsi="Book Antiqua" w:cs="Times New Roman"/>
          <w:lang w:val="es-DO" w:eastAsia="es-ES"/>
        </w:rPr>
        <w:t xml:space="preserve"> a la corrección de los errores detectados. </w:t>
      </w:r>
    </w:p>
    <w:p w14:paraId="6615F5BE"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6756DBA7" w14:textId="32A8C7EE" w:rsidR="00BA3250"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En los casos donde el proveedor no haya cumplido con la corrección en los </w:t>
      </w:r>
      <w:r w:rsidR="008224BF">
        <w:rPr>
          <w:rFonts w:ascii="Book Antiqua" w:eastAsia="Times New Roman" w:hAnsi="Book Antiqua" w:cs="Times New Roman"/>
          <w:lang w:val="es-DO" w:eastAsia="es-ES"/>
        </w:rPr>
        <w:t>servicios</w:t>
      </w:r>
      <w:r w:rsidRPr="002B54BF">
        <w:rPr>
          <w:rFonts w:ascii="Book Antiqua" w:eastAsia="Times New Roman" w:hAnsi="Book Antiqua" w:cs="Times New Roman"/>
          <w:lang w:val="es-DO" w:eastAsia="es-ES"/>
        </w:rPr>
        <w:t xml:space="preserve"> o en la entrega de </w:t>
      </w:r>
      <w:r w:rsidR="00472FC3" w:rsidRPr="002B54BF">
        <w:rPr>
          <w:rFonts w:ascii="Book Antiqua" w:eastAsia="Times New Roman" w:hAnsi="Book Antiqua" w:cs="Times New Roman"/>
          <w:lang w:val="es-DO" w:eastAsia="es-ES"/>
        </w:rPr>
        <w:t>estos</w:t>
      </w:r>
      <w:r w:rsidRPr="002B54BF">
        <w:rPr>
          <w:rFonts w:ascii="Book Antiqua" w:eastAsia="Times New Roman" w:hAnsi="Book Antiqua" w:cs="Times New Roman"/>
          <w:lang w:val="es-DO" w:eastAsia="es-ES"/>
        </w:rPr>
        <w:t xml:space="preserve">, antes del período en que la institución lo requería, esta deberá notificar en un plazo de </w:t>
      </w:r>
      <w:r w:rsidRPr="007521A1">
        <w:rPr>
          <w:rFonts w:ascii="Book Antiqua" w:eastAsia="Times New Roman" w:hAnsi="Book Antiqua" w:cs="Times New Roman"/>
          <w:b/>
          <w:bCs/>
          <w:lang w:val="es-DO" w:eastAsia="es-ES"/>
        </w:rPr>
        <w:t>cinco (5)</w:t>
      </w:r>
      <w:r w:rsidRPr="002B54BF">
        <w:rPr>
          <w:rFonts w:ascii="Book Antiqua" w:eastAsia="Times New Roman" w:hAnsi="Book Antiqua" w:cs="Times New Roman"/>
          <w:lang w:val="es-DO" w:eastAsia="es-ES"/>
        </w:rPr>
        <w:t xml:space="preserve"> días hábiles, el acta de no conformidad con la recepción de los </w:t>
      </w:r>
      <w:r w:rsidR="008224BF">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s y, conforme con el debido proceso, puede iniciar las medidas administrativas correspondientes por la falta del proveedor. </w:t>
      </w:r>
    </w:p>
    <w:p w14:paraId="4529C9D7" w14:textId="77777777" w:rsidR="00C76C4C" w:rsidRPr="002B54BF" w:rsidRDefault="00C76C4C" w:rsidP="002D3DD3">
      <w:pPr>
        <w:spacing w:after="0" w:line="240" w:lineRule="auto"/>
        <w:jc w:val="both"/>
        <w:rPr>
          <w:rFonts w:ascii="Book Antiqua" w:eastAsia="Times New Roman" w:hAnsi="Book Antiqua" w:cs="Times New Roman"/>
          <w:lang w:val="es-DO" w:eastAsia="es-ES"/>
        </w:rPr>
      </w:pPr>
    </w:p>
    <w:p w14:paraId="1698A110" w14:textId="7B04BCF3"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19" w:name="_Toc159336710"/>
      <w:bookmarkStart w:id="120" w:name="_Toc232151863"/>
      <w:r w:rsidRPr="002B54BF">
        <w:rPr>
          <w:rFonts w:ascii="Book Antiqua" w:eastAsia="Times New Roman" w:hAnsi="Book Antiqua" w:cs="Arial"/>
          <w:b/>
          <w:bCs/>
          <w:lang w:val="es-DO" w:eastAsia="es-ES"/>
        </w:rPr>
        <w:t>Finalización del contrato</w:t>
      </w:r>
      <w:bookmarkEnd w:id="119"/>
      <w:bookmarkEnd w:id="120"/>
    </w:p>
    <w:p w14:paraId="78679B01" w14:textId="77777777" w:rsidR="002D3DD3" w:rsidRPr="002B54BF" w:rsidRDefault="002D3DD3" w:rsidP="002D3DD3">
      <w:pPr>
        <w:spacing w:after="0" w:line="240" w:lineRule="auto"/>
        <w:ind w:left="720"/>
        <w:contextualSpacing/>
        <w:jc w:val="both"/>
        <w:rPr>
          <w:rFonts w:ascii="Book Antiqua" w:eastAsia="Times New Roman" w:hAnsi="Book Antiqua" w:cs="Times New Roman"/>
          <w:b/>
          <w:lang w:val="es-DO" w:eastAsia="es-ES"/>
        </w:rPr>
      </w:pPr>
    </w:p>
    <w:p w14:paraId="3D63BEFE" w14:textId="27995548" w:rsidR="00B5492F" w:rsidRPr="002B54BF" w:rsidRDefault="002D3DD3" w:rsidP="00B5492F">
      <w:pPr>
        <w:spacing w:after="0" w:line="240" w:lineRule="auto"/>
        <w:jc w:val="both"/>
        <w:rPr>
          <w:rFonts w:ascii="Book Antiqua" w:eastAsia="Times New Roman" w:hAnsi="Book Antiqua" w:cs="Times New Roman"/>
          <w:lang w:val="es-DO" w:eastAsia="es-ES"/>
        </w:rPr>
      </w:pPr>
      <w:bookmarkStart w:id="121" w:name="_Hlk152580220"/>
      <w:r w:rsidRPr="002B54BF">
        <w:rPr>
          <w:rFonts w:ascii="Book Antiqua" w:eastAsia="Times New Roman" w:hAnsi="Book Antiqua" w:cs="Times New Roman"/>
          <w:lang w:val="es-DO" w:eastAsia="es-ES"/>
        </w:rPr>
        <w:t xml:space="preserve">El contrato finalizará por una de las siguientes condiciones que acontezca en el tiempo: </w:t>
      </w:r>
      <w:r w:rsidRPr="002B54BF">
        <w:rPr>
          <w:rFonts w:ascii="Book Antiqua" w:eastAsia="Times New Roman" w:hAnsi="Book Antiqua" w:cs="Times New Roman"/>
          <w:b/>
          <w:lang w:val="es-DO" w:eastAsia="es-ES"/>
        </w:rPr>
        <w:t>a)</w:t>
      </w:r>
      <w:r w:rsidRPr="002B54BF">
        <w:rPr>
          <w:rFonts w:ascii="Book Antiqua" w:eastAsia="Times New Roman" w:hAnsi="Book Antiqua" w:cs="Times New Roman"/>
          <w:lang w:val="es-DO" w:eastAsia="es-ES"/>
        </w:rPr>
        <w:t xml:space="preserve"> Cumplimiento del objeto; </w:t>
      </w:r>
      <w:r w:rsidRPr="002B54BF">
        <w:rPr>
          <w:rFonts w:ascii="Book Antiqua" w:eastAsia="Times New Roman" w:hAnsi="Book Antiqua" w:cs="Times New Roman"/>
          <w:b/>
          <w:lang w:val="es-DO" w:eastAsia="es-ES"/>
        </w:rPr>
        <w:t>b)</w:t>
      </w:r>
      <w:r w:rsidRPr="002B54BF">
        <w:rPr>
          <w:rFonts w:ascii="Book Antiqua" w:eastAsia="Times New Roman" w:hAnsi="Book Antiqua" w:cs="Times New Roman"/>
          <w:lang w:val="es-DO" w:eastAsia="es-ES"/>
        </w:rPr>
        <w:t xml:space="preserve"> por mutuo acuerdo entre las partes o; </w:t>
      </w:r>
      <w:r w:rsidRPr="002B54BF">
        <w:rPr>
          <w:rFonts w:ascii="Book Antiqua" w:eastAsia="Times New Roman" w:hAnsi="Book Antiqua" w:cs="Times New Roman"/>
          <w:b/>
          <w:lang w:val="es-DO" w:eastAsia="es-ES"/>
        </w:rPr>
        <w:t>c)</w:t>
      </w:r>
      <w:r w:rsidRPr="002B54BF">
        <w:rPr>
          <w:rFonts w:ascii="Book Antiqua" w:eastAsia="Times New Roman" w:hAnsi="Book Antiqua" w:cs="Times New Roman"/>
          <w:lang w:val="es-DO" w:eastAsia="es-ES"/>
        </w:rPr>
        <w:t xml:space="preserve"> por las causas de </w:t>
      </w:r>
      <w:r w:rsidR="00B5492F" w:rsidRPr="002B54BF">
        <w:rPr>
          <w:rFonts w:ascii="Book Antiqua" w:eastAsia="Times New Roman" w:hAnsi="Book Antiqua" w:cs="Times New Roman"/>
          <w:lang w:val="es-DO" w:eastAsia="es-ES"/>
        </w:rPr>
        <w:t xml:space="preserve">las siguientes </w:t>
      </w:r>
      <w:r w:rsidRPr="002B54BF">
        <w:rPr>
          <w:rFonts w:ascii="Book Antiqua" w:eastAsia="Times New Roman" w:hAnsi="Book Antiqua" w:cs="Times New Roman"/>
          <w:lang w:val="es-DO" w:eastAsia="es-ES"/>
        </w:rPr>
        <w:t>resoluci</w:t>
      </w:r>
      <w:r w:rsidR="00B5492F" w:rsidRPr="002B54BF">
        <w:rPr>
          <w:rFonts w:ascii="Book Antiqua" w:eastAsia="Times New Roman" w:hAnsi="Book Antiqua" w:cs="Times New Roman"/>
          <w:lang w:val="es-DO" w:eastAsia="es-ES"/>
        </w:rPr>
        <w:t>o</w:t>
      </w:r>
      <w:r w:rsidRPr="002B54BF">
        <w:rPr>
          <w:rFonts w:ascii="Book Antiqua" w:eastAsia="Times New Roman" w:hAnsi="Book Antiqua" w:cs="Times New Roman"/>
          <w:lang w:val="es-DO" w:eastAsia="es-ES"/>
        </w:rPr>
        <w:t>n</w:t>
      </w:r>
      <w:r w:rsidR="00B5492F" w:rsidRPr="002B54BF">
        <w:rPr>
          <w:rFonts w:ascii="Book Antiqua" w:eastAsia="Times New Roman" w:hAnsi="Book Antiqua" w:cs="Times New Roman"/>
          <w:lang w:val="es-DO" w:eastAsia="es-ES"/>
        </w:rPr>
        <w:t xml:space="preserve">es: </w:t>
      </w:r>
      <w:r w:rsidRPr="002B54BF">
        <w:rPr>
          <w:rFonts w:ascii="Book Antiqua" w:eastAsia="Times New Roman" w:hAnsi="Book Antiqua" w:cs="Times New Roman"/>
          <w:lang w:val="es-DO" w:eastAsia="es-ES"/>
        </w:rPr>
        <w:t xml:space="preserve"> </w:t>
      </w:r>
    </w:p>
    <w:p w14:paraId="072789DF" w14:textId="675F565F"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1.La imposibilidad de ejecutar las prestaciones inicialmente previstas, cuando no sea posible</w:t>
      </w:r>
    </w:p>
    <w:p w14:paraId="12E0E36A" w14:textId="77777777"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cumplir con las condiciones fijadas, por causa no imputable a ninguna de las partes.</w:t>
      </w:r>
    </w:p>
    <w:p w14:paraId="58812436" w14:textId="77777777"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2. La declaración de quiebra o estado de notoria insolvencia del contratista para cumplir con</w:t>
      </w:r>
    </w:p>
    <w:p w14:paraId="6D570920" w14:textId="77777777"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las obligaciones necesarias para satisfacer el objeto del contrato.</w:t>
      </w:r>
    </w:p>
    <w:p w14:paraId="3F0604D7" w14:textId="77777777"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3. La disolución legal de la persona jurídica, con excepción de los casos en que los pliegos de</w:t>
      </w:r>
    </w:p>
    <w:p w14:paraId="64F47B74" w14:textId="77777777"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condiciones correspondientes posibiliten la sucesión del proveedor.</w:t>
      </w:r>
    </w:p>
    <w:p w14:paraId="1230F8B2" w14:textId="77777777"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4. La demora del proveedor en el cumplimiento de los plazos bajo las condiciones previstas</w:t>
      </w:r>
    </w:p>
    <w:p w14:paraId="7BC1792F" w14:textId="51FDFBD4"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en el pliego de condiciones.</w:t>
      </w:r>
    </w:p>
    <w:p w14:paraId="48530CF0" w14:textId="77777777"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5. El incumplimiento de las obligaciones del contrato que resultan esenciales para la</w:t>
      </w:r>
    </w:p>
    <w:p w14:paraId="35243F9C" w14:textId="77777777"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satisfacción de su objeto.</w:t>
      </w:r>
    </w:p>
    <w:p w14:paraId="6257468A" w14:textId="079D2761" w:rsidR="0063136D" w:rsidRDefault="00B5492F"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6. Razones o circunstancias sobrevenidas que puedan afectar el interés general.</w:t>
      </w:r>
      <w:bookmarkEnd w:id="121"/>
    </w:p>
    <w:p w14:paraId="29820EEF" w14:textId="77777777" w:rsidR="00D6693E" w:rsidRDefault="00D6693E" w:rsidP="002D3DD3">
      <w:pPr>
        <w:spacing w:after="0" w:line="240" w:lineRule="auto"/>
        <w:jc w:val="both"/>
        <w:rPr>
          <w:rFonts w:ascii="Book Antiqua" w:eastAsia="Times New Roman" w:hAnsi="Book Antiqua" w:cs="Times New Roman"/>
          <w:b/>
          <w:lang w:val="es-DO" w:eastAsia="es-ES"/>
        </w:rPr>
      </w:pPr>
    </w:p>
    <w:p w14:paraId="3E3F8820" w14:textId="77777777" w:rsidR="00DB05A6" w:rsidRPr="00D978A8" w:rsidRDefault="00DB05A6" w:rsidP="002D3DD3">
      <w:pPr>
        <w:spacing w:after="0" w:line="240" w:lineRule="auto"/>
        <w:jc w:val="both"/>
        <w:rPr>
          <w:rFonts w:ascii="Book Antiqua" w:eastAsia="Times New Roman" w:hAnsi="Book Antiqua" w:cs="Times New Roman"/>
          <w:b/>
          <w:lang w:val="es-DO" w:eastAsia="es-ES"/>
        </w:rPr>
      </w:pPr>
    </w:p>
    <w:p w14:paraId="0FA83E2A" w14:textId="69E9F3A6"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22" w:name="_Toc159336711"/>
      <w:bookmarkStart w:id="123" w:name="_Toc232151864"/>
      <w:r w:rsidRPr="002B54BF">
        <w:rPr>
          <w:rFonts w:ascii="Book Antiqua" w:eastAsia="Times New Roman" w:hAnsi="Book Antiqua" w:cs="Arial"/>
          <w:b/>
          <w:bCs/>
          <w:lang w:val="es-DO" w:eastAsia="es-ES"/>
        </w:rPr>
        <w:lastRenderedPageBreak/>
        <w:t>Incumplimiento de contrato y sus consecuencias.</w:t>
      </w:r>
      <w:bookmarkEnd w:id="122"/>
      <w:bookmarkEnd w:id="123"/>
      <w:r w:rsidRPr="002B54BF">
        <w:rPr>
          <w:rFonts w:ascii="Book Antiqua" w:eastAsia="Times New Roman" w:hAnsi="Book Antiqua" w:cs="Arial"/>
          <w:b/>
          <w:bCs/>
          <w:lang w:val="es-DO" w:eastAsia="es-ES"/>
        </w:rPr>
        <w:t xml:space="preserve">  </w:t>
      </w:r>
    </w:p>
    <w:p w14:paraId="446597B1"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08793141"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bookmarkStart w:id="124" w:name="_Hlk154614055"/>
      <w:r w:rsidRPr="002B54BF">
        <w:rPr>
          <w:rFonts w:ascii="Book Antiqua" w:eastAsia="Times New Roman" w:hAnsi="Book Antiqua" w:cs="Times New Roman"/>
          <w:lang w:val="es-DO" w:eastAsia="es-ES"/>
        </w:rPr>
        <w:t>Se considerará incumplimiento del contrato las siguientes situaciones, sin perjuicio de aquellas contempladas en la normativa:</w:t>
      </w:r>
    </w:p>
    <w:p w14:paraId="2C6336D3"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753AF692" w14:textId="5A38CFBE" w:rsidR="002D3DD3" w:rsidRPr="002B54BF" w:rsidRDefault="002D3DD3" w:rsidP="00EF7A67">
      <w:pPr>
        <w:numPr>
          <w:ilvl w:val="0"/>
          <w:numId w:val="8"/>
        </w:num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La mora del proveedor en la entrega de los </w:t>
      </w:r>
      <w:r w:rsidR="008224BF">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s por causas imputables </w:t>
      </w:r>
      <w:bookmarkStart w:id="125" w:name="_Hlk152582241"/>
      <w:r w:rsidRPr="002B54BF">
        <w:rPr>
          <w:rFonts w:ascii="Book Antiqua" w:eastAsia="Times New Roman" w:hAnsi="Book Antiqua" w:cs="Times New Roman"/>
          <w:lang w:val="es-DO" w:eastAsia="es-ES"/>
        </w:rPr>
        <w:t xml:space="preserve">a éste por más de </w:t>
      </w:r>
      <w:r w:rsidRPr="002B54BF">
        <w:rPr>
          <w:rFonts w:ascii="Book Antiqua" w:eastAsia="Times New Roman" w:hAnsi="Book Antiqua" w:cs="Times New Roman"/>
          <w:b/>
          <w:lang w:val="es-DO" w:eastAsia="es-ES"/>
        </w:rPr>
        <w:t>veinte (20) días hábiles.</w:t>
      </w:r>
    </w:p>
    <w:bookmarkEnd w:id="125"/>
    <w:p w14:paraId="72122889" w14:textId="12AAD0FE" w:rsidR="002D3DD3" w:rsidRPr="002B54BF" w:rsidRDefault="002D3DD3" w:rsidP="00EF7A67">
      <w:pPr>
        <w:numPr>
          <w:ilvl w:val="0"/>
          <w:numId w:val="8"/>
        </w:num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incumplimiento de la calidad de los </w:t>
      </w:r>
      <w:r w:rsidR="008224BF">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s exigidas en las especificaciones técnicas, prevista en el presente pliego de condiciones;</w:t>
      </w:r>
    </w:p>
    <w:p w14:paraId="3DAA0662" w14:textId="77777777" w:rsidR="002D3DD3" w:rsidRPr="002B54BF" w:rsidRDefault="002D3DD3" w:rsidP="00EF7A67">
      <w:pPr>
        <w:numPr>
          <w:ilvl w:val="0"/>
          <w:numId w:val="8"/>
        </w:num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El suministro, prestación o entregas incompletas de las solicitadas y/o adjudicadas.</w:t>
      </w:r>
    </w:p>
    <w:p w14:paraId="3EC3A5C2" w14:textId="77777777" w:rsidR="002D3DD3" w:rsidRPr="002B54BF" w:rsidRDefault="002D3DD3" w:rsidP="002D3DD3">
      <w:pPr>
        <w:spacing w:after="0" w:line="240" w:lineRule="auto"/>
        <w:ind w:left="1190"/>
        <w:rPr>
          <w:rFonts w:ascii="Book Antiqua" w:eastAsia="Times New Roman" w:hAnsi="Book Antiqua" w:cs="Times New Roman"/>
          <w:b/>
          <w:lang w:val="es-DO" w:eastAsia="es-ES"/>
        </w:rPr>
      </w:pPr>
    </w:p>
    <w:p w14:paraId="6CA71B42" w14:textId="06641551" w:rsidR="00B5492F" w:rsidRPr="004A5959" w:rsidRDefault="002D3DD3" w:rsidP="004A5959">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color w:val="000000"/>
          <w:lang w:val="es-DO" w:eastAsia="es-ES"/>
        </w:rPr>
        <w:t xml:space="preserve">El incumplimiento del contrato por parte del(la) proveedor podrá suponer una causa de resolución </w:t>
      </w:r>
      <w:r w:rsidR="00472FC3" w:rsidRPr="002B54BF">
        <w:rPr>
          <w:rFonts w:ascii="Book Antiqua" w:eastAsia="Times New Roman" w:hAnsi="Book Antiqua" w:cs="Times New Roman"/>
          <w:color w:val="000000"/>
          <w:lang w:val="es-DO" w:eastAsia="es-ES"/>
        </w:rPr>
        <w:t>de este</w:t>
      </w:r>
      <w:r w:rsidRPr="002B54BF">
        <w:rPr>
          <w:rFonts w:ascii="Book Antiqua" w:eastAsia="Times New Roman" w:hAnsi="Book Antiqua" w:cs="Times New Roman"/>
          <w:color w:val="000000"/>
          <w:lang w:val="es-DO" w:eastAsia="es-ES"/>
        </w:rPr>
        <w:t>,</w:t>
      </w:r>
      <w:r w:rsidRPr="002B54BF">
        <w:rPr>
          <w:rFonts w:ascii="Book Antiqua" w:eastAsia="Times New Roman" w:hAnsi="Book Antiqua" w:cs="Times New Roman"/>
          <w:lang w:val="es-DO" w:eastAsia="es-ES"/>
        </w:rPr>
        <w:t xml:space="preserve"> y además el(la) contratista ser pasible de las siguientes sanciones, sin perjuicio de las acciones penales o civiles que correspondan.</w:t>
      </w:r>
      <w:bookmarkEnd w:id="124"/>
    </w:p>
    <w:p w14:paraId="29297703" w14:textId="77777777" w:rsidR="00B5492F" w:rsidRPr="002B54BF" w:rsidRDefault="00B5492F" w:rsidP="002D3DD3">
      <w:pPr>
        <w:spacing w:after="0" w:line="240" w:lineRule="auto"/>
        <w:rPr>
          <w:rFonts w:ascii="Book Antiqua" w:eastAsia="Times New Roman" w:hAnsi="Book Antiqua" w:cs="Times New Roman"/>
          <w:b/>
          <w:lang w:val="es-DO" w:eastAsia="es-ES"/>
        </w:rPr>
      </w:pPr>
    </w:p>
    <w:p w14:paraId="6B192907" w14:textId="4C2E9599"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26" w:name="_Toc159336712"/>
      <w:bookmarkStart w:id="127" w:name="_Toc232151865"/>
      <w:r w:rsidRPr="002B54BF">
        <w:rPr>
          <w:rFonts w:ascii="Book Antiqua" w:eastAsia="Times New Roman" w:hAnsi="Book Antiqua" w:cs="Arial"/>
          <w:b/>
          <w:bCs/>
          <w:lang w:val="es-DO" w:eastAsia="es-ES"/>
        </w:rPr>
        <w:t>Penalidades por retraso</w:t>
      </w:r>
      <w:bookmarkEnd w:id="126"/>
      <w:bookmarkEnd w:id="127"/>
      <w:r w:rsidRPr="002B54BF">
        <w:rPr>
          <w:rFonts w:ascii="Book Antiqua" w:eastAsia="Times New Roman" w:hAnsi="Book Antiqua" w:cs="Arial"/>
          <w:b/>
          <w:bCs/>
          <w:lang w:val="es-DO" w:eastAsia="es-ES"/>
        </w:rPr>
        <w:t xml:space="preserve"> </w:t>
      </w:r>
    </w:p>
    <w:p w14:paraId="3F47DDBD" w14:textId="77777777" w:rsidR="002D3DD3" w:rsidRPr="002B54BF" w:rsidRDefault="002D3DD3" w:rsidP="002D3DD3">
      <w:pPr>
        <w:spacing w:after="0" w:line="240" w:lineRule="auto"/>
        <w:jc w:val="both"/>
        <w:rPr>
          <w:rFonts w:ascii="Book Antiqua" w:eastAsia="Times New Roman" w:hAnsi="Book Antiqua" w:cs="Times New Roman"/>
          <w:b/>
          <w:lang w:val="es-DO" w:eastAsia="es-ES"/>
        </w:rPr>
      </w:pPr>
    </w:p>
    <w:p w14:paraId="43128097" w14:textId="4E96097D" w:rsidR="002D3DD3" w:rsidRPr="002B54BF" w:rsidRDefault="002D3DD3" w:rsidP="002D3DD3">
      <w:pPr>
        <w:spacing w:after="0" w:line="240" w:lineRule="auto"/>
        <w:jc w:val="both"/>
        <w:rPr>
          <w:rFonts w:ascii="Book Antiqua" w:eastAsia="Times New Roman" w:hAnsi="Book Antiqua" w:cs="Times New Roman"/>
          <w:bCs/>
          <w:lang w:val="es-DO" w:eastAsia="es-ES"/>
        </w:rPr>
      </w:pPr>
      <w:r w:rsidRPr="002B54BF">
        <w:rPr>
          <w:rFonts w:ascii="Book Antiqua" w:eastAsia="Times New Roman" w:hAnsi="Book Antiqua" w:cs="Times New Roman"/>
          <w:lang w:val="es-DO" w:eastAsia="es-ES"/>
        </w:rPr>
        <w:t>El</w:t>
      </w:r>
      <w:r w:rsidRPr="002B54BF">
        <w:rPr>
          <w:rFonts w:ascii="Book Antiqua" w:eastAsia="Times New Roman" w:hAnsi="Book Antiqua" w:cs="Times New Roman"/>
          <w:b/>
          <w:bCs/>
          <w:lang w:val="es-DO" w:eastAsia="es-ES"/>
        </w:rPr>
        <w:t xml:space="preserve"> </w:t>
      </w:r>
      <w:r w:rsidR="00F03522" w:rsidRPr="002B54BF">
        <w:rPr>
          <w:rFonts w:ascii="Book Antiqua" w:eastAsia="Times New Roman" w:hAnsi="Book Antiqua" w:cs="Times New Roman"/>
          <w:b/>
          <w:bCs/>
          <w:lang w:val="es-DO" w:eastAsia="es-ES"/>
        </w:rPr>
        <w:t>Programa de Modernización del Sector Agua Potable y Saneamiento</w:t>
      </w:r>
      <w:r w:rsidR="003A057F">
        <w:rPr>
          <w:rFonts w:ascii="Book Antiqua" w:eastAsia="Times New Roman" w:hAnsi="Book Antiqua" w:cs="Times New Roman"/>
          <w:b/>
          <w:bCs/>
          <w:lang w:val="es-DO" w:eastAsia="es-ES"/>
        </w:rPr>
        <w:t xml:space="preserve"> </w:t>
      </w:r>
      <w:r w:rsidR="003A057F" w:rsidRPr="00993C6B">
        <w:rPr>
          <w:rFonts w:ascii="Book Antiqua" w:eastAsia="Times New Roman" w:hAnsi="Book Antiqua" w:cs="Times New Roman"/>
          <w:b/>
          <w:bCs/>
          <w:lang w:val="es-DO" w:eastAsia="es-ES"/>
        </w:rPr>
        <w:t>BM-P177823</w:t>
      </w:r>
      <w:r w:rsidRPr="002B54BF">
        <w:rPr>
          <w:rFonts w:ascii="Book Antiqua" w:eastAsia="Times New Roman" w:hAnsi="Book Antiqua" w:cs="Times New Roman"/>
          <w:b/>
          <w:lang w:val="es-DO" w:eastAsia="es-ES"/>
        </w:rPr>
        <w:t xml:space="preserve"> </w:t>
      </w:r>
      <w:r w:rsidRPr="002B54BF">
        <w:rPr>
          <w:rFonts w:ascii="Book Antiqua" w:eastAsia="Times New Roman" w:hAnsi="Book Antiqua" w:cs="Times New Roman"/>
          <w:bCs/>
          <w:lang w:val="es-DO" w:eastAsia="es-ES"/>
        </w:rPr>
        <w:t>podrá identificar cuales penalidades serán aplicadas en caso de incumplimiento del contrato</w:t>
      </w:r>
      <w:r w:rsidR="007F385E" w:rsidRPr="002B54BF">
        <w:rPr>
          <w:rFonts w:ascii="Book Antiqua" w:eastAsia="Times New Roman" w:hAnsi="Book Antiqua" w:cs="Times New Roman"/>
          <w:bCs/>
          <w:lang w:val="es-DO" w:eastAsia="es-ES"/>
        </w:rPr>
        <w:t>.</w:t>
      </w:r>
    </w:p>
    <w:p w14:paraId="37DBEE08" w14:textId="77777777" w:rsidR="002D3DD3" w:rsidRPr="002B54BF" w:rsidRDefault="002D3DD3" w:rsidP="002D3DD3">
      <w:pPr>
        <w:spacing w:after="0" w:line="240" w:lineRule="auto"/>
        <w:jc w:val="both"/>
        <w:rPr>
          <w:rFonts w:ascii="Book Antiqua" w:eastAsia="Times New Roman" w:hAnsi="Book Antiqua" w:cs="Times New Roman"/>
          <w:b/>
          <w:lang w:val="es-DO" w:eastAsia="es-ES"/>
        </w:rPr>
      </w:pPr>
    </w:p>
    <w:p w14:paraId="0B478632" w14:textId="35F3274D"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28" w:name="_Toc159336713"/>
      <w:bookmarkStart w:id="129" w:name="_Toc232151866"/>
      <w:r w:rsidRPr="002B54BF">
        <w:rPr>
          <w:rFonts w:ascii="Book Antiqua" w:eastAsia="Times New Roman" w:hAnsi="Book Antiqua" w:cs="Arial"/>
          <w:b/>
          <w:bCs/>
          <w:lang w:val="es-DO" w:eastAsia="es-ES"/>
        </w:rPr>
        <w:t>Causas de inhabilitación del Registro de Proveedores del Estado.</w:t>
      </w:r>
      <w:bookmarkEnd w:id="128"/>
      <w:bookmarkEnd w:id="129"/>
    </w:p>
    <w:p w14:paraId="51F3E51C"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14A93ED0"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 institución contratante podrá solicitar a la Dirección General de Contrataciones Públicas el inicio de un procedimiento administrativo sancionador, contra el(la) oferente o contratista que ha cometido alguna de las infracciones regladas en el artículo 66 de la Ley núm. 340-06 y sus modificaciones.</w:t>
      </w:r>
    </w:p>
    <w:p w14:paraId="3BDB6AA9"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4A571D00" w14:textId="5A1340AB" w:rsidR="0067710B"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El procedimiento administrativo sancionador por las infracciones administrativas referidas en los numerales 7) al 10) del indicado artículo, podrá ser iniciado de oficio por la DGCP, si en el cumplimiento de su función de verificar que se cumplan con las normas del SNCPP, identifica indicios de que han sido cometidas.</w:t>
      </w:r>
    </w:p>
    <w:p w14:paraId="047FF5D8" w14:textId="6413CBEF" w:rsidR="00CB302E" w:rsidRDefault="00CB302E" w:rsidP="002D3DD3">
      <w:pPr>
        <w:spacing w:after="0" w:line="240" w:lineRule="auto"/>
        <w:rPr>
          <w:rFonts w:ascii="Book Antiqua" w:eastAsia="Times New Roman" w:hAnsi="Book Antiqua" w:cs="Times New Roman"/>
          <w:lang w:val="es-DO" w:eastAsia="es-ES"/>
        </w:rPr>
      </w:pPr>
    </w:p>
    <w:p w14:paraId="7B2F16CD" w14:textId="77777777" w:rsidR="007D6FDE" w:rsidRDefault="007D6FDE" w:rsidP="002D3DD3">
      <w:pPr>
        <w:spacing w:after="0" w:line="240" w:lineRule="auto"/>
        <w:rPr>
          <w:rFonts w:ascii="Book Antiqua" w:eastAsia="Times New Roman" w:hAnsi="Book Antiqua" w:cs="Times New Roman"/>
          <w:lang w:val="es-DO" w:eastAsia="es-ES"/>
        </w:rPr>
      </w:pPr>
    </w:p>
    <w:p w14:paraId="3F63EF62" w14:textId="2B7E7C5D" w:rsidR="00E262C7" w:rsidRDefault="00E262C7">
      <w:pPr>
        <w:rPr>
          <w:rFonts w:ascii="Book Antiqua" w:eastAsia="Times New Roman" w:hAnsi="Book Antiqua" w:cs="Times New Roman"/>
          <w:lang w:val="es-DO" w:eastAsia="es-ES"/>
        </w:rPr>
      </w:pPr>
      <w:r>
        <w:rPr>
          <w:rFonts w:ascii="Book Antiqua" w:eastAsia="Times New Roman" w:hAnsi="Book Antiqua" w:cs="Times New Roman"/>
          <w:lang w:val="es-DO" w:eastAsia="es-ES"/>
        </w:rPr>
        <w:br w:type="page"/>
      </w:r>
    </w:p>
    <w:p w14:paraId="2E75D3FA" w14:textId="77777777" w:rsidR="00D6693E" w:rsidRDefault="00D6693E" w:rsidP="002D3DD3">
      <w:pPr>
        <w:spacing w:after="0" w:line="240" w:lineRule="auto"/>
        <w:rPr>
          <w:rFonts w:ascii="Book Antiqua" w:eastAsia="Times New Roman" w:hAnsi="Book Antiqua" w:cs="Times New Roman"/>
          <w:lang w:val="es-DO" w:eastAsia="es-ES"/>
        </w:rPr>
      </w:pPr>
    </w:p>
    <w:p w14:paraId="29F7128D" w14:textId="7654ED32" w:rsidR="002D3DD3" w:rsidRDefault="002D3DD3" w:rsidP="007521A1">
      <w:pPr>
        <w:spacing w:after="0" w:line="240" w:lineRule="auto"/>
        <w:ind w:left="708" w:right="180"/>
        <w:jc w:val="center"/>
        <w:outlineLvl w:val="0"/>
        <w:rPr>
          <w:rFonts w:ascii="Book Antiqua" w:eastAsia="Times New Roman" w:hAnsi="Book Antiqua" w:cs="Arial"/>
          <w:b/>
          <w:bCs/>
          <w:kern w:val="28"/>
          <w:lang w:val="es-DO" w:eastAsia="es-ES"/>
        </w:rPr>
      </w:pPr>
      <w:bookmarkStart w:id="130" w:name="_Toc159336639"/>
      <w:bookmarkStart w:id="131" w:name="_Toc232151867"/>
      <w:r w:rsidRPr="002B54BF">
        <w:rPr>
          <w:rFonts w:ascii="Book Antiqua" w:eastAsia="Times New Roman" w:hAnsi="Book Antiqua" w:cs="Arial"/>
          <w:b/>
          <w:bCs/>
          <w:kern w:val="28"/>
          <w:lang w:val="es-DO" w:eastAsia="es-ES"/>
        </w:rPr>
        <w:t>SECCIÓN IV: GENERALIDADES</w:t>
      </w:r>
      <w:bookmarkEnd w:id="130"/>
      <w:bookmarkEnd w:id="131"/>
    </w:p>
    <w:p w14:paraId="6B18A09F" w14:textId="77777777" w:rsidR="007521A1" w:rsidRPr="007521A1" w:rsidRDefault="007521A1" w:rsidP="007521A1">
      <w:pPr>
        <w:spacing w:after="0" w:line="240" w:lineRule="auto"/>
        <w:ind w:left="708" w:right="180"/>
        <w:jc w:val="center"/>
        <w:outlineLvl w:val="0"/>
        <w:rPr>
          <w:rFonts w:ascii="Book Antiqua" w:eastAsia="Times New Roman" w:hAnsi="Book Antiqua" w:cs="Arial"/>
          <w:b/>
          <w:bCs/>
          <w:kern w:val="28"/>
          <w:lang w:val="es-DO" w:eastAsia="es-ES"/>
        </w:rPr>
      </w:pPr>
    </w:p>
    <w:p w14:paraId="4A834D66" w14:textId="6573C92C" w:rsidR="002D3DD3"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32" w:name="_Toc151411113"/>
      <w:bookmarkStart w:id="133" w:name="_Toc151503131"/>
      <w:bookmarkStart w:id="134" w:name="_Toc159336640"/>
      <w:bookmarkStart w:id="135" w:name="_Toc232151868"/>
      <w:r w:rsidRPr="002B54BF">
        <w:rPr>
          <w:rFonts w:ascii="Book Antiqua" w:eastAsia="Times New Roman" w:hAnsi="Book Antiqua" w:cs="Arial"/>
          <w:b/>
          <w:bCs/>
          <w:lang w:val="es-DO" w:eastAsia="es-ES"/>
        </w:rPr>
        <w:t>Siglas y acrónimos</w:t>
      </w:r>
      <w:bookmarkEnd w:id="132"/>
      <w:bookmarkEnd w:id="133"/>
      <w:bookmarkEnd w:id="134"/>
      <w:bookmarkEnd w:id="135"/>
    </w:p>
    <w:p w14:paraId="794C8423" w14:textId="77777777" w:rsidR="007D6FDE" w:rsidRPr="007D6FDE" w:rsidRDefault="007D6FDE" w:rsidP="007D6FDE">
      <w:pPr>
        <w:keepNext/>
        <w:autoSpaceDE w:val="0"/>
        <w:autoSpaceDN w:val="0"/>
        <w:adjustRightInd w:val="0"/>
        <w:spacing w:after="0" w:line="240" w:lineRule="auto"/>
        <w:ind w:left="360"/>
        <w:outlineLvl w:val="0"/>
        <w:rPr>
          <w:rFonts w:ascii="Book Antiqua" w:eastAsia="Times New Roman" w:hAnsi="Book Antiqua" w:cs="Arial"/>
          <w:b/>
          <w:bCs/>
          <w:lang w:val="es-DO" w:eastAsia="es-ES"/>
        </w:rPr>
      </w:pPr>
    </w:p>
    <w:tbl>
      <w:tblPr>
        <w:tblW w:w="9365" w:type="dxa"/>
        <w:tblInd w:w="-5" w:type="dxa"/>
        <w:tblLayout w:type="fixed"/>
        <w:tblLook w:val="0400" w:firstRow="0" w:lastRow="0" w:firstColumn="0" w:lastColumn="0" w:noHBand="0" w:noVBand="1"/>
      </w:tblPr>
      <w:tblGrid>
        <w:gridCol w:w="905"/>
        <w:gridCol w:w="8460"/>
      </w:tblGrid>
      <w:tr w:rsidR="002D3DD3" w:rsidRPr="0058531D" w14:paraId="682968BD" w14:textId="77777777" w:rsidTr="00641DF3">
        <w:tc>
          <w:tcPr>
            <w:tcW w:w="905" w:type="dxa"/>
          </w:tcPr>
          <w:p w14:paraId="2A3D1E98" w14:textId="312D10F8"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C</w:t>
            </w:r>
            <w:r w:rsidR="0000216D" w:rsidRPr="002B54BF">
              <w:rPr>
                <w:rFonts w:ascii="Book Antiqua" w:eastAsia="Times New Roman" w:hAnsi="Book Antiqua" w:cs="Times New Roman"/>
                <w:color w:val="000000"/>
                <w:lang w:val="es-DO" w:eastAsia="es-ES"/>
              </w:rPr>
              <w:t>EF</w:t>
            </w:r>
          </w:p>
        </w:tc>
        <w:tc>
          <w:tcPr>
            <w:tcW w:w="8460" w:type="dxa"/>
          </w:tcPr>
          <w:p w14:paraId="05CB6D36" w14:textId="20AC944B"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Certificado de </w:t>
            </w:r>
            <w:r w:rsidR="0000216D" w:rsidRPr="002B54BF">
              <w:rPr>
                <w:rFonts w:ascii="Book Antiqua" w:eastAsia="Times New Roman" w:hAnsi="Book Antiqua" w:cs="Times New Roman"/>
                <w:color w:val="000000"/>
                <w:lang w:val="es-DO" w:eastAsia="es-ES"/>
              </w:rPr>
              <w:t>Existencia de Fondos</w:t>
            </w:r>
            <w:r w:rsidRPr="002B54BF">
              <w:rPr>
                <w:rFonts w:ascii="Book Antiqua" w:eastAsia="Times New Roman" w:hAnsi="Book Antiqua" w:cs="Times New Roman"/>
                <w:color w:val="000000"/>
                <w:lang w:val="es-DO" w:eastAsia="es-ES"/>
              </w:rPr>
              <w:t xml:space="preserve"> </w:t>
            </w:r>
          </w:p>
        </w:tc>
      </w:tr>
      <w:tr w:rsidR="002D3DD3" w:rsidRPr="0058531D" w14:paraId="2FFBC47E" w14:textId="77777777" w:rsidTr="00641DF3">
        <w:trPr>
          <w:trHeight w:val="73"/>
        </w:trPr>
        <w:tc>
          <w:tcPr>
            <w:tcW w:w="905" w:type="dxa"/>
          </w:tcPr>
          <w:p w14:paraId="0405F9E0"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DGCP             </w:t>
            </w:r>
          </w:p>
        </w:tc>
        <w:tc>
          <w:tcPr>
            <w:tcW w:w="8460" w:type="dxa"/>
          </w:tcPr>
          <w:p w14:paraId="744FAF0F"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Dirección General de Contrataciones Pública</w:t>
            </w:r>
          </w:p>
        </w:tc>
      </w:tr>
      <w:tr w:rsidR="002D3DD3" w:rsidRPr="0058531D" w14:paraId="63856E52" w14:textId="77777777" w:rsidTr="00641DF3">
        <w:tc>
          <w:tcPr>
            <w:tcW w:w="905" w:type="dxa"/>
          </w:tcPr>
          <w:p w14:paraId="68ADDAEE"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PACC</w:t>
            </w:r>
          </w:p>
        </w:tc>
        <w:tc>
          <w:tcPr>
            <w:tcW w:w="8460" w:type="dxa"/>
          </w:tcPr>
          <w:p w14:paraId="70B4CF66"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Plan Anual de Compras y Contrataciones </w:t>
            </w:r>
          </w:p>
        </w:tc>
      </w:tr>
      <w:tr w:rsidR="007521A1" w:rsidRPr="00993C6B" w14:paraId="74CD1A49" w14:textId="77777777" w:rsidTr="00641DF3">
        <w:tc>
          <w:tcPr>
            <w:tcW w:w="905" w:type="dxa"/>
          </w:tcPr>
          <w:p w14:paraId="44AB1DE9" w14:textId="04B3C79E" w:rsidR="007521A1" w:rsidRPr="002B54BF" w:rsidRDefault="007521A1" w:rsidP="002D3DD3">
            <w:pPr>
              <w:spacing w:after="0" w:line="240" w:lineRule="auto"/>
              <w:jc w:val="both"/>
              <w:rPr>
                <w:rFonts w:ascii="Book Antiqua" w:eastAsia="Times New Roman" w:hAnsi="Book Antiqua" w:cs="Times New Roman"/>
                <w:color w:val="000000"/>
                <w:lang w:val="es-DO" w:eastAsia="es-ES"/>
              </w:rPr>
            </w:pPr>
            <w:r>
              <w:rPr>
                <w:rFonts w:ascii="Book Antiqua" w:eastAsia="Times New Roman" w:hAnsi="Book Antiqua" w:cs="Times New Roman"/>
                <w:color w:val="000000"/>
                <w:lang w:val="es-DO" w:eastAsia="es-ES"/>
              </w:rPr>
              <w:t>PA</w:t>
            </w:r>
          </w:p>
        </w:tc>
        <w:tc>
          <w:tcPr>
            <w:tcW w:w="8460" w:type="dxa"/>
          </w:tcPr>
          <w:p w14:paraId="73A750A1" w14:textId="3B3188AB" w:rsidR="007521A1" w:rsidRPr="002B54BF" w:rsidRDefault="007521A1" w:rsidP="002D3DD3">
            <w:pPr>
              <w:spacing w:after="0" w:line="240" w:lineRule="auto"/>
              <w:jc w:val="both"/>
              <w:rPr>
                <w:rFonts w:ascii="Book Antiqua" w:eastAsia="Times New Roman" w:hAnsi="Book Antiqua" w:cs="Times New Roman"/>
                <w:color w:val="000000"/>
                <w:lang w:val="es-DO" w:eastAsia="es-ES"/>
              </w:rPr>
            </w:pPr>
            <w:r>
              <w:rPr>
                <w:rFonts w:ascii="Book Antiqua" w:eastAsia="Times New Roman" w:hAnsi="Book Antiqua" w:cs="Times New Roman"/>
                <w:color w:val="000000"/>
                <w:lang w:val="es-DO" w:eastAsia="es-ES"/>
              </w:rPr>
              <w:t>Plan de Adquisiciones</w:t>
            </w:r>
          </w:p>
        </w:tc>
      </w:tr>
      <w:tr w:rsidR="002D3DD3" w:rsidRPr="002B54BF" w14:paraId="1C165D11" w14:textId="77777777" w:rsidTr="00641DF3">
        <w:tc>
          <w:tcPr>
            <w:tcW w:w="905" w:type="dxa"/>
          </w:tcPr>
          <w:p w14:paraId="10E619C8"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MAE</w:t>
            </w:r>
          </w:p>
        </w:tc>
        <w:tc>
          <w:tcPr>
            <w:tcW w:w="8460" w:type="dxa"/>
          </w:tcPr>
          <w:p w14:paraId="6677C6E6"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Máxima Autoridad Ejecutiva </w:t>
            </w:r>
          </w:p>
        </w:tc>
      </w:tr>
      <w:tr w:rsidR="002D3DD3" w:rsidRPr="0058531D" w14:paraId="4D138646" w14:textId="77777777" w:rsidTr="00641DF3">
        <w:tc>
          <w:tcPr>
            <w:tcW w:w="905" w:type="dxa"/>
          </w:tcPr>
          <w:p w14:paraId="59ECD947"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SNCP</w:t>
            </w:r>
          </w:p>
        </w:tc>
        <w:tc>
          <w:tcPr>
            <w:tcW w:w="8460" w:type="dxa"/>
          </w:tcPr>
          <w:p w14:paraId="6E585075"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Sistema Nacional de Compras y Contrataciones Públicas</w:t>
            </w:r>
          </w:p>
        </w:tc>
      </w:tr>
      <w:tr w:rsidR="002D3DD3" w:rsidRPr="0058531D" w14:paraId="42FCF726" w14:textId="77777777" w:rsidTr="00641DF3">
        <w:tc>
          <w:tcPr>
            <w:tcW w:w="905" w:type="dxa"/>
          </w:tcPr>
          <w:p w14:paraId="01130952"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SIGEF</w:t>
            </w:r>
          </w:p>
        </w:tc>
        <w:tc>
          <w:tcPr>
            <w:tcW w:w="8460" w:type="dxa"/>
          </w:tcPr>
          <w:p w14:paraId="525932C1"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Sistema de Información de la Gestión Financiera </w:t>
            </w:r>
          </w:p>
        </w:tc>
      </w:tr>
      <w:tr w:rsidR="002D3DD3" w:rsidRPr="0058531D" w14:paraId="1B63E841" w14:textId="77777777" w:rsidTr="00641DF3">
        <w:tc>
          <w:tcPr>
            <w:tcW w:w="905" w:type="dxa"/>
          </w:tcPr>
          <w:p w14:paraId="7DA2345C" w14:textId="053D32F5"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U</w:t>
            </w:r>
            <w:r w:rsidR="006C3070" w:rsidRPr="002B54BF">
              <w:rPr>
                <w:rFonts w:ascii="Book Antiqua" w:eastAsia="Times New Roman" w:hAnsi="Book Antiqua" w:cs="Times New Roman"/>
                <w:color w:val="000000"/>
                <w:lang w:val="es-DO" w:eastAsia="es-ES"/>
              </w:rPr>
              <w:t>GCP</w:t>
            </w:r>
          </w:p>
        </w:tc>
        <w:tc>
          <w:tcPr>
            <w:tcW w:w="8460" w:type="dxa"/>
          </w:tcPr>
          <w:p w14:paraId="52BF992B" w14:textId="0422339D" w:rsidR="002D3DD3" w:rsidRPr="002B54BF" w:rsidRDefault="006C3070" w:rsidP="002D3DD3">
            <w:pPr>
              <w:spacing w:after="0" w:line="240" w:lineRule="auto"/>
              <w:jc w:val="both"/>
              <w:rPr>
                <w:rFonts w:ascii="Book Antiqua" w:eastAsia="Times New Roman" w:hAnsi="Book Antiqua" w:cs="Times New Roman"/>
                <w:bCs/>
                <w:color w:val="000000"/>
                <w:lang w:val="es-DO" w:eastAsia="es-ES"/>
              </w:rPr>
            </w:pPr>
            <w:r w:rsidRPr="002B54BF">
              <w:rPr>
                <w:rFonts w:ascii="Book Antiqua" w:eastAsia="Times New Roman" w:hAnsi="Book Antiqua" w:cs="Times New Roman"/>
                <w:bCs/>
                <w:color w:val="000000"/>
                <w:lang w:val="es-DO" w:eastAsia="es-ES"/>
              </w:rPr>
              <w:t>Unidad de Gestión y Coordinación del Pr</w:t>
            </w:r>
            <w:r w:rsidR="003A057F">
              <w:rPr>
                <w:rFonts w:ascii="Book Antiqua" w:eastAsia="Times New Roman" w:hAnsi="Book Antiqua" w:cs="Times New Roman"/>
                <w:bCs/>
                <w:color w:val="000000"/>
                <w:lang w:val="es-DO" w:eastAsia="es-ES"/>
              </w:rPr>
              <w:t>oyecto</w:t>
            </w:r>
          </w:p>
        </w:tc>
      </w:tr>
    </w:tbl>
    <w:p w14:paraId="54018442" w14:textId="77777777" w:rsidR="00D978A8" w:rsidRPr="002B54BF" w:rsidRDefault="00D978A8" w:rsidP="002D3DD3">
      <w:pPr>
        <w:tabs>
          <w:tab w:val="left" w:pos="9192"/>
        </w:tabs>
        <w:spacing w:after="0" w:line="240" w:lineRule="auto"/>
        <w:ind w:right="-22"/>
        <w:rPr>
          <w:rFonts w:ascii="Book Antiqua" w:eastAsia="Times New Roman" w:hAnsi="Book Antiqua" w:cs="Arial"/>
          <w:lang w:val="es-DO" w:eastAsia="es-ES"/>
        </w:rPr>
      </w:pPr>
    </w:p>
    <w:p w14:paraId="269BEC27" w14:textId="0647A3CC"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36" w:name="_Toc151503132"/>
      <w:bookmarkStart w:id="137" w:name="_Toc159336641"/>
      <w:bookmarkStart w:id="138" w:name="_Toc232151869"/>
      <w:r w:rsidRPr="002B54BF">
        <w:rPr>
          <w:rFonts w:ascii="Book Antiqua" w:eastAsia="Times New Roman" w:hAnsi="Book Antiqua" w:cs="Arial"/>
          <w:b/>
          <w:bCs/>
          <w:lang w:val="es-DO" w:eastAsia="es-ES"/>
        </w:rPr>
        <w:t>Definiciones</w:t>
      </w:r>
      <w:bookmarkEnd w:id="136"/>
      <w:bookmarkEnd w:id="137"/>
      <w:bookmarkEnd w:id="138"/>
    </w:p>
    <w:p w14:paraId="46BF62FE"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37458769" w14:textId="17B2DF2A"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Para la implementación e interpretación del presente pliego de condiciones, las palabras y expresiones que se citan tienen el siguiente significado:</w:t>
      </w:r>
    </w:p>
    <w:p w14:paraId="01689885" w14:textId="77777777" w:rsidR="002D3DD3" w:rsidRPr="002B54BF" w:rsidRDefault="002D3DD3" w:rsidP="002D3DD3">
      <w:pPr>
        <w:pBdr>
          <w:top w:val="nil"/>
          <w:left w:val="nil"/>
          <w:bottom w:val="nil"/>
          <w:right w:val="nil"/>
          <w:between w:val="nil"/>
        </w:pBdr>
        <w:spacing w:after="0" w:line="240" w:lineRule="auto"/>
        <w:jc w:val="both"/>
        <w:rPr>
          <w:rFonts w:ascii="Book Antiqua" w:eastAsia="Times New Roman" w:hAnsi="Book Antiqua" w:cs="Times New Roman"/>
          <w:b/>
          <w:color w:val="000000"/>
          <w:lang w:val="es-DO" w:eastAsia="es-ES"/>
        </w:rPr>
      </w:pPr>
    </w:p>
    <w:p w14:paraId="2601E51D" w14:textId="11A906DB" w:rsidR="002D3DD3" w:rsidRPr="002B54BF" w:rsidRDefault="008224BF" w:rsidP="00905AED">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b/>
          <w:bCs/>
          <w:lang w:val="es-DO" w:eastAsia="es-ES"/>
        </w:rPr>
        <w:t>Servicios</w:t>
      </w:r>
      <w:r w:rsidRPr="002B54BF">
        <w:rPr>
          <w:rFonts w:ascii="Book Antiqua" w:eastAsia="Times New Roman" w:hAnsi="Book Antiqua" w:cs="Times New Roman"/>
          <w:lang w:val="es-DO" w:eastAsia="es-ES"/>
        </w:rPr>
        <w:t>: La prestación de actividades o serie de actividades cuyo objeto implica el desarrollo de prestaciones identificables para satisfacer necesidades de los entes y órganos relacionados con el normal cumplimiento de su función administrativa vinculada al interés general o como solución de problemas y necesidades de la institución contratante</w:t>
      </w:r>
      <w:r w:rsidR="002D3DD3" w:rsidRPr="002B54BF">
        <w:rPr>
          <w:rFonts w:ascii="Book Antiqua" w:eastAsia="Times New Roman" w:hAnsi="Book Antiqua" w:cs="Times New Roman"/>
          <w:color w:val="000000"/>
          <w:lang w:val="es-DO" w:eastAsia="es-ES"/>
        </w:rPr>
        <w:t>.</w:t>
      </w:r>
    </w:p>
    <w:p w14:paraId="31BF4BE3" w14:textId="77777777" w:rsidR="002D3DD3" w:rsidRPr="002B54BF" w:rsidRDefault="002D3DD3" w:rsidP="002D3DD3">
      <w:pPr>
        <w:pBdr>
          <w:top w:val="nil"/>
          <w:left w:val="nil"/>
          <w:bottom w:val="nil"/>
          <w:right w:val="nil"/>
          <w:between w:val="nil"/>
        </w:pBdr>
        <w:spacing w:after="0" w:line="240" w:lineRule="auto"/>
        <w:jc w:val="both"/>
        <w:rPr>
          <w:rFonts w:ascii="Book Antiqua" w:eastAsia="Times New Roman" w:hAnsi="Book Antiqua" w:cs="Times New Roman"/>
          <w:color w:val="000000"/>
          <w:lang w:val="es-DO" w:eastAsia="es-ES"/>
        </w:rPr>
      </w:pPr>
    </w:p>
    <w:p w14:paraId="12CF0418" w14:textId="215074B5" w:rsidR="002D3DD3" w:rsidRPr="002B54BF" w:rsidRDefault="002D3DD3" w:rsidP="00905AED">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b/>
          <w:color w:val="000000"/>
          <w:lang w:val="es-DO" w:eastAsia="es-ES"/>
        </w:rPr>
      </w:pPr>
      <w:r w:rsidRPr="002B54BF">
        <w:rPr>
          <w:rFonts w:ascii="Book Antiqua" w:eastAsia="Times New Roman" w:hAnsi="Book Antiqua" w:cs="Times New Roman"/>
          <w:b/>
          <w:color w:val="000000"/>
          <w:lang w:val="es-DO" w:eastAsia="es-ES"/>
        </w:rPr>
        <w:t>Bienes no comunes:</w:t>
      </w:r>
      <w:r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color w:val="000000"/>
          <w:lang w:val="es-DO" w:eastAsia="es-ES"/>
        </w:rPr>
        <w:t>Son aquellos que por sus características y especificaciones especiales no pueden ser considerados como comunes, debido a su alto nivel de complejidad</w:t>
      </w:r>
      <w:r w:rsidRPr="002B54BF">
        <w:rPr>
          <w:rFonts w:ascii="Book Antiqua" w:eastAsia="Times New Roman" w:hAnsi="Book Antiqua" w:cs="Times New Roman"/>
          <w:lang w:val="es-DO" w:eastAsia="es-ES"/>
        </w:rPr>
        <w:t>.</w:t>
      </w:r>
    </w:p>
    <w:p w14:paraId="2ADCC687" w14:textId="77777777" w:rsidR="002D3DD3" w:rsidRPr="002B54BF" w:rsidRDefault="002D3DD3" w:rsidP="002D3DD3">
      <w:pPr>
        <w:pBdr>
          <w:top w:val="nil"/>
          <w:left w:val="nil"/>
          <w:bottom w:val="nil"/>
          <w:right w:val="nil"/>
          <w:between w:val="nil"/>
        </w:pBdr>
        <w:spacing w:after="0" w:line="240" w:lineRule="auto"/>
        <w:jc w:val="both"/>
        <w:rPr>
          <w:rFonts w:ascii="Book Antiqua" w:eastAsia="Times New Roman" w:hAnsi="Book Antiqua" w:cs="Times New Roman"/>
          <w:b/>
          <w:color w:val="000000"/>
          <w:lang w:val="es-DO" w:eastAsia="es-ES"/>
        </w:rPr>
      </w:pPr>
    </w:p>
    <w:p w14:paraId="72B8F4E8" w14:textId="269A1607" w:rsidR="002D3DD3" w:rsidRPr="002B54BF" w:rsidRDefault="002D3DD3" w:rsidP="00905AED">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b/>
          <w:color w:val="000000"/>
          <w:lang w:val="es-DO" w:eastAsia="es-ES"/>
        </w:rPr>
      </w:pPr>
      <w:r w:rsidRPr="002B54BF">
        <w:rPr>
          <w:rFonts w:ascii="Book Antiqua" w:eastAsia="Times New Roman" w:hAnsi="Book Antiqua" w:cs="Times New Roman"/>
          <w:b/>
          <w:lang w:val="es-DO" w:eastAsia="es-ES"/>
        </w:rPr>
        <w:t>Ciclo de vida</w:t>
      </w:r>
      <w:r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b/>
          <w:lang w:val="es-DO" w:eastAsia="es-ES"/>
        </w:rPr>
        <w:t xml:space="preserve">del producto: </w:t>
      </w:r>
      <w:r w:rsidRPr="002B54BF">
        <w:rPr>
          <w:rFonts w:ascii="Book Antiqua" w:eastAsia="Times New Roman" w:hAnsi="Book Antiqua" w:cs="Times New Roman"/>
          <w:lang w:val="es-DO" w:eastAsia="es-ES"/>
        </w:rPr>
        <w:t>Se refiera a todas las fases consecutivas o interrelacionadas que sucedan durante su existencia de un producto, obra o servicio, desde la investigación y desarrollo, diseño, materiales utilizados, fabricación, comercialización, incluido el transporte, utilización y mantenimiento del producto o servicio, hasta que se produzca la eliminación, el desmantelamiento o el final de la vida útil.</w:t>
      </w:r>
    </w:p>
    <w:p w14:paraId="3C9851E5" w14:textId="77777777" w:rsidR="002D3DD3" w:rsidRPr="002B54BF" w:rsidRDefault="002D3DD3" w:rsidP="002D3DD3">
      <w:pPr>
        <w:spacing w:after="0" w:line="240" w:lineRule="auto"/>
        <w:rPr>
          <w:rFonts w:ascii="Book Antiqua" w:eastAsia="Times New Roman" w:hAnsi="Book Antiqua" w:cs="Times New Roman"/>
          <w:b/>
          <w:highlight w:val="yellow"/>
          <w:lang w:val="es-DO" w:eastAsia="es-ES"/>
        </w:rPr>
      </w:pPr>
    </w:p>
    <w:p w14:paraId="6F39DC22" w14:textId="69B7C156" w:rsidR="002D3DD3" w:rsidRDefault="002D3DD3" w:rsidP="00905AED">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b/>
          <w:color w:val="000000"/>
          <w:lang w:val="es-DO" w:eastAsia="es-ES"/>
        </w:rPr>
        <w:t>Conflictos de Interés</w:t>
      </w:r>
      <w:r w:rsidRPr="002B54BF">
        <w:rPr>
          <w:rFonts w:ascii="Book Antiqua" w:eastAsia="Times New Roman" w:hAnsi="Book Antiqua" w:cs="Times New Roman"/>
          <w:color w:val="000000"/>
          <w:lang w:val="es-DO" w:eastAsia="es-ES"/>
        </w:rPr>
        <w:t>:</w:t>
      </w:r>
      <w:r w:rsidRPr="002B54BF">
        <w:rPr>
          <w:rFonts w:ascii="Book Antiqua" w:eastAsia="Times New Roman" w:hAnsi="Book Antiqua" w:cs="Times New Roman"/>
          <w:lang w:val="es-DO" w:eastAsia="es-ES"/>
        </w:rPr>
        <w:t xml:space="preserve"> Es aquella situación en la que el juicio del individuo (concerniente a su interés primario) y la integridad de una acción, tienden a estar indebidamente influidos por un interés secundario, de tipo generalmente económico o personal.</w:t>
      </w:r>
    </w:p>
    <w:p w14:paraId="662240C2" w14:textId="77777777" w:rsidR="00792268" w:rsidRPr="00792268" w:rsidRDefault="00792268" w:rsidP="00792268">
      <w:pPr>
        <w:pBdr>
          <w:top w:val="nil"/>
          <w:left w:val="nil"/>
          <w:bottom w:val="nil"/>
          <w:right w:val="nil"/>
          <w:between w:val="nil"/>
        </w:pBdr>
        <w:spacing w:after="0" w:line="240" w:lineRule="auto"/>
        <w:jc w:val="both"/>
        <w:rPr>
          <w:rFonts w:ascii="Book Antiqua" w:eastAsia="Times New Roman" w:hAnsi="Book Antiqua" w:cs="Times New Roman"/>
          <w:lang w:val="es-DO" w:eastAsia="es-ES"/>
        </w:rPr>
      </w:pPr>
    </w:p>
    <w:p w14:paraId="19BEE5D6" w14:textId="774F3A42" w:rsidR="002D3DD3" w:rsidRPr="002B54BF" w:rsidRDefault="002D3DD3" w:rsidP="00905AED">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b/>
          <w:color w:val="000000"/>
          <w:lang w:val="es-DO" w:eastAsia="es-ES"/>
        </w:rPr>
        <w:t>Debida Diligencia</w:t>
      </w:r>
      <w:r w:rsidRPr="002B54BF">
        <w:rPr>
          <w:rFonts w:ascii="Book Antiqua" w:eastAsia="Times New Roman" w:hAnsi="Book Antiqua" w:cs="Times New Roman"/>
          <w:color w:val="000000"/>
          <w:lang w:val="es-DO" w:eastAsia="es-ES"/>
        </w:rPr>
        <w:t>:</w:t>
      </w:r>
      <w:r w:rsidRPr="002B54BF">
        <w:rPr>
          <w:rFonts w:ascii="Book Antiqua" w:eastAsia="Times New Roman" w:hAnsi="Book Antiqua" w:cs="Times New Roman"/>
          <w:lang w:val="es-DO" w:eastAsia="es-ES"/>
        </w:rPr>
        <w:t xml:space="preserve"> Conjunto de procedimientos, políticas y gestiones mediante el cual los sujetos obligados establecen un adecuado conocimiento sobre el comité de compras y contrataciones, personal de las unidades operativas de compras y contrataciones.</w:t>
      </w:r>
    </w:p>
    <w:p w14:paraId="4B84025B" w14:textId="77777777" w:rsidR="002D3DD3" w:rsidRPr="002B54BF" w:rsidRDefault="002D3DD3" w:rsidP="002D3DD3">
      <w:pPr>
        <w:spacing w:after="0" w:line="240" w:lineRule="auto"/>
        <w:ind w:left="1190"/>
        <w:rPr>
          <w:rFonts w:ascii="Book Antiqua" w:eastAsia="Times New Roman" w:hAnsi="Book Antiqua" w:cs="Times New Roman"/>
          <w:b/>
          <w:lang w:val="es-DO" w:eastAsia="es-ES"/>
        </w:rPr>
      </w:pPr>
    </w:p>
    <w:p w14:paraId="389AFDB0" w14:textId="27D80A54" w:rsidR="00E06083" w:rsidRPr="007D6FDE" w:rsidRDefault="002D3DD3" w:rsidP="00905AED">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b/>
          <w:bCs/>
          <w:color w:val="000000"/>
          <w:lang w:val="es-DO" w:eastAsia="es-ES"/>
        </w:rPr>
      </w:pPr>
      <w:r w:rsidRPr="002B54BF">
        <w:rPr>
          <w:rFonts w:ascii="Book Antiqua" w:eastAsia="Times New Roman" w:hAnsi="Book Antiqua" w:cs="Times New Roman"/>
          <w:b/>
          <w:lang w:val="es-DO" w:eastAsia="es-ES"/>
        </w:rPr>
        <w:t xml:space="preserve">Desglose de Precios Unitarios: </w:t>
      </w:r>
      <w:r w:rsidRPr="002B54BF">
        <w:rPr>
          <w:rFonts w:ascii="Book Antiqua" w:eastAsia="Times New Roman" w:hAnsi="Book Antiqua" w:cs="Times New Roman"/>
          <w:lang w:val="es-DO" w:eastAsia="es-ES"/>
        </w:rPr>
        <w:t>La lista detallada de tarifas y precios que muestren la composición de cada uno de los precios de las partidas que intervienen en el Presupuesto Detallado.</w:t>
      </w:r>
    </w:p>
    <w:p w14:paraId="27DF2F81" w14:textId="77777777" w:rsidR="007D6FDE" w:rsidRPr="00987A41" w:rsidRDefault="007D6FDE" w:rsidP="007D6FDE">
      <w:pPr>
        <w:pBdr>
          <w:top w:val="nil"/>
          <w:left w:val="nil"/>
          <w:bottom w:val="nil"/>
          <w:right w:val="nil"/>
          <w:between w:val="nil"/>
        </w:pBdr>
        <w:spacing w:after="0" w:line="240" w:lineRule="auto"/>
        <w:jc w:val="both"/>
        <w:rPr>
          <w:rFonts w:ascii="Book Antiqua" w:eastAsia="Times New Roman" w:hAnsi="Book Antiqua" w:cs="Times New Roman"/>
          <w:b/>
          <w:bCs/>
          <w:color w:val="000000"/>
          <w:lang w:val="es-DO" w:eastAsia="es-ES"/>
        </w:rPr>
      </w:pPr>
    </w:p>
    <w:p w14:paraId="33E92432" w14:textId="255B438D" w:rsidR="002D3DD3" w:rsidRPr="007D6FDE" w:rsidRDefault="002D3DD3" w:rsidP="002D3DD3">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b/>
          <w:lang w:val="es-DO" w:eastAsia="es-ES"/>
        </w:rPr>
      </w:pPr>
      <w:r w:rsidRPr="002B54BF">
        <w:rPr>
          <w:rFonts w:ascii="Book Antiqua" w:eastAsia="Times New Roman" w:hAnsi="Book Antiqua" w:cs="Times New Roman"/>
          <w:b/>
          <w:lang w:val="es-DO" w:eastAsia="es-ES"/>
        </w:rPr>
        <w:lastRenderedPageBreak/>
        <w:t>Empresa vinculada</w:t>
      </w:r>
      <w:r w:rsidRPr="002B54BF">
        <w:rPr>
          <w:rFonts w:ascii="Book Antiqua" w:eastAsia="Times New Roman" w:hAnsi="Book Antiqua" w:cs="Times New Roman"/>
          <w:lang w:val="es-DO" w:eastAsia="es-ES"/>
        </w:rPr>
        <w:t>: Empresa subsidiaria, afiliada y/o controlante. Se considera que una empresa es subsidiaria a otra cuando esta última controla a aquella, y es afiliada con respecto a otra u otras, cuando todas se encuentran bajo un control común.</w:t>
      </w:r>
    </w:p>
    <w:p w14:paraId="121E5DB2" w14:textId="357AEB18" w:rsidR="002D3DD3" w:rsidRPr="002B54BF" w:rsidRDefault="002D3DD3" w:rsidP="00905AED">
      <w:pPr>
        <w:numPr>
          <w:ilvl w:val="0"/>
          <w:numId w:val="2"/>
        </w:numPr>
        <w:pBdr>
          <w:top w:val="nil"/>
          <w:left w:val="nil"/>
          <w:bottom w:val="nil"/>
          <w:right w:val="nil"/>
          <w:between w:val="nil"/>
        </w:pBdr>
        <w:spacing w:after="0" w:line="240" w:lineRule="auto"/>
        <w:jc w:val="both"/>
        <w:rPr>
          <w:rFonts w:ascii="Book Antiqua" w:eastAsia="Book Antiqua" w:hAnsi="Book Antiqua" w:cs="Book Antiqua"/>
          <w:lang w:val="es-DO" w:eastAsia="es-ES"/>
        </w:rPr>
      </w:pPr>
      <w:r w:rsidRPr="002B54BF">
        <w:rPr>
          <w:rFonts w:ascii="Book Antiqua" w:eastAsia="Times New Roman" w:hAnsi="Book Antiqua" w:cs="Times New Roman"/>
          <w:b/>
          <w:bCs/>
          <w:color w:val="000000"/>
          <w:lang w:val="es-DO" w:eastAsia="es-ES"/>
        </w:rPr>
        <w:t>Gestión de Riesgos</w:t>
      </w:r>
      <w:r w:rsidRPr="002B54BF">
        <w:rPr>
          <w:rFonts w:ascii="Book Antiqua" w:eastAsia="Times New Roman" w:hAnsi="Book Antiqua" w:cs="Times New Roman"/>
          <w:color w:val="000000"/>
          <w:lang w:val="es-DO" w:eastAsia="es-ES"/>
        </w:rPr>
        <w:t xml:space="preserve">: </w:t>
      </w:r>
      <w:r w:rsidRPr="002B54BF">
        <w:rPr>
          <w:rFonts w:ascii="Book Antiqua" w:eastAsia="Book Antiqua" w:hAnsi="Book Antiqua" w:cs="Book Antiqua"/>
          <w:lang w:val="es-DO" w:eastAsia="es-ES"/>
        </w:rPr>
        <w:t>Es un proceso para identificar, evaluar, manejar y controlar acontecimientos o situaciones potenciales, con el fin de proporcionar un aseguramiento razonable respecto del alcance de los objetivos de la organización.</w:t>
      </w:r>
    </w:p>
    <w:p w14:paraId="31FD2CBD" w14:textId="77777777" w:rsidR="002D3DD3" w:rsidRPr="002B54BF" w:rsidRDefault="002D3DD3" w:rsidP="002D3DD3">
      <w:pPr>
        <w:pBdr>
          <w:top w:val="nil"/>
          <w:left w:val="nil"/>
          <w:bottom w:val="nil"/>
          <w:right w:val="nil"/>
          <w:between w:val="nil"/>
        </w:pBdr>
        <w:spacing w:after="0" w:line="240" w:lineRule="auto"/>
        <w:jc w:val="both"/>
        <w:rPr>
          <w:rFonts w:ascii="Book Antiqua" w:eastAsia="Times New Roman" w:hAnsi="Book Antiqua" w:cs="Times New Roman"/>
          <w:color w:val="000000"/>
          <w:highlight w:val="yellow"/>
          <w:lang w:val="es-DO" w:eastAsia="es-ES"/>
        </w:rPr>
      </w:pPr>
    </w:p>
    <w:p w14:paraId="100948E5" w14:textId="5160040E" w:rsidR="002D3DD3" w:rsidRDefault="002D3DD3" w:rsidP="002D3DD3">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b/>
          <w:color w:val="000000"/>
          <w:lang w:val="es-DO" w:eastAsia="es-ES"/>
        </w:rPr>
        <w:t>Informe pericial:</w:t>
      </w:r>
      <w:r w:rsidRPr="002B54BF">
        <w:rPr>
          <w:rFonts w:ascii="Book Antiqua" w:eastAsia="Times New Roman" w:hAnsi="Book Antiqua" w:cs="Times New Roman"/>
          <w:color w:val="000000"/>
          <w:lang w:val="es-DO" w:eastAsia="es-ES"/>
        </w:rPr>
        <w:t xml:space="preserve"> Documento elaborado por una persona o grupo de personas en su calidad de peritos que contiene los resultados de sus indagaciones, evaluaciones, sus conclusiones y recomendaciones que servirá de sustento para deliberación y posterior decisión del órgano responsable de un proceso de contratación. </w:t>
      </w:r>
    </w:p>
    <w:p w14:paraId="3496FA2D" w14:textId="77777777" w:rsidR="007D6FDE" w:rsidRPr="00D978A8" w:rsidRDefault="007D6FDE" w:rsidP="007D6FDE">
      <w:pPr>
        <w:pBdr>
          <w:top w:val="nil"/>
          <w:left w:val="nil"/>
          <w:bottom w:val="nil"/>
          <w:right w:val="nil"/>
          <w:between w:val="nil"/>
        </w:pBdr>
        <w:spacing w:after="0" w:line="240" w:lineRule="auto"/>
        <w:jc w:val="both"/>
        <w:rPr>
          <w:rFonts w:ascii="Book Antiqua" w:eastAsia="Times New Roman" w:hAnsi="Book Antiqua" w:cs="Times New Roman"/>
          <w:color w:val="000000"/>
          <w:lang w:val="es-DO" w:eastAsia="es-ES"/>
        </w:rPr>
      </w:pPr>
    </w:p>
    <w:p w14:paraId="4F3E3309" w14:textId="77777777" w:rsidR="002D3DD3" w:rsidRPr="002B54BF" w:rsidRDefault="002D3DD3" w:rsidP="00905AED">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b/>
          <w:lang w:val="es-DO" w:eastAsia="es-ES"/>
        </w:rPr>
        <w:t>Oferente/proponente habilitado</w:t>
      </w:r>
      <w:r w:rsidRPr="002B54BF">
        <w:rPr>
          <w:rFonts w:ascii="Book Antiqua" w:eastAsia="Times New Roman" w:hAnsi="Book Antiqua" w:cs="Times New Roman"/>
          <w:lang w:val="es-DO" w:eastAsia="es-ES"/>
        </w:rPr>
        <w:t xml:space="preserve">: Aquel que participa en el proceso de selección y resulta habilitado en la fase de Evaluación </w:t>
      </w:r>
      <w:r w:rsidRPr="002B54BF">
        <w:rPr>
          <w:rFonts w:ascii="Book Antiqua" w:eastAsia="Times New Roman" w:hAnsi="Book Antiqua" w:cs="Times New Roman"/>
          <w:color w:val="000000"/>
          <w:lang w:val="es-DO" w:eastAsia="es-ES"/>
        </w:rPr>
        <w:t>Técnica</w:t>
      </w:r>
      <w:r w:rsidRPr="002B54BF">
        <w:rPr>
          <w:rFonts w:ascii="Book Antiqua" w:eastAsia="Times New Roman" w:hAnsi="Book Antiqua" w:cs="Times New Roman"/>
          <w:lang w:val="es-DO" w:eastAsia="es-ES"/>
        </w:rPr>
        <w:t xml:space="preserve"> del Proceso.</w:t>
      </w:r>
    </w:p>
    <w:p w14:paraId="2038C2CD" w14:textId="77777777" w:rsidR="002D3DD3" w:rsidRPr="002B54BF" w:rsidRDefault="002D3DD3" w:rsidP="002D3DD3">
      <w:pPr>
        <w:spacing w:after="0" w:line="240" w:lineRule="auto"/>
        <w:jc w:val="both"/>
        <w:rPr>
          <w:rFonts w:ascii="Book Antiqua" w:eastAsia="Times New Roman" w:hAnsi="Book Antiqua" w:cs="Times New Roman"/>
          <w:highlight w:val="yellow"/>
          <w:lang w:val="es-DO" w:eastAsia="es-ES"/>
        </w:rPr>
      </w:pPr>
    </w:p>
    <w:p w14:paraId="58A5A0DE" w14:textId="59681B89" w:rsidR="008224BF" w:rsidRDefault="002D3DD3" w:rsidP="008224BF">
      <w:pPr>
        <w:numPr>
          <w:ilvl w:val="0"/>
          <w:numId w:val="2"/>
        </w:num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b/>
          <w:bCs/>
          <w:lang w:val="es-DO" w:eastAsia="es-ES"/>
        </w:rPr>
        <w:t>Riesgo</w:t>
      </w:r>
      <w:r w:rsidRPr="002B54BF">
        <w:rPr>
          <w:rFonts w:ascii="Book Antiqua" w:eastAsia="Times New Roman" w:hAnsi="Book Antiqua" w:cs="Times New Roman"/>
          <w:lang w:val="es-DO" w:eastAsia="es-ES"/>
        </w:rPr>
        <w:t>: Efecto de la incertidumbre sobre los objetivos. Puede ser positivo, negativo o ambos, y puede abordar, crear o resultar en oportunidades y amenazas.</w:t>
      </w:r>
    </w:p>
    <w:p w14:paraId="5B08296D" w14:textId="77777777" w:rsidR="007D6FDE" w:rsidRPr="008224BF" w:rsidRDefault="007D6FDE" w:rsidP="007D6FDE">
      <w:pPr>
        <w:spacing w:after="0" w:line="240" w:lineRule="auto"/>
        <w:jc w:val="both"/>
        <w:rPr>
          <w:rFonts w:ascii="Book Antiqua" w:eastAsia="Times New Roman" w:hAnsi="Book Antiqua" w:cs="Times New Roman"/>
          <w:lang w:val="es-DO" w:eastAsia="es-ES"/>
        </w:rPr>
      </w:pPr>
    </w:p>
    <w:p w14:paraId="7AB44175" w14:textId="75251F20" w:rsidR="007521A1" w:rsidRDefault="002D3DD3" w:rsidP="00E04541">
      <w:pPr>
        <w:numPr>
          <w:ilvl w:val="0"/>
          <w:numId w:val="2"/>
        </w:num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b/>
          <w:bCs/>
          <w:lang w:val="es-DO" w:eastAsia="es-ES"/>
        </w:rPr>
        <w:t xml:space="preserve">Especificaciones técnicas: </w:t>
      </w:r>
      <w:r w:rsidRPr="002B54BF">
        <w:rPr>
          <w:rFonts w:ascii="Book Antiqua" w:eastAsia="Times New Roman" w:hAnsi="Book Antiqua" w:cs="Times New Roman"/>
          <w:lang w:val="es-DO" w:eastAsia="es-ES"/>
        </w:rPr>
        <w:t>Son aquellas que describen los bienes y las obras a contratar atendiendo estrictamente a lo requerido por la institución contratante para satisfacer una necesidad, con fundamento en estudios previos realizados, sin incluir características que tiendan a favorecer a una marca o a un tipo de oferente en particular, buscando generar la más amplia competencia posible entre oferentes de diversas marcas y productos que puedan satisfacerla.</w:t>
      </w:r>
    </w:p>
    <w:p w14:paraId="14191771" w14:textId="77777777" w:rsidR="00E04541" w:rsidRPr="00E04541" w:rsidRDefault="00E04541" w:rsidP="00E04541">
      <w:pPr>
        <w:spacing w:after="0" w:line="240" w:lineRule="auto"/>
        <w:jc w:val="both"/>
        <w:rPr>
          <w:rFonts w:ascii="Book Antiqua" w:eastAsia="Times New Roman" w:hAnsi="Book Antiqua" w:cs="Times New Roman"/>
          <w:lang w:val="es-DO" w:eastAsia="es-ES"/>
        </w:rPr>
      </w:pPr>
    </w:p>
    <w:p w14:paraId="244AC48D" w14:textId="229C11A8" w:rsidR="007521A1" w:rsidRPr="002B54BF" w:rsidRDefault="005A4D35" w:rsidP="00905AED">
      <w:pPr>
        <w:numPr>
          <w:ilvl w:val="0"/>
          <w:numId w:val="2"/>
        </w:numPr>
        <w:spacing w:after="0" w:line="240" w:lineRule="auto"/>
        <w:jc w:val="both"/>
        <w:rPr>
          <w:rFonts w:ascii="Book Antiqua" w:eastAsia="Times New Roman" w:hAnsi="Book Antiqua" w:cs="Times New Roman"/>
          <w:lang w:val="es-DO" w:eastAsia="es-ES"/>
        </w:rPr>
      </w:pPr>
      <w:r>
        <w:rPr>
          <w:rFonts w:ascii="Book Antiqua" w:eastAsia="Times New Roman" w:hAnsi="Book Antiqua" w:cs="Times New Roman"/>
          <w:b/>
          <w:bCs/>
          <w:lang w:val="es-DO" w:eastAsia="es-ES"/>
        </w:rPr>
        <w:t>Especificaciones técnicas</w:t>
      </w:r>
      <w:r w:rsidR="007521A1" w:rsidRPr="007E246D">
        <w:rPr>
          <w:rFonts w:ascii="Book Antiqua" w:eastAsia="Times New Roman" w:hAnsi="Book Antiqua" w:cs="Times New Roman"/>
          <w:b/>
          <w:bCs/>
          <w:lang w:val="es-DO" w:eastAsia="es-ES"/>
        </w:rPr>
        <w:t xml:space="preserve">: </w:t>
      </w:r>
      <w:r w:rsidR="007521A1" w:rsidRPr="007E246D">
        <w:rPr>
          <w:rFonts w:ascii="Book Antiqua" w:eastAsia="Times New Roman" w:hAnsi="Book Antiqua" w:cs="Times New Roman"/>
          <w:lang w:val="es-DO" w:eastAsia="es-ES"/>
        </w:rPr>
        <w:t>son las condiciones técnicas a ser cumplidas para alcanzar los objetivos con la calidad exigida y cumplir con el servicio solicitado</w:t>
      </w:r>
      <w:r w:rsidR="007521A1">
        <w:rPr>
          <w:rFonts w:ascii="Book Antiqua" w:eastAsia="Times New Roman" w:hAnsi="Book Antiqua" w:cs="Times New Roman"/>
          <w:lang w:val="es-DO" w:eastAsia="es-ES"/>
        </w:rPr>
        <w:t>.</w:t>
      </w:r>
    </w:p>
    <w:p w14:paraId="2E89E6C5" w14:textId="77777777" w:rsidR="002D3DD3" w:rsidRPr="002B54BF" w:rsidRDefault="002D3DD3" w:rsidP="002D3DD3">
      <w:pPr>
        <w:spacing w:after="0" w:line="240" w:lineRule="auto"/>
        <w:jc w:val="both"/>
        <w:rPr>
          <w:rFonts w:ascii="Book Antiqua" w:eastAsia="Times New Roman" w:hAnsi="Book Antiqua" w:cs="Times New Roman"/>
          <w:highlight w:val="yellow"/>
          <w:lang w:val="es-DO" w:eastAsia="es-ES"/>
        </w:rPr>
      </w:pPr>
    </w:p>
    <w:p w14:paraId="7B66DAAC" w14:textId="0C7139BF"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39" w:name="_Toc151503134"/>
      <w:bookmarkStart w:id="140" w:name="_Toc159336642"/>
      <w:bookmarkStart w:id="141" w:name="_Toc232151870"/>
      <w:r w:rsidRPr="002B54BF">
        <w:rPr>
          <w:rFonts w:ascii="Book Antiqua" w:eastAsia="Times New Roman" w:hAnsi="Book Antiqua" w:cs="Arial"/>
          <w:b/>
          <w:bCs/>
          <w:lang w:val="es-DO" w:eastAsia="es-ES"/>
        </w:rPr>
        <w:t>Objetivo y alcance del pliego</w:t>
      </w:r>
      <w:bookmarkEnd w:id="139"/>
      <w:bookmarkEnd w:id="140"/>
      <w:bookmarkEnd w:id="141"/>
    </w:p>
    <w:p w14:paraId="33DFE0C9"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p>
    <w:p w14:paraId="2EBF52DE" w14:textId="0269B81D" w:rsidR="002D3DD3" w:rsidRPr="008F107A" w:rsidRDefault="002D3DD3" w:rsidP="005A4D35">
      <w:pPr>
        <w:spacing w:after="0" w:line="240" w:lineRule="auto"/>
        <w:jc w:val="both"/>
        <w:rPr>
          <w:rFonts w:ascii="Book Antiqua" w:eastAsia="Times New Roman" w:hAnsi="Book Antiqua" w:cs="Times New Roman"/>
          <w:b/>
          <w:bCs/>
          <w:lang w:val="es-DO" w:eastAsia="es-ES"/>
        </w:rPr>
      </w:pPr>
      <w:r w:rsidRPr="002B54BF">
        <w:rPr>
          <w:rFonts w:ascii="Book Antiqua" w:eastAsia="Times New Roman" w:hAnsi="Book Antiqua" w:cs="Times New Roman"/>
          <w:lang w:val="es-DO" w:eastAsia="es-ES"/>
        </w:rPr>
        <w:t>El presente pliego establece un conjunto de cláusulas jurídicas, económicas, técnicas y administrativas, por el que se fijan los requisitos, exigencias, facultades, derechos y obligaciones de las personas naturales o jurídicas, nacionales o extranjeras, que deseen participar en el procedimiento</w:t>
      </w:r>
      <w:r w:rsidR="00A734E8" w:rsidRPr="002B54BF">
        <w:rPr>
          <w:rFonts w:ascii="Book Antiqua" w:eastAsia="Times New Roman" w:hAnsi="Book Antiqua" w:cs="Times New Roman"/>
          <w:lang w:val="es-DO" w:eastAsia="es-ES"/>
        </w:rPr>
        <w:t xml:space="preserve"> de </w:t>
      </w:r>
      <w:r w:rsidR="005D7E28">
        <w:rPr>
          <w:rFonts w:ascii="Book Antiqua" w:eastAsia="Times New Roman" w:hAnsi="Book Antiqua" w:cs="Times New Roman"/>
          <w:b/>
          <w:bCs/>
          <w:lang w:val="es-DO" w:eastAsia="es-ES"/>
        </w:rPr>
        <w:t>Contratación de servicios de capacitación para el diseño e implementación</w:t>
      </w:r>
      <w:r w:rsidR="005A4D35" w:rsidRPr="005A4D35">
        <w:rPr>
          <w:rFonts w:ascii="Book Antiqua" w:eastAsia="Times New Roman" w:hAnsi="Book Antiqua" w:cs="Times New Roman"/>
          <w:b/>
          <w:bCs/>
          <w:lang w:val="es-DO" w:eastAsia="es-ES"/>
        </w:rPr>
        <w:t xml:space="preserve"> de un</w:t>
      </w:r>
      <w:r w:rsidR="00472FC3">
        <w:rPr>
          <w:rFonts w:ascii="Book Antiqua" w:eastAsia="Times New Roman" w:hAnsi="Book Antiqua" w:cs="Times New Roman"/>
          <w:b/>
          <w:bCs/>
          <w:lang w:val="es-DO" w:eastAsia="es-ES"/>
        </w:rPr>
        <w:t xml:space="preserve"> </w:t>
      </w:r>
      <w:r w:rsidR="005A4D35" w:rsidRPr="005A4D35">
        <w:rPr>
          <w:rFonts w:ascii="Book Antiqua" w:eastAsia="Times New Roman" w:hAnsi="Book Antiqua" w:cs="Times New Roman"/>
          <w:b/>
          <w:bCs/>
          <w:lang w:val="es-DO" w:eastAsia="es-ES"/>
        </w:rPr>
        <w:t>Programa de Liderazgo para el Fortalecimiento de las Capacidades Directivas</w:t>
      </w:r>
      <w:r w:rsidR="005A4D35">
        <w:rPr>
          <w:rFonts w:ascii="Book Antiqua" w:eastAsia="Times New Roman" w:hAnsi="Book Antiqua" w:cs="Times New Roman"/>
          <w:b/>
          <w:bCs/>
          <w:lang w:val="es-DO" w:eastAsia="es-ES"/>
        </w:rPr>
        <w:t xml:space="preserve"> </w:t>
      </w:r>
      <w:r w:rsidR="005A4D35" w:rsidRPr="005A4D35">
        <w:rPr>
          <w:rFonts w:ascii="Book Antiqua" w:eastAsia="Times New Roman" w:hAnsi="Book Antiqua" w:cs="Times New Roman"/>
          <w:b/>
          <w:bCs/>
          <w:lang w:val="es-DO" w:eastAsia="es-ES"/>
        </w:rPr>
        <w:t>en el Sector de</w:t>
      </w:r>
      <w:r w:rsidR="005A4D35">
        <w:rPr>
          <w:rFonts w:ascii="Book Antiqua" w:eastAsia="Times New Roman" w:hAnsi="Book Antiqua" w:cs="Times New Roman"/>
          <w:b/>
          <w:bCs/>
          <w:lang w:val="es-DO" w:eastAsia="es-ES"/>
        </w:rPr>
        <w:t xml:space="preserve"> </w:t>
      </w:r>
      <w:r w:rsidR="005A4D35" w:rsidRPr="005A4D35">
        <w:rPr>
          <w:rFonts w:ascii="Book Antiqua" w:eastAsia="Times New Roman" w:hAnsi="Book Antiqua" w:cs="Times New Roman"/>
          <w:b/>
          <w:bCs/>
          <w:lang w:val="es-DO" w:eastAsia="es-ES"/>
        </w:rPr>
        <w:t>Agua Potable y Saneamiento</w:t>
      </w:r>
      <w:r w:rsidR="00AB0A57" w:rsidRPr="008F107A">
        <w:rPr>
          <w:rFonts w:ascii="Book Antiqua" w:eastAsia="Times New Roman" w:hAnsi="Book Antiqua" w:cs="Times New Roman"/>
          <w:lang w:val="es-DO" w:eastAsia="es-ES"/>
        </w:rPr>
        <w:t xml:space="preserve">, </w:t>
      </w:r>
      <w:r w:rsidRPr="008F107A">
        <w:rPr>
          <w:rFonts w:ascii="Book Antiqua" w:eastAsia="Times New Roman" w:hAnsi="Book Antiqua" w:cs="Times New Roman"/>
          <w:lang w:val="es-DO" w:eastAsia="es-ES"/>
        </w:rPr>
        <w:t xml:space="preserve">con el número de </w:t>
      </w:r>
      <w:r w:rsidRPr="008F107A">
        <w:rPr>
          <w:rFonts w:ascii="Book Antiqua" w:eastAsia="Times New Roman" w:hAnsi="Book Antiqua" w:cs="Times New Roman"/>
          <w:bCs/>
          <w:lang w:val="es-DO" w:eastAsia="es-ES"/>
        </w:rPr>
        <w:t>Referencia:</w:t>
      </w:r>
      <w:r w:rsidRPr="008F107A">
        <w:rPr>
          <w:rFonts w:ascii="Book Antiqua" w:eastAsia="Times New Roman" w:hAnsi="Book Antiqua" w:cs="Times New Roman"/>
          <w:b/>
          <w:lang w:val="es-DO" w:eastAsia="es-ES"/>
        </w:rPr>
        <w:t xml:space="preserve"> </w:t>
      </w:r>
      <w:r w:rsidR="009C0127" w:rsidRPr="009C0127">
        <w:rPr>
          <w:rFonts w:ascii="Book Antiqua" w:eastAsia="Times New Roman" w:hAnsi="Book Antiqua" w:cs="Times New Roman"/>
          <w:b/>
          <w:lang w:val="es-DO" w:eastAsia="es-ES"/>
        </w:rPr>
        <w:t>DO-MEPYD-519775-NC-RFQ</w:t>
      </w:r>
      <w:r w:rsidRPr="009C0127">
        <w:rPr>
          <w:rFonts w:ascii="Book Antiqua" w:eastAsia="Times New Roman" w:hAnsi="Book Antiqua" w:cs="Times New Roman"/>
          <w:lang w:val="es-DO" w:eastAsia="es-ES"/>
        </w:rPr>
        <w:t>,</w:t>
      </w:r>
      <w:r w:rsidRPr="002B54BF">
        <w:rPr>
          <w:rFonts w:ascii="Book Antiqua" w:eastAsia="Times New Roman" w:hAnsi="Book Antiqua" w:cs="Times New Roman"/>
          <w:lang w:val="es-DO" w:eastAsia="es-ES"/>
        </w:rPr>
        <w:t xml:space="preserve"> así como el debido proceso que será llevado a cabo para la recepción, evaluación y determinación de la oferta más conveniente para fines de adjudicación y suscripción del contrato.</w:t>
      </w:r>
    </w:p>
    <w:p w14:paraId="7CDACBF0" w14:textId="77777777" w:rsidR="002D3DD3" w:rsidRPr="002B54BF" w:rsidRDefault="002D3DD3" w:rsidP="008F107A">
      <w:pPr>
        <w:spacing w:after="0" w:line="240" w:lineRule="auto"/>
        <w:jc w:val="both"/>
        <w:rPr>
          <w:rFonts w:ascii="Book Antiqua" w:eastAsia="Times New Roman" w:hAnsi="Book Antiqua" w:cs="Times New Roman"/>
          <w:b/>
          <w:color w:val="990000"/>
          <w:lang w:val="es-DO" w:eastAsia="es-ES"/>
        </w:rPr>
      </w:pPr>
    </w:p>
    <w:p w14:paraId="70CEA65A" w14:textId="76B3EFFB"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pliego de condiciones </w:t>
      </w:r>
      <w:r w:rsidR="006B4318">
        <w:rPr>
          <w:rFonts w:ascii="Book Antiqua" w:eastAsia="Times New Roman" w:hAnsi="Book Antiqua" w:cs="Times New Roman"/>
          <w:lang w:val="es-DO" w:eastAsia="es-ES"/>
        </w:rPr>
        <w:t xml:space="preserve">junto a </w:t>
      </w:r>
      <w:r w:rsidR="007D6FDE">
        <w:rPr>
          <w:rFonts w:ascii="Book Antiqua" w:eastAsia="Times New Roman" w:hAnsi="Book Antiqua" w:cs="Times New Roman"/>
          <w:lang w:val="es-DO" w:eastAsia="es-ES"/>
        </w:rPr>
        <w:t>la</w:t>
      </w:r>
      <w:r w:rsidR="00472FC3">
        <w:rPr>
          <w:rFonts w:ascii="Book Antiqua" w:eastAsia="Times New Roman" w:hAnsi="Book Antiqua" w:cs="Times New Roman"/>
          <w:lang w:val="es-DO" w:eastAsia="es-ES"/>
        </w:rPr>
        <w:t xml:space="preserve">s especificaciones técnicas </w:t>
      </w:r>
      <w:r w:rsidR="008F107A">
        <w:rPr>
          <w:rFonts w:ascii="Book Antiqua" w:eastAsia="Times New Roman" w:hAnsi="Book Antiqua" w:cs="Times New Roman"/>
          <w:lang w:val="es-DO" w:eastAsia="es-ES"/>
        </w:rPr>
        <w:t>contentiva</w:t>
      </w:r>
      <w:r w:rsidR="006B4318">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se encuentra organizado en función de las instrucciones que debe suministrarse a los(as) oferentes para que puedan elaborar sus ofertas, conozcan cómo serán evaluados y las características y condiciones del contrato a suscribir.</w:t>
      </w:r>
    </w:p>
    <w:p w14:paraId="42D0C7C0" w14:textId="77777777" w:rsidR="002D3DD3" w:rsidRDefault="002D3DD3" w:rsidP="002D3DD3">
      <w:pPr>
        <w:spacing w:after="0" w:line="240" w:lineRule="auto"/>
        <w:jc w:val="both"/>
        <w:rPr>
          <w:rFonts w:ascii="Book Antiqua" w:eastAsia="Times New Roman" w:hAnsi="Book Antiqua" w:cs="Times New Roman"/>
          <w:color w:val="0000FF"/>
          <w:lang w:val="es-DO"/>
        </w:rPr>
      </w:pPr>
    </w:p>
    <w:p w14:paraId="4E9FDC48" w14:textId="77777777" w:rsidR="00DB05A6" w:rsidRDefault="00DB05A6" w:rsidP="002D3DD3">
      <w:pPr>
        <w:spacing w:after="0" w:line="240" w:lineRule="auto"/>
        <w:jc w:val="both"/>
        <w:rPr>
          <w:rFonts w:ascii="Book Antiqua" w:eastAsia="Times New Roman" w:hAnsi="Book Antiqua" w:cs="Times New Roman"/>
          <w:color w:val="0000FF"/>
          <w:lang w:val="es-DO"/>
        </w:rPr>
      </w:pPr>
    </w:p>
    <w:p w14:paraId="7B0D0F6E" w14:textId="77777777" w:rsidR="00DB05A6" w:rsidRPr="002B54BF" w:rsidRDefault="00DB05A6" w:rsidP="002D3DD3">
      <w:pPr>
        <w:spacing w:after="0" w:line="240" w:lineRule="auto"/>
        <w:jc w:val="both"/>
        <w:rPr>
          <w:rFonts w:ascii="Book Antiqua" w:eastAsia="Times New Roman" w:hAnsi="Book Antiqua" w:cs="Times New Roman"/>
          <w:color w:val="0000FF"/>
          <w:lang w:val="es-DO"/>
        </w:rPr>
      </w:pPr>
    </w:p>
    <w:p w14:paraId="5E8BF0BB" w14:textId="4536AF80" w:rsidR="002D3DD3" w:rsidRPr="008A33CC" w:rsidRDefault="008A33CC"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42" w:name="_Toc117832523"/>
      <w:bookmarkStart w:id="143" w:name="_Toc119979648"/>
      <w:bookmarkStart w:id="144" w:name="_Toc151503136"/>
      <w:bookmarkStart w:id="145" w:name="_Toc159336643"/>
      <w:bookmarkStart w:id="146" w:name="_Toc232151871"/>
      <w:bookmarkStart w:id="147" w:name="_Hlk125383147"/>
      <w:r>
        <w:rPr>
          <w:rFonts w:ascii="Book Antiqua" w:eastAsia="Times New Roman" w:hAnsi="Book Antiqua" w:cs="Arial"/>
          <w:b/>
          <w:bCs/>
          <w:lang w:val="es-DO" w:eastAsia="es-ES"/>
        </w:rPr>
        <w:lastRenderedPageBreak/>
        <w:t>P</w:t>
      </w:r>
      <w:r w:rsidR="002D3DD3" w:rsidRPr="008A33CC">
        <w:rPr>
          <w:rFonts w:ascii="Book Antiqua" w:eastAsia="Times New Roman" w:hAnsi="Book Antiqua" w:cs="Arial"/>
          <w:b/>
          <w:bCs/>
          <w:lang w:val="es-DO" w:eastAsia="es-ES"/>
        </w:rPr>
        <w:t>ersonas responsables del procedimiento de selección</w:t>
      </w:r>
      <w:bookmarkEnd w:id="142"/>
      <w:bookmarkEnd w:id="143"/>
      <w:bookmarkEnd w:id="144"/>
      <w:bookmarkEnd w:id="145"/>
      <w:bookmarkEnd w:id="146"/>
    </w:p>
    <w:bookmarkEnd w:id="147"/>
    <w:p w14:paraId="399F29EC" w14:textId="77777777" w:rsidR="002D3DD3" w:rsidRPr="002B54BF" w:rsidRDefault="002D3DD3" w:rsidP="002D3DD3">
      <w:pPr>
        <w:spacing w:after="0" w:line="240" w:lineRule="auto"/>
        <w:contextualSpacing/>
        <w:jc w:val="both"/>
        <w:rPr>
          <w:rFonts w:ascii="Book Antiqua" w:eastAsia="Times New Roman" w:hAnsi="Book Antiqua" w:cs="Times New Roman"/>
          <w:b/>
          <w:highlight w:val="yellow"/>
          <w:lang w:val="es-DO" w:eastAsia="es-ES"/>
        </w:rPr>
      </w:pPr>
    </w:p>
    <w:p w14:paraId="2A182378" w14:textId="3125412C" w:rsidR="002D3DD3" w:rsidRPr="008F107A" w:rsidRDefault="002D3DD3" w:rsidP="008F107A">
      <w:pPr>
        <w:spacing w:after="0" w:line="240" w:lineRule="auto"/>
        <w:contextualSpacing/>
        <w:jc w:val="both"/>
        <w:rPr>
          <w:rFonts w:ascii="Book Antiqua" w:eastAsia="Times New Roman" w:hAnsi="Book Antiqua" w:cs="Times New Roman"/>
          <w:b/>
          <w:bCs/>
          <w:lang w:val="es-DO" w:eastAsia="es-ES"/>
        </w:rPr>
      </w:pPr>
      <w:r w:rsidRPr="008F107A">
        <w:rPr>
          <w:rFonts w:ascii="Book Antiqua" w:eastAsia="Times New Roman" w:hAnsi="Book Antiqua" w:cs="Times New Roman"/>
          <w:lang w:val="es-DO" w:eastAsia="es-ES"/>
        </w:rPr>
        <w:t>Para la</w:t>
      </w:r>
      <w:r w:rsidR="003A6D97" w:rsidRPr="008F107A">
        <w:rPr>
          <w:rFonts w:ascii="Book Antiqua" w:eastAsia="Times New Roman" w:hAnsi="Book Antiqua" w:cs="Times New Roman"/>
          <w:lang w:val="es-DO" w:eastAsia="es-ES"/>
        </w:rPr>
        <w:t xml:space="preserve"> </w:t>
      </w:r>
      <w:r w:rsidR="005D7E28">
        <w:rPr>
          <w:rFonts w:ascii="Book Antiqua" w:eastAsia="Times New Roman" w:hAnsi="Book Antiqua" w:cs="Times New Roman"/>
          <w:b/>
          <w:bCs/>
          <w:lang w:val="es-DO" w:eastAsia="es-ES"/>
        </w:rPr>
        <w:t>Contratación de servicios de capacitación para el diseño e implementación</w:t>
      </w:r>
      <w:r w:rsidR="008F107A" w:rsidRPr="008F107A">
        <w:rPr>
          <w:rFonts w:ascii="Book Antiqua" w:eastAsia="Times New Roman" w:hAnsi="Book Antiqua" w:cs="Times New Roman"/>
          <w:b/>
          <w:bCs/>
          <w:lang w:val="es-DO" w:eastAsia="es-ES"/>
        </w:rPr>
        <w:t xml:space="preserve"> de un</w:t>
      </w:r>
      <w:r w:rsidR="008F107A">
        <w:rPr>
          <w:rFonts w:ascii="Book Antiqua" w:eastAsia="Times New Roman" w:hAnsi="Book Antiqua" w:cs="Times New Roman"/>
          <w:b/>
          <w:bCs/>
          <w:lang w:val="es-DO" w:eastAsia="es-ES"/>
        </w:rPr>
        <w:t xml:space="preserve"> </w:t>
      </w:r>
      <w:r w:rsidR="008F107A" w:rsidRPr="008F107A">
        <w:rPr>
          <w:rFonts w:ascii="Book Antiqua" w:eastAsia="Times New Roman" w:hAnsi="Book Antiqua" w:cs="Times New Roman"/>
          <w:b/>
          <w:bCs/>
          <w:lang w:val="es-DO" w:eastAsia="es-ES"/>
        </w:rPr>
        <w:t>Programa de Liderazgo para el Fortalecimiento de las Capacidades Directivas en el Sector de Agua Potable y Saneamiento</w:t>
      </w:r>
      <w:r w:rsidRPr="008F107A">
        <w:rPr>
          <w:rFonts w:ascii="Book Antiqua" w:eastAsia="Times New Roman" w:hAnsi="Book Antiqua" w:cs="Times New Roman"/>
          <w:b/>
          <w:bCs/>
          <w:lang w:val="es-DO" w:eastAsia="es-ES"/>
        </w:rPr>
        <w:t>,</w:t>
      </w:r>
      <w:r w:rsidRPr="008F107A">
        <w:rPr>
          <w:rFonts w:ascii="Book Antiqua" w:eastAsia="Times New Roman" w:hAnsi="Book Antiqua" w:cs="Times New Roman"/>
          <w:lang w:val="es-DO" w:eastAsia="es-ES"/>
        </w:rPr>
        <w:t xml:space="preserve"> </w:t>
      </w:r>
      <w:r w:rsidRPr="008F107A">
        <w:rPr>
          <w:rFonts w:ascii="Book Antiqua" w:eastAsia="Times New Roman" w:hAnsi="Book Antiqua" w:cs="Times New Roman"/>
          <w:bCs/>
          <w:lang w:val="es-DO" w:eastAsia="es-ES"/>
        </w:rPr>
        <w:t>con el número de Referencia</w:t>
      </w:r>
      <w:r w:rsidRPr="009C0127">
        <w:rPr>
          <w:rFonts w:ascii="Book Antiqua" w:eastAsia="Times New Roman" w:hAnsi="Book Antiqua" w:cs="Times New Roman"/>
          <w:bCs/>
          <w:lang w:val="es-DO" w:eastAsia="es-ES"/>
        </w:rPr>
        <w:t>:</w:t>
      </w:r>
      <w:r w:rsidRPr="009C0127">
        <w:rPr>
          <w:rFonts w:ascii="Book Antiqua" w:eastAsia="Times New Roman" w:hAnsi="Book Antiqua" w:cs="Times New Roman"/>
          <w:b/>
          <w:lang w:val="es-DO" w:eastAsia="es-ES"/>
        </w:rPr>
        <w:t xml:space="preserve"> </w:t>
      </w:r>
      <w:r w:rsidR="009C0127" w:rsidRPr="009C0127">
        <w:rPr>
          <w:rFonts w:ascii="Book Antiqua" w:eastAsia="Times New Roman" w:hAnsi="Book Antiqua" w:cs="Times New Roman"/>
          <w:b/>
          <w:lang w:val="es-DO" w:eastAsia="es-ES"/>
        </w:rPr>
        <w:t>DO-MEPYD-519775-NC-RFQ</w:t>
      </w:r>
      <w:r w:rsidRPr="009C0127">
        <w:rPr>
          <w:rFonts w:ascii="Book Antiqua" w:eastAsia="Times New Roman" w:hAnsi="Book Antiqua" w:cs="Times New Roman"/>
          <w:bCs/>
          <w:lang w:val="es-DO" w:eastAsia="es-ES"/>
        </w:rPr>
        <w:t>,</w:t>
      </w:r>
      <w:r w:rsidRPr="009C0127">
        <w:rPr>
          <w:rFonts w:ascii="Book Antiqua" w:eastAsia="Times New Roman" w:hAnsi="Book Antiqua" w:cs="Times New Roman"/>
          <w:b/>
          <w:lang w:val="es-DO" w:eastAsia="es-ES"/>
        </w:rPr>
        <w:t xml:space="preserve"> </w:t>
      </w:r>
      <w:r w:rsidRPr="009C0127">
        <w:rPr>
          <w:rFonts w:ascii="Book Antiqua" w:eastAsia="Times New Roman" w:hAnsi="Book Antiqua" w:cs="Times New Roman"/>
          <w:lang w:val="es-DO" w:eastAsia="es-ES"/>
        </w:rPr>
        <w:t>el</w:t>
      </w:r>
      <w:r w:rsidRPr="008A33CC">
        <w:rPr>
          <w:rFonts w:ascii="Book Antiqua" w:eastAsia="Times New Roman" w:hAnsi="Book Antiqua" w:cs="Times New Roman"/>
          <w:lang w:val="es-DO" w:eastAsia="es-ES"/>
        </w:rPr>
        <w:t xml:space="preserve"> órgano responsable de la </w:t>
      </w:r>
      <w:r w:rsidRPr="008A33CC">
        <w:rPr>
          <w:rFonts w:ascii="Book Antiqua" w:eastAsia="Times New Roman" w:hAnsi="Book Antiqua" w:cs="Times New Roman"/>
          <w:color w:val="000000"/>
          <w:lang w:val="es-DO" w:eastAsia="es-ES"/>
        </w:rPr>
        <w:t>organización, conducción y ejecución</w:t>
      </w:r>
      <w:r w:rsidRPr="008A33CC">
        <w:rPr>
          <w:rFonts w:ascii="Book Antiqua" w:eastAsia="Times New Roman" w:hAnsi="Book Antiqua" w:cs="Times New Roman"/>
          <w:lang w:val="es-DO" w:eastAsia="es-ES"/>
        </w:rPr>
        <w:t xml:space="preserve"> es </w:t>
      </w:r>
      <w:r w:rsidRPr="008A33CC">
        <w:rPr>
          <w:rFonts w:ascii="Book Antiqua" w:eastAsia="Times New Roman" w:hAnsi="Book Antiqua" w:cs="Times New Roman"/>
          <w:bCs/>
          <w:lang w:val="es-DO" w:eastAsia="es-ES"/>
        </w:rPr>
        <w:t>l</w:t>
      </w:r>
      <w:r w:rsidR="008A33CC">
        <w:rPr>
          <w:rFonts w:ascii="Book Antiqua" w:eastAsia="Times New Roman" w:hAnsi="Book Antiqua" w:cs="Times New Roman"/>
          <w:bCs/>
          <w:lang w:val="es-DO" w:eastAsia="es-ES"/>
        </w:rPr>
        <w:t xml:space="preserve">a </w:t>
      </w:r>
      <w:bookmarkStart w:id="148" w:name="_Hlk181861656"/>
      <w:r w:rsidR="008A33CC">
        <w:rPr>
          <w:rFonts w:ascii="Book Antiqua" w:eastAsia="Times New Roman" w:hAnsi="Book Antiqua" w:cs="Times New Roman"/>
          <w:bCs/>
          <w:lang w:val="es-DO" w:eastAsia="es-ES"/>
        </w:rPr>
        <w:t xml:space="preserve">Unidad de </w:t>
      </w:r>
      <w:r w:rsidR="00211BFE">
        <w:rPr>
          <w:rFonts w:ascii="Book Antiqua" w:eastAsia="Times New Roman" w:hAnsi="Book Antiqua" w:cs="Times New Roman"/>
          <w:bCs/>
          <w:lang w:val="es-DO" w:eastAsia="es-ES"/>
        </w:rPr>
        <w:t>A</w:t>
      </w:r>
      <w:r w:rsidR="008A33CC">
        <w:rPr>
          <w:rFonts w:ascii="Book Antiqua" w:eastAsia="Times New Roman" w:hAnsi="Book Antiqua" w:cs="Times New Roman"/>
          <w:bCs/>
          <w:lang w:val="es-DO" w:eastAsia="es-ES"/>
        </w:rPr>
        <w:t xml:space="preserve">dquisiciones y la UGCP </w:t>
      </w:r>
      <w:r w:rsidR="008A33CC" w:rsidRPr="008A33CC">
        <w:rPr>
          <w:rFonts w:ascii="Book Antiqua" w:eastAsia="Times New Roman" w:hAnsi="Book Antiqua" w:cs="Times New Roman"/>
          <w:bCs/>
          <w:lang w:val="es-DO" w:eastAsia="es-ES"/>
        </w:rPr>
        <w:t>del Proyecto</w:t>
      </w:r>
      <w:bookmarkEnd w:id="148"/>
      <w:r w:rsidRPr="008A33CC">
        <w:rPr>
          <w:rFonts w:ascii="Book Antiqua" w:eastAsia="Times New Roman" w:hAnsi="Book Antiqua" w:cs="Times New Roman"/>
          <w:lang w:val="es-DO" w:eastAsia="es-ES"/>
        </w:rPr>
        <w:t>,</w:t>
      </w:r>
      <w:r w:rsidR="008A33CC">
        <w:rPr>
          <w:rFonts w:ascii="Book Antiqua" w:eastAsia="Times New Roman" w:hAnsi="Book Antiqua" w:cs="Times New Roman"/>
          <w:lang w:val="es-DO" w:eastAsia="es-ES"/>
        </w:rPr>
        <w:t xml:space="preserve"> </w:t>
      </w:r>
      <w:r w:rsidRPr="008A33CC">
        <w:rPr>
          <w:rFonts w:ascii="Book Antiqua" w:eastAsia="Times New Roman" w:hAnsi="Book Antiqua" w:cs="Times New Roman"/>
          <w:lang w:val="es-DO" w:eastAsia="es-ES"/>
        </w:rPr>
        <w:t xml:space="preserve">de acuerdo con </w:t>
      </w:r>
      <w:r w:rsidR="00824F63">
        <w:rPr>
          <w:rFonts w:ascii="Book Antiqua" w:eastAsia="Times New Roman" w:hAnsi="Book Antiqua" w:cs="Times New Roman"/>
          <w:lang w:val="es-DO" w:eastAsia="es-ES"/>
        </w:rPr>
        <w:t>el Manual de Operaciones del Proyect</w:t>
      </w:r>
      <w:r w:rsidR="008F107A">
        <w:rPr>
          <w:rFonts w:ascii="Book Antiqua" w:eastAsia="Times New Roman" w:hAnsi="Book Antiqua" w:cs="Times New Roman"/>
          <w:lang w:val="es-DO" w:eastAsia="es-ES"/>
        </w:rPr>
        <w:t>o</w:t>
      </w:r>
      <w:r w:rsidR="00824F63">
        <w:rPr>
          <w:rFonts w:ascii="Book Antiqua" w:eastAsia="Times New Roman" w:hAnsi="Book Antiqua" w:cs="Times New Roman"/>
          <w:lang w:val="es-DO" w:eastAsia="es-ES"/>
        </w:rPr>
        <w:t xml:space="preserve"> y </w:t>
      </w:r>
      <w:r w:rsidR="004A6363">
        <w:rPr>
          <w:rFonts w:ascii="Book Antiqua" w:eastAsia="Times New Roman" w:hAnsi="Book Antiqua" w:cs="Times New Roman"/>
          <w:lang w:val="es-DO" w:eastAsia="es-ES"/>
        </w:rPr>
        <w:t>la</w:t>
      </w:r>
      <w:r w:rsidR="00E04541">
        <w:rPr>
          <w:rFonts w:ascii="Book Antiqua" w:eastAsia="Times New Roman" w:hAnsi="Book Antiqua" w:cs="Times New Roman"/>
          <w:lang w:val="es-DO" w:eastAsia="es-ES"/>
        </w:rPr>
        <w:t>s</w:t>
      </w:r>
      <w:r w:rsidR="00824F63">
        <w:rPr>
          <w:rFonts w:ascii="Book Antiqua" w:eastAsia="Times New Roman" w:hAnsi="Book Antiqua" w:cs="Times New Roman"/>
          <w:lang w:val="es-DO" w:eastAsia="es-ES"/>
        </w:rPr>
        <w:t xml:space="preserve"> </w:t>
      </w:r>
      <w:r w:rsidR="00E04541" w:rsidRPr="00E04541">
        <w:rPr>
          <w:rFonts w:ascii="Book Antiqua" w:eastAsia="Times New Roman" w:hAnsi="Book Antiqua" w:cs="Times New Roman"/>
          <w:lang w:val="es-ES" w:eastAsia="es-ES"/>
        </w:rPr>
        <w:t>Regulaciones de Adquisiciones para Prestatarios en Proyectos de Inversión</w:t>
      </w:r>
      <w:r w:rsidR="00824F63">
        <w:rPr>
          <w:rFonts w:ascii="Book Antiqua" w:eastAsia="Times New Roman" w:hAnsi="Book Antiqua" w:cs="Times New Roman"/>
          <w:lang w:val="es-DO" w:eastAsia="es-ES"/>
        </w:rPr>
        <w:t xml:space="preserve"> </w:t>
      </w:r>
      <w:r w:rsidR="008A33CC">
        <w:rPr>
          <w:rFonts w:ascii="Book Antiqua" w:eastAsia="Times New Roman" w:hAnsi="Book Antiqua" w:cs="Times New Roman"/>
          <w:lang w:val="es-DO" w:eastAsia="es-ES"/>
        </w:rPr>
        <w:t>del B</w:t>
      </w:r>
      <w:r w:rsidR="004E31E9">
        <w:rPr>
          <w:rFonts w:ascii="Book Antiqua" w:eastAsia="Times New Roman" w:hAnsi="Book Antiqua" w:cs="Times New Roman"/>
          <w:lang w:val="es-DO" w:eastAsia="es-ES"/>
        </w:rPr>
        <w:t xml:space="preserve">anco </w:t>
      </w:r>
      <w:r w:rsidR="008A33CC">
        <w:rPr>
          <w:rFonts w:ascii="Book Antiqua" w:eastAsia="Times New Roman" w:hAnsi="Book Antiqua" w:cs="Times New Roman"/>
          <w:lang w:val="es-DO" w:eastAsia="es-ES"/>
        </w:rPr>
        <w:t>M</w:t>
      </w:r>
      <w:r w:rsidR="004E31E9">
        <w:rPr>
          <w:rFonts w:ascii="Book Antiqua" w:eastAsia="Times New Roman" w:hAnsi="Book Antiqua" w:cs="Times New Roman"/>
          <w:lang w:val="es-DO" w:eastAsia="es-ES"/>
        </w:rPr>
        <w:t>undial</w:t>
      </w:r>
      <w:r w:rsidRPr="008A33CC">
        <w:rPr>
          <w:rFonts w:ascii="Book Antiqua" w:eastAsia="Times New Roman" w:hAnsi="Book Antiqua" w:cs="Times New Roman"/>
          <w:bCs/>
          <w:lang w:val="es-DO" w:eastAsia="es-ES"/>
        </w:rPr>
        <w:t>.</w:t>
      </w:r>
    </w:p>
    <w:p w14:paraId="7B15792C" w14:textId="77777777" w:rsidR="002D3DD3" w:rsidRPr="002B54BF" w:rsidRDefault="002D3DD3" w:rsidP="002D3DD3">
      <w:pPr>
        <w:spacing w:after="0" w:line="240" w:lineRule="auto"/>
        <w:contextualSpacing/>
        <w:jc w:val="both"/>
        <w:rPr>
          <w:rFonts w:ascii="Book Antiqua" w:eastAsia="Times New Roman" w:hAnsi="Book Antiqua" w:cs="Times New Roman"/>
          <w:highlight w:val="yellow"/>
          <w:lang w:val="es-DO" w:eastAsia="es-ES"/>
        </w:rPr>
      </w:pPr>
    </w:p>
    <w:p w14:paraId="01D6913D" w14:textId="3C3AC7C4" w:rsidR="002D3DD3" w:rsidRPr="00B837E6" w:rsidRDefault="00B837E6" w:rsidP="002D3DD3">
      <w:pPr>
        <w:spacing w:after="0" w:line="240" w:lineRule="auto"/>
        <w:contextualSpacing/>
        <w:jc w:val="both"/>
        <w:rPr>
          <w:rFonts w:ascii="Book Antiqua" w:eastAsia="Times New Roman" w:hAnsi="Book Antiqua" w:cs="Times New Roman"/>
          <w:lang w:val="es-DO" w:eastAsia="es-ES"/>
        </w:rPr>
      </w:pPr>
      <w:r w:rsidRPr="00B837E6">
        <w:rPr>
          <w:rFonts w:ascii="Book Antiqua" w:eastAsia="Times New Roman" w:hAnsi="Book Antiqua" w:cs="Times New Roman"/>
          <w:bCs/>
          <w:lang w:val="es-DO" w:eastAsia="es-ES"/>
        </w:rPr>
        <w:t>La UGCP</w:t>
      </w:r>
      <w:r w:rsidR="00211BFE">
        <w:rPr>
          <w:rFonts w:ascii="Book Antiqua" w:eastAsia="Times New Roman" w:hAnsi="Book Antiqua" w:cs="Times New Roman"/>
          <w:bCs/>
          <w:lang w:val="es-DO" w:eastAsia="es-ES"/>
        </w:rPr>
        <w:t>,</w:t>
      </w:r>
      <w:r w:rsidR="002D3DD3" w:rsidRPr="00B837E6">
        <w:rPr>
          <w:rFonts w:ascii="Book Antiqua" w:eastAsia="Times New Roman" w:hAnsi="Book Antiqua" w:cs="Times New Roman"/>
          <w:lang w:val="es-DO" w:eastAsia="es-ES"/>
        </w:rPr>
        <w:t xml:space="preserve"> considerando los criterios de competencia, experiencia en el área y conocimiento del mercado, bajo los lineamientos del instructivo para la selección de peritos emitido por la Dirección General de Contrataciones Públicas</w:t>
      </w:r>
      <w:r w:rsidR="002D3DD3" w:rsidRPr="00B837E6">
        <w:rPr>
          <w:rFonts w:ascii="Book Antiqua" w:eastAsia="Times New Roman" w:hAnsi="Book Antiqua" w:cs="Times New Roman"/>
          <w:vertAlign w:val="superscript"/>
          <w:lang w:val="es-DO" w:eastAsia="es-ES"/>
        </w:rPr>
        <w:footnoteReference w:id="3"/>
      </w:r>
      <w:r w:rsidR="002D3DD3" w:rsidRPr="00B837E6">
        <w:rPr>
          <w:rFonts w:ascii="Book Antiqua" w:eastAsia="Times New Roman" w:hAnsi="Book Antiqua" w:cs="Times New Roman"/>
          <w:lang w:val="es-DO" w:eastAsia="es-ES"/>
        </w:rPr>
        <w:t>. Los peritos designados no podrán tener conflicto de interés potencial ni real con los oferentes ni con el objeto de la contratación.</w:t>
      </w:r>
    </w:p>
    <w:p w14:paraId="3C9AE962" w14:textId="77777777" w:rsidR="002D3DD3" w:rsidRPr="002B54BF" w:rsidRDefault="002D3DD3" w:rsidP="002D3DD3">
      <w:pPr>
        <w:spacing w:after="0" w:line="240" w:lineRule="auto"/>
        <w:contextualSpacing/>
        <w:jc w:val="both"/>
        <w:rPr>
          <w:rFonts w:ascii="Book Antiqua" w:eastAsia="Times New Roman" w:hAnsi="Book Antiqua" w:cs="Times New Roman"/>
          <w:highlight w:val="yellow"/>
          <w:lang w:val="es-DO" w:eastAsia="es-ES"/>
        </w:rPr>
      </w:pPr>
    </w:p>
    <w:p w14:paraId="1DF81950" w14:textId="0D2C21E1" w:rsidR="002D3DD3" w:rsidRPr="00B837E6" w:rsidRDefault="002D3DD3" w:rsidP="002D3DD3">
      <w:pPr>
        <w:spacing w:after="0" w:line="240" w:lineRule="auto"/>
        <w:contextualSpacing/>
        <w:jc w:val="both"/>
        <w:rPr>
          <w:rFonts w:ascii="Book Antiqua" w:eastAsia="Times New Roman" w:hAnsi="Book Antiqua" w:cs="Times New Roman"/>
          <w:lang w:val="es-DO" w:eastAsia="es-ES"/>
        </w:rPr>
      </w:pPr>
      <w:r w:rsidRPr="00B837E6">
        <w:rPr>
          <w:rFonts w:ascii="Book Antiqua" w:eastAsia="Times New Roman" w:hAnsi="Book Antiqua" w:cs="Times New Roman"/>
          <w:lang w:val="es-DO" w:eastAsia="es-ES"/>
        </w:rPr>
        <w:t xml:space="preserve">Si se comprueba la existencia de un conflicto de interés el </w:t>
      </w:r>
      <w:r w:rsidR="00703809" w:rsidRPr="00B837E6">
        <w:rPr>
          <w:rFonts w:ascii="Book Antiqua" w:eastAsia="Times New Roman" w:hAnsi="Book Antiqua" w:cs="Times New Roman"/>
          <w:b/>
          <w:lang w:val="es-DO" w:eastAsia="es-ES"/>
        </w:rPr>
        <w:t>Programa de Modernización del Sector Agua Potable y Saneamiento</w:t>
      </w:r>
      <w:r w:rsidR="00CA14DD">
        <w:rPr>
          <w:rFonts w:ascii="Book Antiqua" w:eastAsia="Times New Roman" w:hAnsi="Book Antiqua" w:cs="Times New Roman"/>
          <w:b/>
          <w:lang w:val="es-DO" w:eastAsia="es-ES"/>
        </w:rPr>
        <w:t xml:space="preserve"> </w:t>
      </w:r>
      <w:r w:rsidR="00CA14DD" w:rsidRPr="00993C6B">
        <w:rPr>
          <w:rFonts w:ascii="Book Antiqua" w:eastAsia="Times New Roman" w:hAnsi="Book Antiqua" w:cs="Times New Roman"/>
          <w:b/>
          <w:bCs/>
          <w:lang w:val="es-DO" w:eastAsia="es-ES"/>
        </w:rPr>
        <w:t>BM-P177823</w:t>
      </w:r>
      <w:r w:rsidRPr="00B837E6">
        <w:rPr>
          <w:rFonts w:ascii="Book Antiqua" w:eastAsia="Times New Roman" w:hAnsi="Book Antiqua" w:cs="Times New Roman"/>
          <w:b/>
          <w:color w:val="990000"/>
          <w:lang w:val="es-DO" w:eastAsia="es-ES"/>
        </w:rPr>
        <w:t xml:space="preserve"> </w:t>
      </w:r>
      <w:r w:rsidRPr="00B837E6">
        <w:rPr>
          <w:rFonts w:ascii="Book Antiqua" w:eastAsia="Times New Roman" w:hAnsi="Book Antiqua" w:cs="Times New Roman"/>
          <w:lang w:val="es-DO" w:eastAsia="es-ES"/>
        </w:rPr>
        <w:t xml:space="preserve">podrá determinar si el conflicto no puede evitarse, neutralizarse, mitigarse o resolverse de otro modo, en cuyo caso el perito designado mediante acto motivado deberá ser sustituido y notificarse a los proponentes mediante circular </w:t>
      </w:r>
      <w:r w:rsidR="00B837E6" w:rsidRPr="00B837E6">
        <w:rPr>
          <w:rFonts w:ascii="Book Antiqua" w:eastAsia="Times New Roman" w:hAnsi="Book Antiqua" w:cs="Times New Roman"/>
          <w:lang w:val="es-DO" w:eastAsia="es-ES"/>
        </w:rPr>
        <w:t xml:space="preserve">de la </w:t>
      </w:r>
      <w:r w:rsidR="00B837E6" w:rsidRPr="00B837E6">
        <w:rPr>
          <w:rFonts w:ascii="Book Antiqua" w:eastAsia="Times New Roman" w:hAnsi="Book Antiqua" w:cs="Times New Roman"/>
          <w:bCs/>
          <w:lang w:val="es-DO" w:eastAsia="es-ES"/>
        </w:rPr>
        <w:t>Unidad de adquisiciones del Proyecto</w:t>
      </w:r>
      <w:r w:rsidRPr="00B837E6">
        <w:rPr>
          <w:rFonts w:ascii="Book Antiqua" w:eastAsia="Times New Roman" w:hAnsi="Book Antiqua" w:cs="Times New Roman"/>
          <w:snapToGrid w:val="0"/>
          <w:lang w:val="es-DO" w:eastAsia="es-ES"/>
        </w:rPr>
        <w:t>.</w:t>
      </w:r>
    </w:p>
    <w:p w14:paraId="51EFDB31" w14:textId="77777777" w:rsidR="002D3DD3" w:rsidRPr="002B54BF" w:rsidRDefault="002D3DD3" w:rsidP="002D3DD3">
      <w:pPr>
        <w:spacing w:after="0" w:line="240" w:lineRule="auto"/>
        <w:contextualSpacing/>
        <w:jc w:val="both"/>
        <w:rPr>
          <w:rFonts w:ascii="Book Antiqua" w:eastAsia="Times New Roman" w:hAnsi="Book Antiqua" w:cs="Times New Roman"/>
          <w:strike/>
          <w:highlight w:val="yellow"/>
          <w:lang w:val="es-DO" w:eastAsia="es-ES"/>
        </w:rPr>
      </w:pPr>
    </w:p>
    <w:p w14:paraId="416112A1" w14:textId="7862442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r w:rsidRPr="00B837E6">
        <w:rPr>
          <w:rFonts w:ascii="Book Antiqua" w:eastAsia="Times New Roman" w:hAnsi="Book Antiqua" w:cs="Times New Roman"/>
          <w:lang w:val="es-DO" w:eastAsia="es-ES"/>
        </w:rPr>
        <w:t>Todas las comunicaciones y solicitudes que realicen los (las) oferentes serán dirigidas</w:t>
      </w:r>
      <w:r w:rsidR="00B837E6" w:rsidRPr="00B837E6">
        <w:rPr>
          <w:rFonts w:ascii="Book Antiqua" w:eastAsia="Times New Roman" w:hAnsi="Book Antiqua" w:cs="Times New Roman"/>
          <w:lang w:val="es-DO" w:eastAsia="es-ES"/>
        </w:rPr>
        <w:t xml:space="preserve"> a la</w:t>
      </w:r>
      <w:r w:rsidRPr="00B837E6">
        <w:rPr>
          <w:rFonts w:ascii="Book Antiqua" w:eastAsia="Times New Roman" w:hAnsi="Book Antiqua" w:cs="Times New Roman"/>
          <w:lang w:val="es-DO" w:eastAsia="es-ES"/>
        </w:rPr>
        <w:t xml:space="preserve"> </w:t>
      </w:r>
      <w:r w:rsidR="00B837E6" w:rsidRPr="00B837E6">
        <w:rPr>
          <w:rFonts w:ascii="Book Antiqua" w:eastAsia="Times New Roman" w:hAnsi="Book Antiqua" w:cs="Times New Roman"/>
          <w:bCs/>
          <w:lang w:val="es-DO" w:eastAsia="es-ES"/>
        </w:rPr>
        <w:t xml:space="preserve">Unidad de </w:t>
      </w:r>
      <w:r w:rsidR="009D692E">
        <w:rPr>
          <w:rFonts w:ascii="Book Antiqua" w:eastAsia="Times New Roman" w:hAnsi="Book Antiqua" w:cs="Times New Roman"/>
          <w:bCs/>
          <w:lang w:val="es-DO" w:eastAsia="es-ES"/>
        </w:rPr>
        <w:t>A</w:t>
      </w:r>
      <w:r w:rsidR="00B837E6" w:rsidRPr="00B837E6">
        <w:rPr>
          <w:rFonts w:ascii="Book Antiqua" w:eastAsia="Times New Roman" w:hAnsi="Book Antiqua" w:cs="Times New Roman"/>
          <w:bCs/>
          <w:lang w:val="es-DO" w:eastAsia="es-ES"/>
        </w:rPr>
        <w:t>dquisiciones y la UGCP del Proyecto</w:t>
      </w:r>
      <w:r w:rsidRPr="00B837E6">
        <w:rPr>
          <w:rFonts w:ascii="Book Antiqua" w:eastAsia="Times New Roman" w:hAnsi="Book Antiqua" w:cs="Times New Roman"/>
          <w:b/>
          <w:lang w:val="es-DO" w:eastAsia="es-ES"/>
        </w:rPr>
        <w:t>,</w:t>
      </w:r>
      <w:r w:rsidRPr="00B837E6">
        <w:rPr>
          <w:rFonts w:ascii="Book Antiqua" w:eastAsia="Times New Roman" w:hAnsi="Book Antiqua" w:cs="Times New Roman"/>
          <w:lang w:val="es-DO" w:eastAsia="es-ES"/>
        </w:rPr>
        <w:t xml:space="preserve"> como órgano deliberativo y decisorio de la compra o contratación de que se trate.</w:t>
      </w:r>
      <w:bookmarkStart w:id="149" w:name="_Toc117832519"/>
      <w:bookmarkStart w:id="150" w:name="_Toc151411118"/>
      <w:bookmarkStart w:id="151" w:name="_Toc151503137"/>
      <w:bookmarkStart w:id="152" w:name="_Hlk125383042"/>
    </w:p>
    <w:p w14:paraId="70B526BC" w14:textId="77777777" w:rsidR="00F73658" w:rsidRPr="002B54BF" w:rsidRDefault="00F73658" w:rsidP="002D3DD3">
      <w:pPr>
        <w:spacing w:after="0" w:line="240" w:lineRule="auto"/>
        <w:contextualSpacing/>
        <w:jc w:val="both"/>
        <w:rPr>
          <w:rFonts w:ascii="Book Antiqua" w:eastAsia="Times New Roman" w:hAnsi="Book Antiqua" w:cs="Times New Roman"/>
          <w:lang w:val="es-DO" w:eastAsia="es-ES"/>
        </w:rPr>
      </w:pPr>
    </w:p>
    <w:p w14:paraId="4414720B" w14:textId="1555FBD8"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53" w:name="_Toc159336644"/>
      <w:bookmarkStart w:id="154" w:name="_Toc232151872"/>
      <w:r w:rsidRPr="002B54BF">
        <w:rPr>
          <w:rFonts w:ascii="Book Antiqua" w:eastAsia="Times New Roman" w:hAnsi="Book Antiqua" w:cs="Arial"/>
          <w:b/>
          <w:bCs/>
          <w:lang w:val="es-DO" w:eastAsia="es-ES"/>
        </w:rPr>
        <w:t>Marco normativo aplicabl</w:t>
      </w:r>
      <w:bookmarkEnd w:id="149"/>
      <w:bookmarkEnd w:id="150"/>
      <w:r w:rsidRPr="002B54BF">
        <w:rPr>
          <w:rFonts w:ascii="Book Antiqua" w:eastAsia="Times New Roman" w:hAnsi="Book Antiqua" w:cs="Arial"/>
          <w:b/>
          <w:bCs/>
          <w:lang w:val="es-DO" w:eastAsia="es-ES"/>
        </w:rPr>
        <w:t>e</w:t>
      </w:r>
      <w:bookmarkEnd w:id="151"/>
      <w:bookmarkEnd w:id="153"/>
      <w:bookmarkEnd w:id="154"/>
    </w:p>
    <w:bookmarkEnd w:id="152"/>
    <w:p w14:paraId="5F67FBBE" w14:textId="10B8977C"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p>
    <w:p w14:paraId="1E73AC9D" w14:textId="6A36F13F" w:rsidR="00C54AA0" w:rsidRPr="002B54BF" w:rsidRDefault="00C54AA0" w:rsidP="00C54AA0">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Este proceso es de </w:t>
      </w:r>
      <w:r w:rsidRPr="004A5959">
        <w:rPr>
          <w:rFonts w:ascii="Book Antiqua" w:eastAsia="Times New Roman" w:hAnsi="Book Antiqua" w:cs="Times New Roman"/>
          <w:lang w:val="es-DO" w:eastAsia="es-ES"/>
        </w:rPr>
        <w:t>alcance nacional</w:t>
      </w:r>
      <w:r w:rsidRPr="002B54BF">
        <w:rPr>
          <w:rFonts w:ascii="Book Antiqua" w:eastAsia="Times New Roman" w:hAnsi="Book Antiqua" w:cs="Times New Roman"/>
          <w:lang w:val="es-DO" w:eastAsia="es-ES"/>
        </w:rPr>
        <w:t xml:space="preserve">, realizándose en el marco </w:t>
      </w:r>
      <w:r w:rsidR="00824F63" w:rsidRPr="002B54BF">
        <w:rPr>
          <w:rFonts w:ascii="Book Antiqua" w:eastAsia="Times New Roman" w:hAnsi="Book Antiqua" w:cs="Times New Roman"/>
          <w:lang w:val="es-DO" w:eastAsia="es-ES"/>
        </w:rPr>
        <w:t>del</w:t>
      </w:r>
      <w:r w:rsidR="00824F63" w:rsidRPr="00824F63">
        <w:rPr>
          <w:rFonts w:ascii="Book Antiqua" w:eastAsia="Times New Roman" w:hAnsi="Book Antiqua" w:cs="Times New Roman"/>
          <w:lang w:val="es-DO" w:eastAsia="es-ES"/>
        </w:rPr>
        <w:t xml:space="preserve"> Manual de Operaciones del Proyecto y la</w:t>
      </w:r>
      <w:r w:rsidR="00292FC3">
        <w:rPr>
          <w:rFonts w:ascii="Book Antiqua" w:eastAsia="Times New Roman" w:hAnsi="Book Antiqua" w:cs="Times New Roman"/>
          <w:lang w:val="es-DO" w:eastAsia="es-ES"/>
        </w:rPr>
        <w:t>s</w:t>
      </w:r>
      <w:r w:rsidR="00824F63" w:rsidRPr="00824F63">
        <w:rPr>
          <w:rFonts w:ascii="Book Antiqua" w:eastAsia="Times New Roman" w:hAnsi="Book Antiqua" w:cs="Times New Roman"/>
          <w:lang w:val="es-DO" w:eastAsia="es-ES"/>
        </w:rPr>
        <w:t xml:space="preserve"> </w:t>
      </w:r>
      <w:r w:rsidR="00292FC3" w:rsidRPr="00292FC3">
        <w:rPr>
          <w:rFonts w:ascii="Book Antiqua" w:eastAsia="Times New Roman" w:hAnsi="Book Antiqua" w:cs="Times New Roman"/>
          <w:lang w:val="es-ES" w:eastAsia="es-ES"/>
        </w:rPr>
        <w:t>Regulaciones de Adquisiciones para Prestatarios en Proyectos de Inversión</w:t>
      </w:r>
      <w:r w:rsidR="00824F63" w:rsidRPr="00824F63">
        <w:rPr>
          <w:rFonts w:ascii="Book Antiqua" w:eastAsia="Times New Roman" w:hAnsi="Book Antiqua" w:cs="Times New Roman"/>
          <w:lang w:val="es-DO" w:eastAsia="es-ES"/>
        </w:rPr>
        <w:t xml:space="preserve"> del Banco Mundial</w:t>
      </w:r>
      <w:r w:rsidRPr="002B54BF">
        <w:rPr>
          <w:rFonts w:ascii="Book Antiqua" w:eastAsia="Times New Roman" w:hAnsi="Book Antiqua" w:cs="Times New Roman"/>
          <w:lang w:val="es-DO" w:eastAsia="es-ES"/>
        </w:rPr>
        <w:t>, por lo que al mismo le serán aplicables todas las normas, resoluciones, circulares, instructivos, guías u orientaciones adicionales que el Banco y el gobierno dominicano juzguen pertinentes para su efectiva ejecución.</w:t>
      </w:r>
    </w:p>
    <w:p w14:paraId="27A9216A" w14:textId="77777777" w:rsidR="00C54AA0" w:rsidRPr="002B54BF" w:rsidRDefault="00C54AA0" w:rsidP="002D3DD3">
      <w:pPr>
        <w:spacing w:after="0" w:line="240" w:lineRule="auto"/>
        <w:contextualSpacing/>
        <w:jc w:val="both"/>
        <w:rPr>
          <w:rFonts w:ascii="Book Antiqua" w:eastAsia="Times New Roman" w:hAnsi="Book Antiqua" w:cs="Times New Roman"/>
          <w:lang w:val="es-DO" w:eastAsia="es-ES"/>
        </w:rPr>
      </w:pPr>
    </w:p>
    <w:p w14:paraId="33318982"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En este procedimiento de selección, el contrato y su posterior ejecución, para la aplicación de la normativa vigente en contrataciones públicas, su interpretación o resolución de controversias e investigaciones, se aplicará el siguiente orden de prelación: </w:t>
      </w:r>
    </w:p>
    <w:p w14:paraId="0E74FFC5" w14:textId="77777777" w:rsidR="002D3DD3" w:rsidRPr="002B54BF" w:rsidRDefault="002D3DD3" w:rsidP="009D692E">
      <w:pPr>
        <w:spacing w:after="0" w:line="240" w:lineRule="auto"/>
        <w:ind w:firstLine="90"/>
        <w:contextualSpacing/>
        <w:jc w:val="both"/>
        <w:rPr>
          <w:rFonts w:ascii="Book Antiqua" w:eastAsia="Times New Roman" w:hAnsi="Book Antiqua" w:cs="Times New Roman"/>
          <w:lang w:val="es-DO" w:eastAsia="es-ES"/>
        </w:rPr>
      </w:pPr>
    </w:p>
    <w:p w14:paraId="39286199" w14:textId="5F8B76AC" w:rsidR="002D3DD3" w:rsidRPr="00172266" w:rsidRDefault="002D3DD3" w:rsidP="00905AED">
      <w:pPr>
        <w:numPr>
          <w:ilvl w:val="0"/>
          <w:numId w:val="3"/>
        </w:numPr>
        <w:spacing w:after="0" w:line="240" w:lineRule="auto"/>
        <w:ind w:left="142" w:firstLine="90"/>
        <w:contextualSpacing/>
        <w:jc w:val="both"/>
        <w:rPr>
          <w:rFonts w:ascii="Book Antiqua" w:eastAsia="Times New Roman" w:hAnsi="Book Antiqua" w:cs="Times New Roman"/>
          <w:snapToGrid w:val="0"/>
          <w:lang w:val="es-DO" w:eastAsia="es-ES"/>
        </w:rPr>
      </w:pPr>
      <w:r w:rsidRPr="002B54BF">
        <w:rPr>
          <w:rFonts w:ascii="Book Antiqua" w:eastAsia="Times New Roman" w:hAnsi="Book Antiqua" w:cs="Times New Roman"/>
          <w:snapToGrid w:val="0"/>
          <w:lang w:val="es-DO" w:eastAsia="es-ES"/>
        </w:rPr>
        <w:t xml:space="preserve">Constitución de la República Dominicana, proclamada el 13 de junio de 2015. </w:t>
      </w:r>
    </w:p>
    <w:p w14:paraId="737D8DE3" w14:textId="77777777" w:rsidR="0077068F" w:rsidRPr="002B54BF" w:rsidRDefault="0077068F" w:rsidP="009D692E">
      <w:pPr>
        <w:spacing w:after="0" w:line="240" w:lineRule="auto"/>
        <w:ind w:left="142" w:firstLine="90"/>
        <w:contextualSpacing/>
        <w:jc w:val="both"/>
        <w:rPr>
          <w:rFonts w:ascii="Book Antiqua" w:eastAsia="Times New Roman" w:hAnsi="Book Antiqua" w:cs="Times New Roman"/>
          <w:snapToGrid w:val="0"/>
          <w:lang w:val="es-DO" w:eastAsia="es-ES"/>
        </w:rPr>
      </w:pPr>
    </w:p>
    <w:p w14:paraId="5D350EC2" w14:textId="49AA3FDF" w:rsidR="002D3DD3" w:rsidRPr="002B54BF" w:rsidRDefault="002D3DD3" w:rsidP="00905AED">
      <w:pPr>
        <w:numPr>
          <w:ilvl w:val="0"/>
          <w:numId w:val="3"/>
        </w:numPr>
        <w:spacing w:after="0" w:line="240" w:lineRule="auto"/>
        <w:ind w:left="142" w:firstLine="90"/>
        <w:contextualSpacing/>
        <w:jc w:val="both"/>
        <w:rPr>
          <w:rFonts w:ascii="Book Antiqua" w:eastAsia="Times New Roman" w:hAnsi="Book Antiqua" w:cs="Times New Roman"/>
          <w:snapToGrid w:val="0"/>
          <w:lang w:val="es-DO" w:eastAsia="es-ES"/>
        </w:rPr>
      </w:pPr>
      <w:r w:rsidRPr="002B54BF">
        <w:rPr>
          <w:rFonts w:ascii="Book Antiqua" w:eastAsia="Times New Roman" w:hAnsi="Book Antiqua" w:cs="Times New Roman"/>
          <w:snapToGrid w:val="0"/>
          <w:lang w:val="es-DO" w:eastAsia="es-ES"/>
        </w:rPr>
        <w:t>Tratado de Libre Comercio entre Estados Unidos, Centroamérica y República Dominicana (DR-CAFTA).</w:t>
      </w:r>
    </w:p>
    <w:p w14:paraId="23613BC9" w14:textId="77777777" w:rsidR="005E6F68" w:rsidRPr="002B54BF" w:rsidRDefault="005E6F68" w:rsidP="009D692E">
      <w:pPr>
        <w:spacing w:after="0" w:line="240" w:lineRule="auto"/>
        <w:ind w:left="142" w:firstLine="90"/>
        <w:contextualSpacing/>
        <w:jc w:val="both"/>
        <w:rPr>
          <w:rFonts w:ascii="Book Antiqua" w:eastAsia="Times New Roman" w:hAnsi="Book Antiqua" w:cs="Times New Roman"/>
          <w:snapToGrid w:val="0"/>
          <w:lang w:val="es-DO" w:eastAsia="es-ES"/>
        </w:rPr>
      </w:pPr>
    </w:p>
    <w:p w14:paraId="0FD1EDB2" w14:textId="4A4B2D43" w:rsidR="002D3DD3" w:rsidRDefault="005E6F68" w:rsidP="00905AED">
      <w:pPr>
        <w:numPr>
          <w:ilvl w:val="0"/>
          <w:numId w:val="3"/>
        </w:numPr>
        <w:spacing w:after="0" w:line="240" w:lineRule="auto"/>
        <w:ind w:left="142" w:firstLine="90"/>
        <w:contextualSpacing/>
        <w:jc w:val="both"/>
        <w:rPr>
          <w:rFonts w:ascii="Book Antiqua" w:eastAsia="Times New Roman" w:hAnsi="Book Antiqua" w:cs="Times New Roman"/>
          <w:snapToGrid w:val="0"/>
          <w:lang w:val="es-DO" w:eastAsia="es-ES"/>
        </w:rPr>
      </w:pPr>
      <w:r w:rsidRPr="002B54BF">
        <w:rPr>
          <w:rFonts w:ascii="Book Antiqua" w:eastAsia="Times New Roman" w:hAnsi="Book Antiqua" w:cs="Times New Roman"/>
          <w:snapToGrid w:val="0"/>
          <w:lang w:val="es-DO" w:eastAsia="es-ES"/>
        </w:rPr>
        <w:t xml:space="preserve">Regulaciones de Adquisiciones para Prestatarios </w:t>
      </w:r>
      <w:r w:rsidR="00B6063F" w:rsidRPr="002B54BF">
        <w:rPr>
          <w:rFonts w:ascii="Book Antiqua" w:eastAsia="Times New Roman" w:hAnsi="Book Antiqua" w:cs="Times New Roman"/>
          <w:snapToGrid w:val="0"/>
          <w:lang w:val="es-DO" w:eastAsia="es-ES"/>
        </w:rPr>
        <w:t>en Proyectos de Inversión del Banco Mundial (edición noviembre 2020).</w:t>
      </w:r>
    </w:p>
    <w:p w14:paraId="6DFF3712" w14:textId="77777777" w:rsidR="00C76F73" w:rsidRPr="006E31BD" w:rsidRDefault="00C76F73" w:rsidP="009D692E">
      <w:pPr>
        <w:spacing w:after="0" w:line="240" w:lineRule="auto"/>
        <w:ind w:firstLine="90"/>
        <w:contextualSpacing/>
        <w:jc w:val="both"/>
        <w:rPr>
          <w:rFonts w:ascii="Book Antiqua" w:eastAsia="Times New Roman" w:hAnsi="Book Antiqua" w:cs="Times New Roman"/>
          <w:snapToGrid w:val="0"/>
          <w:lang w:val="es-DO" w:eastAsia="es-ES"/>
        </w:rPr>
      </w:pPr>
    </w:p>
    <w:p w14:paraId="039877CC" w14:textId="77777777" w:rsidR="002D3DD3" w:rsidRPr="002B54BF" w:rsidRDefault="002D3DD3" w:rsidP="00905AED">
      <w:pPr>
        <w:numPr>
          <w:ilvl w:val="0"/>
          <w:numId w:val="3"/>
        </w:numPr>
        <w:spacing w:after="0" w:line="240" w:lineRule="auto"/>
        <w:ind w:left="142" w:firstLine="90"/>
        <w:contextualSpacing/>
        <w:jc w:val="both"/>
        <w:rPr>
          <w:rFonts w:ascii="Book Antiqua" w:eastAsia="Times New Roman" w:hAnsi="Book Antiqua" w:cs="Times New Roman"/>
          <w:snapToGrid w:val="0"/>
          <w:lang w:val="es-DO" w:eastAsia="es-ES"/>
        </w:rPr>
      </w:pPr>
      <w:r w:rsidRPr="002B54BF">
        <w:rPr>
          <w:rFonts w:ascii="Book Antiqua" w:eastAsia="Times New Roman" w:hAnsi="Book Antiqua" w:cs="Times New Roman"/>
          <w:lang w:val="es-DO" w:eastAsia="es-ES"/>
        </w:rPr>
        <w:lastRenderedPageBreak/>
        <w:t>Ley núm. 107-13 sobre los derechos de las personas en sus relaciones con la Administración y de Procedimiento Administrativo de fecha 08 de agosto de 2013.</w:t>
      </w:r>
    </w:p>
    <w:p w14:paraId="128B1217" w14:textId="77777777" w:rsidR="002D3DD3" w:rsidRPr="002B54BF" w:rsidRDefault="002D3DD3" w:rsidP="009D692E">
      <w:pPr>
        <w:spacing w:after="0" w:line="240" w:lineRule="auto"/>
        <w:ind w:firstLine="90"/>
        <w:rPr>
          <w:rFonts w:ascii="Book Antiqua" w:eastAsia="Times New Roman" w:hAnsi="Book Antiqua" w:cs="Times New Roman"/>
          <w:lang w:val="es-DO" w:eastAsia="es-ES"/>
        </w:rPr>
      </w:pPr>
    </w:p>
    <w:p w14:paraId="00A41D4D" w14:textId="48652EDD" w:rsidR="002D3DD3" w:rsidRDefault="002D3DD3" w:rsidP="003A057F">
      <w:pPr>
        <w:numPr>
          <w:ilvl w:val="0"/>
          <w:numId w:val="3"/>
        </w:numPr>
        <w:spacing w:after="0" w:line="240" w:lineRule="auto"/>
        <w:ind w:left="142" w:firstLine="90"/>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Pliego de condiciones, especificaciones técnicas, fichas técnicas, anexos, enmiendas y circulares;</w:t>
      </w:r>
    </w:p>
    <w:p w14:paraId="128EE2C0" w14:textId="77777777" w:rsidR="006B4318" w:rsidRPr="003A057F" w:rsidRDefault="006B4318" w:rsidP="006B4318">
      <w:pPr>
        <w:spacing w:after="0" w:line="240" w:lineRule="auto"/>
        <w:contextualSpacing/>
        <w:jc w:val="both"/>
        <w:rPr>
          <w:rFonts w:ascii="Book Antiqua" w:eastAsia="Times New Roman" w:hAnsi="Book Antiqua" w:cs="Times New Roman"/>
          <w:lang w:val="es-DO" w:eastAsia="es-ES"/>
        </w:rPr>
      </w:pPr>
    </w:p>
    <w:p w14:paraId="3304D656" w14:textId="77777777" w:rsidR="002D3DD3" w:rsidRPr="002B54BF" w:rsidRDefault="002D3DD3" w:rsidP="00905AED">
      <w:pPr>
        <w:numPr>
          <w:ilvl w:val="0"/>
          <w:numId w:val="3"/>
        </w:numPr>
        <w:spacing w:after="0" w:line="240" w:lineRule="auto"/>
        <w:ind w:left="142" w:firstLine="90"/>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Las ofertas y las muestras que se hubieren acompañado;</w:t>
      </w:r>
    </w:p>
    <w:p w14:paraId="5B9F6008" w14:textId="77777777" w:rsidR="002D3DD3" w:rsidRPr="002B54BF" w:rsidRDefault="002D3DD3" w:rsidP="009D692E">
      <w:pPr>
        <w:spacing w:after="0" w:line="240" w:lineRule="auto"/>
        <w:ind w:left="142" w:firstLine="90"/>
        <w:rPr>
          <w:rFonts w:ascii="Book Antiqua" w:eastAsia="Times New Roman" w:hAnsi="Book Antiqua" w:cs="Times New Roman"/>
          <w:lang w:val="es-DO" w:eastAsia="es-ES"/>
        </w:rPr>
      </w:pPr>
    </w:p>
    <w:p w14:paraId="42039B05" w14:textId="5B2F9EB3" w:rsidR="002D3DD3" w:rsidRPr="006B4318" w:rsidRDefault="002D3DD3" w:rsidP="006B4318">
      <w:pPr>
        <w:numPr>
          <w:ilvl w:val="0"/>
          <w:numId w:val="3"/>
        </w:numPr>
        <w:spacing w:after="0" w:line="240" w:lineRule="auto"/>
        <w:ind w:left="142" w:firstLine="90"/>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 Adjudicación;</w:t>
      </w:r>
    </w:p>
    <w:p w14:paraId="1F5EDFF7" w14:textId="77777777" w:rsidR="002D3DD3" w:rsidRPr="002B54BF" w:rsidRDefault="002D3DD3" w:rsidP="00905AED">
      <w:pPr>
        <w:numPr>
          <w:ilvl w:val="0"/>
          <w:numId w:val="3"/>
        </w:numPr>
        <w:spacing w:after="0" w:line="240" w:lineRule="auto"/>
        <w:ind w:left="142" w:firstLine="90"/>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contrato </w:t>
      </w:r>
      <w:r w:rsidRPr="002B54BF">
        <w:rPr>
          <w:rFonts w:ascii="Book Antiqua" w:eastAsia="Times New Roman" w:hAnsi="Book Antiqua" w:cs="Times New Roman"/>
          <w:b/>
          <w:lang w:val="es-DO" w:eastAsia="es-ES"/>
        </w:rPr>
        <w:t>(si aplica)</w:t>
      </w:r>
      <w:r w:rsidRPr="002B54BF">
        <w:rPr>
          <w:rFonts w:ascii="Book Antiqua" w:eastAsia="Times New Roman" w:hAnsi="Book Antiqua" w:cs="Times New Roman"/>
          <w:lang w:val="es-DO" w:eastAsia="es-ES"/>
        </w:rPr>
        <w:t xml:space="preserve"> y; </w:t>
      </w:r>
    </w:p>
    <w:p w14:paraId="15C2D5B5" w14:textId="77777777" w:rsidR="002D3DD3" w:rsidRPr="002B54BF" w:rsidRDefault="002D3DD3" w:rsidP="002D3DD3">
      <w:pPr>
        <w:spacing w:after="0" w:line="240" w:lineRule="auto"/>
        <w:ind w:left="142"/>
        <w:rPr>
          <w:rFonts w:ascii="Book Antiqua" w:eastAsia="Times New Roman" w:hAnsi="Book Antiqua" w:cs="Times New Roman"/>
          <w:lang w:val="es-DO" w:eastAsia="es-ES"/>
        </w:rPr>
      </w:pPr>
    </w:p>
    <w:p w14:paraId="6E8D4576" w14:textId="77777777" w:rsidR="002D3DD3" w:rsidRPr="002B54BF" w:rsidRDefault="002D3DD3" w:rsidP="00905AED">
      <w:pPr>
        <w:numPr>
          <w:ilvl w:val="0"/>
          <w:numId w:val="3"/>
        </w:numPr>
        <w:spacing w:after="0" w:line="240" w:lineRule="auto"/>
        <w:ind w:left="142" w:firstLine="38"/>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La orden de compra. </w:t>
      </w:r>
    </w:p>
    <w:p w14:paraId="16EE6764"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53012EBC" w14:textId="702B5FD1"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55" w:name="_Toc151934937"/>
      <w:bookmarkStart w:id="156" w:name="_Toc151935028"/>
      <w:bookmarkStart w:id="157" w:name="_Toc151935120"/>
      <w:bookmarkStart w:id="158" w:name="_Toc159336646"/>
      <w:bookmarkStart w:id="159" w:name="_Toc232151873"/>
      <w:bookmarkEnd w:id="155"/>
      <w:bookmarkEnd w:id="156"/>
      <w:bookmarkEnd w:id="157"/>
      <w:r w:rsidRPr="002B54BF">
        <w:rPr>
          <w:rFonts w:ascii="Book Antiqua" w:eastAsia="Times New Roman" w:hAnsi="Book Antiqua" w:cs="Arial"/>
          <w:b/>
          <w:bCs/>
          <w:lang w:val="es-DO" w:eastAsia="es-ES"/>
        </w:rPr>
        <w:t>Interpretaciones</w:t>
      </w:r>
      <w:bookmarkEnd w:id="158"/>
      <w:bookmarkEnd w:id="159"/>
    </w:p>
    <w:p w14:paraId="6F6AC01B"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6D58B588" w14:textId="77777777" w:rsidR="002D3DD3" w:rsidRPr="002B54BF" w:rsidRDefault="002D3DD3" w:rsidP="002D3DD3">
      <w:pPr>
        <w:spacing w:after="0" w:line="240" w:lineRule="auto"/>
        <w:rPr>
          <w:rFonts w:ascii="Book Antiqua" w:eastAsia="Times New Roman" w:hAnsi="Book Antiqua" w:cs="Times New Roman"/>
          <w:lang w:val="es-DO" w:eastAsia="es-ES"/>
        </w:rPr>
      </w:pPr>
      <w:bookmarkStart w:id="160" w:name="_Hlk152530734"/>
      <w:r w:rsidRPr="002B54BF">
        <w:rPr>
          <w:rFonts w:ascii="Book Antiqua" w:eastAsia="Times New Roman" w:hAnsi="Book Antiqua" w:cs="Times New Roman"/>
          <w:lang w:val="es-DO" w:eastAsia="es-ES"/>
        </w:rPr>
        <w:t>Para la interpretación del presente pliego y sus anexos, se siguen las siguientes reglas:</w:t>
      </w:r>
    </w:p>
    <w:p w14:paraId="7F3907A1" w14:textId="77777777" w:rsidR="002D3DD3" w:rsidRPr="002B54BF" w:rsidRDefault="002D3DD3" w:rsidP="002D3DD3">
      <w:pPr>
        <w:spacing w:after="0" w:line="240" w:lineRule="auto"/>
        <w:ind w:left="1440"/>
        <w:rPr>
          <w:rFonts w:ascii="Book Antiqua" w:eastAsia="Times New Roman" w:hAnsi="Book Antiqua" w:cs="Times New Roman"/>
          <w:lang w:val="es-DO" w:eastAsia="es-ES"/>
        </w:rPr>
      </w:pPr>
    </w:p>
    <w:p w14:paraId="49E6BAFA" w14:textId="77777777" w:rsidR="002D3DD3" w:rsidRPr="002B54BF" w:rsidRDefault="002D3DD3" w:rsidP="00905AED">
      <w:pPr>
        <w:numPr>
          <w:ilvl w:val="0"/>
          <w:numId w:val="4"/>
        </w:numPr>
        <w:autoSpaceDE w:val="0"/>
        <w:autoSpaceDN w:val="0"/>
        <w:adjustRightInd w:val="0"/>
        <w:spacing w:after="0" w:line="240" w:lineRule="auto"/>
        <w:ind w:left="426" w:hanging="284"/>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Cuando los términos están definidos en la normativa vigente o en el contrato, se interpretará en su sentido literal.</w:t>
      </w:r>
    </w:p>
    <w:p w14:paraId="339FDCAB" w14:textId="77777777" w:rsidR="002D3DD3" w:rsidRPr="002B54BF" w:rsidRDefault="002D3DD3" w:rsidP="002D3DD3">
      <w:pPr>
        <w:autoSpaceDE w:val="0"/>
        <w:autoSpaceDN w:val="0"/>
        <w:adjustRightInd w:val="0"/>
        <w:spacing w:after="0" w:line="240" w:lineRule="auto"/>
        <w:ind w:left="426" w:hanging="284"/>
        <w:jc w:val="both"/>
        <w:rPr>
          <w:rFonts w:ascii="Book Antiqua" w:eastAsia="Times New Roman" w:hAnsi="Book Antiqua" w:cs="Times New Roman"/>
          <w:lang w:val="es-DO" w:eastAsia="es-ES"/>
        </w:rPr>
      </w:pPr>
    </w:p>
    <w:p w14:paraId="16E1496A" w14:textId="77777777" w:rsidR="002D3DD3" w:rsidRPr="002B54BF" w:rsidRDefault="002D3DD3" w:rsidP="00905AED">
      <w:pPr>
        <w:numPr>
          <w:ilvl w:val="0"/>
          <w:numId w:val="4"/>
        </w:numPr>
        <w:autoSpaceDE w:val="0"/>
        <w:autoSpaceDN w:val="0"/>
        <w:adjustRightInd w:val="0"/>
        <w:spacing w:after="0" w:line="240" w:lineRule="auto"/>
        <w:ind w:left="426" w:hanging="284"/>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Las palabras o designaciones en singular deben entenderse igualmente al plural y viceversa, cuando la interpretación de los textos escritos lo requiera.</w:t>
      </w:r>
    </w:p>
    <w:p w14:paraId="5BCA3150" w14:textId="77777777" w:rsidR="002D3DD3" w:rsidRPr="002B54BF" w:rsidRDefault="002D3DD3" w:rsidP="002D3DD3">
      <w:pPr>
        <w:autoSpaceDE w:val="0"/>
        <w:autoSpaceDN w:val="0"/>
        <w:adjustRightInd w:val="0"/>
        <w:spacing w:after="0" w:line="240" w:lineRule="auto"/>
        <w:ind w:left="426" w:hanging="284"/>
        <w:jc w:val="both"/>
        <w:rPr>
          <w:rFonts w:ascii="Book Antiqua" w:eastAsia="Times New Roman" w:hAnsi="Book Antiqua" w:cs="Times New Roman"/>
          <w:lang w:val="es-DO" w:eastAsia="es-ES"/>
        </w:rPr>
      </w:pPr>
    </w:p>
    <w:p w14:paraId="76D2A0AD" w14:textId="0EEDC018" w:rsidR="002D3DD3" w:rsidRPr="002B54BF" w:rsidRDefault="002D3DD3" w:rsidP="00905AED">
      <w:pPr>
        <w:numPr>
          <w:ilvl w:val="0"/>
          <w:numId w:val="4"/>
        </w:numPr>
        <w:autoSpaceDE w:val="0"/>
        <w:autoSpaceDN w:val="0"/>
        <w:adjustRightInd w:val="0"/>
        <w:spacing w:after="0" w:line="240" w:lineRule="auto"/>
        <w:ind w:left="426" w:hanging="284"/>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término “por escrito” significa una comunicación escrita con prueba de recepción, acuse de recibido o realizada a través de </w:t>
      </w:r>
      <w:r w:rsidR="00DF1D9F" w:rsidRPr="002B54BF">
        <w:rPr>
          <w:rFonts w:ascii="Book Antiqua" w:eastAsia="Times New Roman" w:hAnsi="Book Antiqua" w:cs="Times New Roman"/>
          <w:lang w:val="es-DO" w:eastAsia="es-ES"/>
        </w:rPr>
        <w:t>correo electrónico</w:t>
      </w:r>
      <w:r w:rsidRPr="002B54BF">
        <w:rPr>
          <w:rFonts w:ascii="Book Antiqua" w:eastAsia="Times New Roman" w:hAnsi="Book Antiqua" w:cs="Times New Roman"/>
          <w:lang w:val="es-DO" w:eastAsia="es-ES"/>
        </w:rPr>
        <w:t>.</w:t>
      </w:r>
    </w:p>
    <w:p w14:paraId="096B0C28" w14:textId="77777777" w:rsidR="002D3DD3" w:rsidRPr="002B54BF" w:rsidRDefault="002D3DD3" w:rsidP="002D3DD3">
      <w:pPr>
        <w:autoSpaceDE w:val="0"/>
        <w:autoSpaceDN w:val="0"/>
        <w:adjustRightInd w:val="0"/>
        <w:spacing w:after="0" w:line="240" w:lineRule="auto"/>
        <w:ind w:left="426" w:hanging="284"/>
        <w:jc w:val="both"/>
        <w:rPr>
          <w:rFonts w:ascii="Book Antiqua" w:eastAsia="Times New Roman" w:hAnsi="Book Antiqua" w:cs="Times New Roman"/>
          <w:lang w:val="es-DO" w:eastAsia="es-ES"/>
        </w:rPr>
      </w:pPr>
    </w:p>
    <w:p w14:paraId="6ABDFF05" w14:textId="77777777" w:rsidR="002D3DD3" w:rsidRPr="002B54BF" w:rsidRDefault="002D3DD3" w:rsidP="00905AED">
      <w:pPr>
        <w:numPr>
          <w:ilvl w:val="0"/>
          <w:numId w:val="4"/>
        </w:numPr>
        <w:autoSpaceDE w:val="0"/>
        <w:autoSpaceDN w:val="0"/>
        <w:adjustRightInd w:val="0"/>
        <w:spacing w:after="0" w:line="240" w:lineRule="auto"/>
        <w:ind w:left="426" w:hanging="284"/>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Toda indicación a capítulo, numeral, inciso, circular, enmienda, formulario o anexo se entiende referida a la expresión correspondiente de este pliego, salvo indicación expresa en contrario. Los títulos de capítulos, formularios y anexos son utilizados exclusivamente a efectos indicativos y no afectarán su interpretación.</w:t>
      </w:r>
    </w:p>
    <w:p w14:paraId="15ED4E44" w14:textId="77777777" w:rsidR="002D3DD3" w:rsidRPr="002B54BF" w:rsidRDefault="002D3DD3" w:rsidP="002D3DD3">
      <w:pPr>
        <w:spacing w:after="0" w:line="240" w:lineRule="auto"/>
        <w:ind w:left="426" w:hanging="284"/>
        <w:rPr>
          <w:rFonts w:ascii="Book Antiqua" w:eastAsia="Times New Roman" w:hAnsi="Book Antiqua" w:cs="Times New Roman"/>
          <w:lang w:val="es-DO" w:eastAsia="es-ES"/>
        </w:rPr>
      </w:pPr>
    </w:p>
    <w:p w14:paraId="63B1026E" w14:textId="3D10E3D4" w:rsidR="003A6D97" w:rsidRDefault="002D3DD3" w:rsidP="00905AED">
      <w:pPr>
        <w:numPr>
          <w:ilvl w:val="0"/>
          <w:numId w:val="4"/>
        </w:numPr>
        <w:spacing w:after="0" w:line="240" w:lineRule="auto"/>
        <w:ind w:left="426" w:hanging="284"/>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Las referencias a días se entenderán como días hábiles, excluyéndose del cómputo los sábados, domingos y feriados, de acuerdo con lo establecido en el párrafo I del artículo 20 de la Ley núm. 107-13 sobre los derechos de las personas en sus relaciones con la Administración y de procedimientos administrativos</w:t>
      </w:r>
      <w:bookmarkEnd w:id="160"/>
      <w:r w:rsidRPr="002B54BF">
        <w:rPr>
          <w:rFonts w:ascii="Book Antiqua" w:eastAsia="Times New Roman" w:hAnsi="Book Antiqua" w:cs="Times New Roman"/>
          <w:lang w:val="es-DO" w:eastAsia="es-ES"/>
        </w:rPr>
        <w:t>, salvo que expresamente se utilice la expresión de “días calendario”, en cuyo caso serán días calendario.</w:t>
      </w:r>
      <w:bookmarkStart w:id="161" w:name="_Toc151503139"/>
    </w:p>
    <w:p w14:paraId="3F2B8E84" w14:textId="77777777" w:rsidR="006E31BD" w:rsidRPr="004A5959" w:rsidRDefault="006E31BD" w:rsidP="006E31BD">
      <w:pPr>
        <w:spacing w:after="0" w:line="240" w:lineRule="auto"/>
        <w:jc w:val="both"/>
        <w:rPr>
          <w:rFonts w:ascii="Book Antiqua" w:eastAsia="Times New Roman" w:hAnsi="Book Antiqua" w:cs="Times New Roman"/>
          <w:lang w:val="es-DO" w:eastAsia="es-ES"/>
        </w:rPr>
      </w:pPr>
    </w:p>
    <w:p w14:paraId="00B84A89" w14:textId="494AA03E"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62" w:name="_Toc159336647"/>
      <w:bookmarkStart w:id="163" w:name="_Toc232151874"/>
      <w:r w:rsidRPr="002B54BF">
        <w:rPr>
          <w:rFonts w:ascii="Book Antiqua" w:eastAsia="Times New Roman" w:hAnsi="Book Antiqua" w:cs="Arial"/>
          <w:b/>
          <w:bCs/>
          <w:lang w:val="es-DO" w:eastAsia="es-ES"/>
        </w:rPr>
        <w:t>Idioma</w:t>
      </w:r>
      <w:bookmarkStart w:id="164" w:name="_Hlk154701344"/>
      <w:bookmarkEnd w:id="161"/>
      <w:bookmarkEnd w:id="162"/>
      <w:bookmarkEnd w:id="163"/>
    </w:p>
    <w:p w14:paraId="044F5DBC" w14:textId="77777777" w:rsidR="00677A7F" w:rsidRPr="002B54BF" w:rsidRDefault="00677A7F" w:rsidP="002D3DD3">
      <w:pPr>
        <w:spacing w:after="0" w:line="240" w:lineRule="auto"/>
        <w:jc w:val="both"/>
        <w:rPr>
          <w:rFonts w:ascii="Book Antiqua" w:eastAsia="Times New Roman" w:hAnsi="Book Antiqua" w:cs="Times New Roman"/>
          <w:lang w:val="es-DO" w:eastAsia="es-ES"/>
        </w:rPr>
      </w:pPr>
    </w:p>
    <w:p w14:paraId="3A9AC76C" w14:textId="326F6E02"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idioma oficial del presente procedimiento es el castellano o español, por tanto, toda la correspondencia y documentos generados durante el procedimiento que </w:t>
      </w:r>
      <w:r w:rsidR="00C2421D" w:rsidRPr="002B54BF">
        <w:rPr>
          <w:rFonts w:ascii="Book Antiqua" w:eastAsia="Times New Roman" w:hAnsi="Book Antiqua" w:cs="Times New Roman"/>
          <w:lang w:val="es-DO" w:eastAsia="es-ES"/>
        </w:rPr>
        <w:t xml:space="preserve">se </w:t>
      </w:r>
      <w:r w:rsidRPr="002B54BF">
        <w:rPr>
          <w:rFonts w:ascii="Book Antiqua" w:eastAsia="Times New Roman" w:hAnsi="Book Antiqua" w:cs="Times New Roman"/>
          <w:lang w:val="es-DO" w:eastAsia="es-ES"/>
        </w:rPr>
        <w:t xml:space="preserve">intercambien </w:t>
      </w:r>
      <w:r w:rsidR="00C2421D" w:rsidRPr="002B54BF">
        <w:rPr>
          <w:rFonts w:ascii="Book Antiqua" w:eastAsia="Times New Roman" w:hAnsi="Book Antiqua" w:cs="Times New Roman"/>
          <w:lang w:val="es-DO" w:eastAsia="es-ES"/>
        </w:rPr>
        <w:t xml:space="preserve">con </w:t>
      </w:r>
      <w:r w:rsidRPr="002B54BF">
        <w:rPr>
          <w:rFonts w:ascii="Book Antiqua" w:eastAsia="Times New Roman" w:hAnsi="Book Antiqua" w:cs="Times New Roman"/>
          <w:lang w:val="es-DO" w:eastAsia="es-ES"/>
        </w:rPr>
        <w:t>el (la) interesado u oferente deberán ser presentados en este idioma.</w:t>
      </w:r>
    </w:p>
    <w:p w14:paraId="5EE14E4D"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0485D889" w14:textId="77777777" w:rsidR="002D3DD3" w:rsidRPr="002B54BF" w:rsidRDefault="002D3DD3" w:rsidP="00C2421D">
      <w:pPr>
        <w:spacing w:after="0" w:line="240" w:lineRule="auto"/>
        <w:jc w:val="both"/>
        <w:rPr>
          <w:rFonts w:ascii="Book Antiqua" w:eastAsia="Times New Roman" w:hAnsi="Book Antiqua" w:cs="Times New Roman"/>
          <w:lang w:val="es-DO" w:eastAsia="es-ES"/>
        </w:rPr>
      </w:pPr>
      <w:bookmarkStart w:id="165" w:name="_Hlk152378667"/>
      <w:r w:rsidRPr="002B54BF">
        <w:rPr>
          <w:rFonts w:ascii="Book Antiqua" w:eastAsia="Times New Roman" w:hAnsi="Book Antiqua" w:cs="Times New Roman"/>
          <w:lang w:val="es-DO" w:eastAsia="es-ES"/>
        </w:rPr>
        <w:t xml:space="preserve">En ese sentido, se aclara para el (la) oferente que los documentos que acompañan sus ofertas deben presentarse en idioma castellano o, en su defecto, acompañados de traducción efectuada por la autoridad competente, ya sea del país de procedencia o de la República Dominicana. </w:t>
      </w:r>
    </w:p>
    <w:bookmarkEnd w:id="165"/>
    <w:p w14:paraId="1DD0BD37" w14:textId="77777777" w:rsidR="002D3DD3" w:rsidRPr="002B54BF" w:rsidRDefault="002D3DD3" w:rsidP="00C2421D">
      <w:pPr>
        <w:spacing w:after="0" w:line="240" w:lineRule="auto"/>
        <w:jc w:val="both"/>
        <w:rPr>
          <w:rFonts w:ascii="Book Antiqua" w:eastAsia="Times New Roman" w:hAnsi="Book Antiqua" w:cs="Times New Roman"/>
          <w:lang w:val="es-DO" w:eastAsia="es-ES"/>
        </w:rPr>
      </w:pPr>
    </w:p>
    <w:p w14:paraId="189F3176" w14:textId="4CE82A8B" w:rsidR="00824F63"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lastRenderedPageBreak/>
        <w:t>Cuando un(a) oferente no haya presentado la información traducida al idioma castellano,</w:t>
      </w:r>
      <w:r w:rsidR="00C2421D"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deberá aportarla durante la fase de subsanación.</w:t>
      </w:r>
      <w:bookmarkEnd w:id="164"/>
    </w:p>
    <w:p w14:paraId="654138F7" w14:textId="77777777" w:rsidR="00824F63" w:rsidRDefault="00824F63" w:rsidP="002D3DD3">
      <w:pPr>
        <w:spacing w:after="0" w:line="240" w:lineRule="auto"/>
        <w:jc w:val="both"/>
        <w:rPr>
          <w:rFonts w:ascii="Book Antiqua" w:eastAsia="Times New Roman" w:hAnsi="Book Antiqua" w:cs="Times New Roman"/>
          <w:lang w:val="es-DO" w:eastAsia="es-ES"/>
        </w:rPr>
      </w:pPr>
    </w:p>
    <w:p w14:paraId="1146DBA3" w14:textId="77777777" w:rsidR="007D6FDE" w:rsidRPr="002B54BF" w:rsidRDefault="007D6FDE" w:rsidP="002D3DD3">
      <w:pPr>
        <w:spacing w:after="0" w:line="240" w:lineRule="auto"/>
        <w:jc w:val="both"/>
        <w:rPr>
          <w:rFonts w:ascii="Book Antiqua" w:eastAsia="Times New Roman" w:hAnsi="Book Antiqua" w:cs="Times New Roman"/>
          <w:lang w:val="es-DO" w:eastAsia="es-ES"/>
        </w:rPr>
      </w:pPr>
    </w:p>
    <w:p w14:paraId="5EDC9EF2" w14:textId="0FE78694"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66" w:name="_Toc117832526"/>
      <w:bookmarkStart w:id="167" w:name="_Toc151411125"/>
      <w:bookmarkStart w:id="168" w:name="_Toc151503140"/>
      <w:bookmarkStart w:id="169" w:name="_Toc159336648"/>
      <w:bookmarkStart w:id="170" w:name="_Toc232151875"/>
      <w:bookmarkStart w:id="171" w:name="_Hlk125383185"/>
      <w:r w:rsidRPr="002B54BF">
        <w:rPr>
          <w:rFonts w:ascii="Book Antiqua" w:eastAsia="Times New Roman" w:hAnsi="Book Antiqua" w:cs="Arial"/>
          <w:b/>
          <w:bCs/>
          <w:lang w:val="es-DO" w:eastAsia="es-ES"/>
        </w:rPr>
        <w:t>Disponibilidad y acceso al pliego de condiciones</w:t>
      </w:r>
      <w:bookmarkEnd w:id="166"/>
      <w:bookmarkEnd w:id="167"/>
      <w:bookmarkEnd w:id="168"/>
      <w:bookmarkEnd w:id="169"/>
      <w:bookmarkEnd w:id="170"/>
    </w:p>
    <w:bookmarkEnd w:id="171"/>
    <w:p w14:paraId="50CAA1F3"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72F32E58" w14:textId="01B4F775"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El pliego de condiciones, así como los documentos que lo conforman (anexos, formularios, circulares, adendas/enmiendas, cronogramas de entrega, etc</w:t>
      </w:r>
      <w:r w:rsidRPr="006E31BD">
        <w:rPr>
          <w:rFonts w:ascii="Book Antiqua" w:eastAsia="Times New Roman" w:hAnsi="Book Antiqua" w:cs="Times New Roman"/>
          <w:lang w:val="es-DO" w:eastAsia="es-ES"/>
        </w:rPr>
        <w:t xml:space="preserve">.) y el expediente electrónico, estarán disponibles </w:t>
      </w:r>
      <w:r w:rsidR="00ED3082" w:rsidRPr="006E31BD">
        <w:rPr>
          <w:rFonts w:ascii="Book Antiqua" w:eastAsia="Times New Roman" w:hAnsi="Book Antiqua" w:cs="Times New Roman"/>
          <w:lang w:val="es-DO" w:eastAsia="es-ES"/>
        </w:rPr>
        <w:t>tanto a solicitud de los interesados a través de correo electrónico</w:t>
      </w:r>
      <w:r w:rsidRPr="006E31BD">
        <w:rPr>
          <w:rFonts w:ascii="Book Antiqua" w:eastAsia="Times New Roman" w:hAnsi="Book Antiqua" w:cs="Times New Roman"/>
          <w:lang w:val="es-DO" w:eastAsia="es-ES"/>
        </w:rPr>
        <w:t xml:space="preserve">, como en la página web de la </w:t>
      </w:r>
      <w:r w:rsidRPr="005A4D35">
        <w:rPr>
          <w:rFonts w:ascii="Book Antiqua" w:eastAsia="Times New Roman" w:hAnsi="Book Antiqua" w:cs="Times New Roman"/>
          <w:lang w:val="es-DO" w:eastAsia="es-ES"/>
        </w:rPr>
        <w:t xml:space="preserve">institución </w:t>
      </w:r>
      <w:r w:rsidRPr="005A4D35">
        <w:rPr>
          <w:rFonts w:ascii="Book Antiqua" w:eastAsia="Times New Roman" w:hAnsi="Book Antiqua" w:cs="Times New Roman"/>
          <w:b/>
          <w:color w:val="0000FF"/>
          <w:u w:val="single"/>
          <w:lang w:val="es-DO" w:eastAsia="es-ES"/>
        </w:rPr>
        <w:t>https://mepyd.gob.do/</w:t>
      </w:r>
      <w:r w:rsidRPr="006E31BD">
        <w:rPr>
          <w:rFonts w:ascii="Book Antiqua" w:eastAsia="Times New Roman" w:hAnsi="Book Antiqua" w:cs="Times New Roman"/>
          <w:b/>
          <w:color w:val="990000"/>
          <w:lang w:val="es-DO" w:eastAsia="es-ES"/>
        </w:rPr>
        <w:t xml:space="preserve"> </w:t>
      </w:r>
      <w:r w:rsidRPr="006E31BD">
        <w:rPr>
          <w:rFonts w:ascii="Book Antiqua" w:eastAsia="Times New Roman" w:hAnsi="Book Antiqua" w:cs="Times New Roman"/>
          <w:color w:val="000000"/>
          <w:lang w:val="es-DO" w:eastAsia="es-ES"/>
        </w:rPr>
        <w:t>a partir de la fecha de su convocatoria.</w:t>
      </w:r>
      <w:r w:rsidRPr="002B54BF">
        <w:rPr>
          <w:rFonts w:ascii="Book Antiqua" w:eastAsia="Times New Roman" w:hAnsi="Book Antiqua" w:cs="Times New Roman"/>
          <w:color w:val="000000"/>
          <w:lang w:val="es-DO" w:eastAsia="es-ES"/>
        </w:rPr>
        <w:t xml:space="preserve"> </w:t>
      </w:r>
    </w:p>
    <w:p w14:paraId="7645D815"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Constituye una obligación del(la) oferente consultar de manera permanente las precitadas direcciones electrónicas, sin perjuicio de acercarse a las instalaciones de la institución. No será admisible como excusa, el desconocimiento o desinformación </w:t>
      </w:r>
      <w:bookmarkStart w:id="172" w:name="_Hlk152378801"/>
      <w:r w:rsidRPr="002B54BF">
        <w:rPr>
          <w:rFonts w:ascii="Book Antiqua" w:eastAsia="Times New Roman" w:hAnsi="Book Antiqua" w:cs="Times New Roman"/>
          <w:lang w:val="es-DO" w:eastAsia="es-ES"/>
        </w:rPr>
        <w:t>por no consultar en tiempo oportuno.</w:t>
      </w:r>
      <w:bookmarkEnd w:id="172"/>
    </w:p>
    <w:p w14:paraId="707F900B"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68C5DDEB" w14:textId="6A68AF4F"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73" w:name="_Toc117832527"/>
      <w:bookmarkStart w:id="174" w:name="_Toc151411126"/>
      <w:bookmarkStart w:id="175" w:name="_Toc151503141"/>
      <w:bookmarkStart w:id="176" w:name="_Toc159336649"/>
      <w:bookmarkStart w:id="177" w:name="_Toc232151876"/>
      <w:bookmarkStart w:id="178" w:name="_Hlk125383195"/>
      <w:r w:rsidRPr="002B54BF">
        <w:rPr>
          <w:rFonts w:ascii="Book Antiqua" w:eastAsia="Times New Roman" w:hAnsi="Book Antiqua" w:cs="Arial"/>
          <w:b/>
          <w:bCs/>
          <w:lang w:val="es-DO" w:eastAsia="es-ES"/>
        </w:rPr>
        <w:t>Conocimiento y aceptación del pliego de condiciones</w:t>
      </w:r>
      <w:bookmarkEnd w:id="173"/>
      <w:bookmarkEnd w:id="174"/>
      <w:bookmarkEnd w:id="175"/>
      <w:bookmarkEnd w:id="176"/>
      <w:bookmarkEnd w:id="177"/>
      <w:r w:rsidRPr="002B54BF">
        <w:rPr>
          <w:rFonts w:ascii="Book Antiqua" w:eastAsia="Times New Roman" w:hAnsi="Book Antiqua" w:cs="Arial"/>
          <w:b/>
          <w:bCs/>
          <w:lang w:val="es-DO" w:eastAsia="es-ES"/>
        </w:rPr>
        <w:t xml:space="preserve"> </w:t>
      </w:r>
    </w:p>
    <w:bookmarkEnd w:id="178"/>
    <w:p w14:paraId="09DF7E2E"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022B90AA" w14:textId="0E15DB1B" w:rsidR="00F73658"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Será responsabilidad del(la) oferente conocer todas y cada una de las implicaciones para el ofrecimiento del objeto del presente proceso de contratación, y realizar todas las evaluaciones que sean necesarias para presentar su propuesta sobre la base de un examen cuidadoso de las características del negocio.</w:t>
      </w:r>
    </w:p>
    <w:p w14:paraId="179C8FFC"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0921C321" w14:textId="46D7254D" w:rsidR="002D3DD3" w:rsidRPr="002B54BF" w:rsidRDefault="002D3DD3" w:rsidP="002D3DD3">
      <w:pPr>
        <w:spacing w:after="0" w:line="240" w:lineRule="auto"/>
        <w:jc w:val="both"/>
        <w:rPr>
          <w:rFonts w:ascii="Book Antiqua" w:eastAsia="Times New Roman" w:hAnsi="Book Antiqua" w:cs="Arial"/>
          <w:lang w:val="es-DO" w:eastAsia="es-ES"/>
        </w:rPr>
      </w:pPr>
      <w:r w:rsidRPr="002B54BF">
        <w:rPr>
          <w:rFonts w:ascii="Book Antiqua" w:eastAsia="Times New Roman" w:hAnsi="Book Antiqua" w:cs="Times New Roman"/>
          <w:lang w:val="es-DO" w:eastAsia="es-ES"/>
        </w:rPr>
        <w:t xml:space="preserve">En caso de que los </w:t>
      </w:r>
      <w:r w:rsidR="00D25CAE">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s a suministrar requieran de alguna instalación, los oferentes podrán realizar una visita técnica al lugar, </w:t>
      </w:r>
      <w:r w:rsidRPr="002B54BF">
        <w:rPr>
          <w:rFonts w:ascii="Book Antiqua" w:eastAsia="Times New Roman" w:hAnsi="Book Antiqua" w:cs="Arial"/>
          <w:lang w:val="es-DO" w:eastAsia="es-ES"/>
        </w:rPr>
        <w:t xml:space="preserve">de manera que obtengan por sí mismos y bajo su responsabilidad y riesgo, toda la información que pueda ser necesaria para preparar sus Ofertas. </w:t>
      </w:r>
      <w:r w:rsidRPr="002B54BF">
        <w:rPr>
          <w:rFonts w:ascii="Book Antiqua" w:eastAsia="Times New Roman" w:hAnsi="Book Antiqua" w:cs="Arial"/>
          <w:color w:val="000000"/>
          <w:lang w:val="es-DO" w:eastAsia="es-ES"/>
        </w:rPr>
        <w:t>El hecho que los oferentes no se familiaricen debidamente con los detalles y condiciones bajo las cuales serán ejecutados los trabajos, no se considerará como argumento válido para posteriores reclamaciones</w:t>
      </w:r>
      <w:r w:rsidRPr="002B54BF">
        <w:rPr>
          <w:rFonts w:ascii="Book Antiqua" w:eastAsia="Times New Roman" w:hAnsi="Book Antiqua" w:cs="Arial"/>
          <w:b/>
          <w:bCs/>
          <w:color w:val="000000"/>
          <w:lang w:val="es-DO" w:eastAsia="es-ES"/>
        </w:rPr>
        <w:t xml:space="preserve"> ni causa de descalificación en caso de que la institución contratante lo prevea en el cronograma de actividades</w:t>
      </w:r>
      <w:r w:rsidRPr="002B54BF">
        <w:rPr>
          <w:rFonts w:ascii="Book Antiqua" w:eastAsia="Times New Roman" w:hAnsi="Book Antiqua" w:cs="Arial"/>
          <w:color w:val="000000"/>
          <w:lang w:val="es-DO" w:eastAsia="es-ES"/>
        </w:rPr>
        <w:t xml:space="preserve">. </w:t>
      </w:r>
      <w:r w:rsidRPr="002B54BF">
        <w:rPr>
          <w:rFonts w:ascii="Book Antiqua" w:eastAsia="Times New Roman" w:hAnsi="Book Antiqua" w:cs="Arial"/>
          <w:lang w:val="es-DO" w:eastAsia="es-ES"/>
        </w:rPr>
        <w:t>El costo de esta visita será de exclusiva cuenta de los oferentes. La institución contratante suministrará, cuando sea necesario, los permisos pertinentes para efectuar las inspecciones correspondientes.</w:t>
      </w:r>
    </w:p>
    <w:p w14:paraId="6F4775A5"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0FD4CCA4" w14:textId="50F644FC" w:rsidR="009D692E"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El solo hecho de un(a) oferente participar presentando oferta, implica pleno conocimiento, aceptación y sometimiento por sí mismo(a), por sus miembros, ejecutivos, y su representante legal, a los procedimientos, condiciones, estipulaciones y normativas, establecidos en el presente pliego de condiciones, el cual tiene carácter jurídicamente obligatorio y vinculante entre los(as) oferentes y la institución contratante.</w:t>
      </w:r>
    </w:p>
    <w:p w14:paraId="0CE5E717" w14:textId="77777777" w:rsidR="00A5009F" w:rsidRPr="002B54BF" w:rsidRDefault="00A5009F" w:rsidP="002D3DD3">
      <w:pPr>
        <w:spacing w:after="0" w:line="240" w:lineRule="auto"/>
        <w:jc w:val="both"/>
        <w:rPr>
          <w:rFonts w:ascii="Book Antiqua" w:eastAsia="Times New Roman" w:hAnsi="Book Antiqua" w:cs="Times New Roman"/>
          <w:lang w:val="es-DO" w:eastAsia="es-ES"/>
        </w:rPr>
      </w:pPr>
    </w:p>
    <w:p w14:paraId="423EA850" w14:textId="192719D9" w:rsidR="002D3DD3"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Si el(la) oferente omite suministrar alguna parte de la información requerida o presenta una información que no se ajuste sustancialmente en todos sus aspectos al mismo, el riesgo estará a su cargo y el resultado podrá ser su descalificación o la nulidad del contrato si el caso lo amerita.</w:t>
      </w:r>
    </w:p>
    <w:p w14:paraId="0C9C65B6" w14:textId="77777777" w:rsidR="00A5009F" w:rsidRPr="002B54BF" w:rsidRDefault="00A5009F" w:rsidP="002D3DD3">
      <w:pPr>
        <w:spacing w:after="0" w:line="240" w:lineRule="auto"/>
        <w:jc w:val="both"/>
        <w:rPr>
          <w:rFonts w:ascii="Book Antiqua" w:eastAsia="Times New Roman" w:hAnsi="Book Antiqua" w:cs="Times New Roman"/>
          <w:lang w:val="es-DO" w:eastAsia="es-ES"/>
        </w:rPr>
      </w:pPr>
    </w:p>
    <w:p w14:paraId="78CBDAA1" w14:textId="3379CADB"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79" w:name="_Toc117832529"/>
      <w:bookmarkStart w:id="180" w:name="_Toc151411128"/>
      <w:bookmarkStart w:id="181" w:name="_Toc151503145"/>
      <w:bookmarkStart w:id="182" w:name="_Hlk125383242"/>
      <w:bookmarkStart w:id="183" w:name="_Toc159336650"/>
      <w:bookmarkStart w:id="184" w:name="_Toc232151877"/>
      <w:r w:rsidRPr="002B54BF">
        <w:rPr>
          <w:rFonts w:ascii="Book Antiqua" w:eastAsia="Times New Roman" w:hAnsi="Book Antiqua" w:cs="Arial"/>
          <w:b/>
          <w:bCs/>
          <w:lang w:val="es-DO" w:eastAsia="es-ES"/>
        </w:rPr>
        <w:t>Derecho a participar</w:t>
      </w:r>
      <w:bookmarkEnd w:id="179"/>
      <w:bookmarkEnd w:id="180"/>
      <w:bookmarkEnd w:id="181"/>
      <w:bookmarkEnd w:id="182"/>
      <w:bookmarkEnd w:id="183"/>
      <w:bookmarkEnd w:id="184"/>
    </w:p>
    <w:p w14:paraId="3F8F3CF6"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48B7126D" w14:textId="112F9472" w:rsidR="002D3DD3" w:rsidRPr="002B54BF" w:rsidRDefault="002D3DD3" w:rsidP="00CD4AAB">
      <w:pPr>
        <w:spacing w:after="0" w:line="240" w:lineRule="auto"/>
        <w:jc w:val="both"/>
        <w:rPr>
          <w:rFonts w:ascii="Book Antiqua" w:eastAsia="SimSun" w:hAnsi="Book Antiqua" w:cs="Times New Roman"/>
          <w:lang w:val="es-DO" w:eastAsia="es-ES"/>
        </w:rPr>
      </w:pPr>
      <w:r w:rsidRPr="002B54BF">
        <w:rPr>
          <w:rFonts w:ascii="Book Antiqua" w:eastAsia="SimSun" w:hAnsi="Book Antiqua" w:cs="Times New Roman"/>
          <w:lang w:val="es-DO" w:eastAsia="es-ES"/>
        </w:rPr>
        <w:t xml:space="preserve">Toda persona natural o jurídica, nacional o extranjera, de manera individual o en consorcio, que tenga conocimiento de este procedimiento tendrá derecho a participar, siempre y cuando reúna las condiciones siguientes: </w:t>
      </w:r>
    </w:p>
    <w:p w14:paraId="06D4911E" w14:textId="77777777" w:rsidR="00BC63C5" w:rsidRPr="002B54BF" w:rsidRDefault="002D1815" w:rsidP="00905AED">
      <w:pPr>
        <w:numPr>
          <w:ilvl w:val="0"/>
          <w:numId w:val="5"/>
        </w:numPr>
        <w:spacing w:after="0" w:line="240" w:lineRule="auto"/>
        <w:ind w:left="426" w:hanging="357"/>
        <w:jc w:val="both"/>
        <w:rPr>
          <w:rFonts w:ascii="Book Antiqua" w:eastAsia="SimSun" w:hAnsi="Book Antiqua" w:cs="Times New Roman"/>
          <w:lang w:val="es-DO" w:eastAsia="es-ES"/>
        </w:rPr>
      </w:pPr>
      <w:r w:rsidRPr="002B54BF">
        <w:rPr>
          <w:rFonts w:ascii="Book Antiqua" w:eastAsia="SimSun" w:hAnsi="Book Antiqua" w:cs="Times New Roman"/>
          <w:lang w:val="es-DO" w:eastAsia="es-ES"/>
        </w:rPr>
        <w:lastRenderedPageBreak/>
        <w:t xml:space="preserve">Posee las calificaciones profesionales y técnicas que aseguren su competencia, los recursos financieros, el equipo y demás medios físicos, la fiabilidad, la experiencia y el personal necesario para ejecutar el contrato;  </w:t>
      </w:r>
    </w:p>
    <w:p w14:paraId="32C3E797" w14:textId="1619BDF0" w:rsidR="00BC63C5" w:rsidRPr="002B54BF" w:rsidRDefault="00BC63C5" w:rsidP="00905AED">
      <w:pPr>
        <w:numPr>
          <w:ilvl w:val="0"/>
          <w:numId w:val="5"/>
        </w:numPr>
        <w:spacing w:after="0" w:line="240" w:lineRule="auto"/>
        <w:ind w:left="426" w:hanging="357"/>
        <w:jc w:val="both"/>
        <w:rPr>
          <w:rFonts w:ascii="Book Antiqua" w:eastAsia="SimSun" w:hAnsi="Book Antiqua" w:cs="Times New Roman"/>
          <w:lang w:val="es-DO" w:eastAsia="es-ES"/>
        </w:rPr>
      </w:pPr>
      <w:r w:rsidRPr="002B54BF">
        <w:rPr>
          <w:rFonts w:ascii="Book Antiqua" w:eastAsia="SimSun" w:hAnsi="Book Antiqua" w:cs="Times New Roman"/>
          <w:lang w:val="es-DO" w:eastAsia="es-ES"/>
        </w:rPr>
        <w:t>Su</w:t>
      </w:r>
      <w:r w:rsidR="002D1815" w:rsidRPr="002B54BF">
        <w:rPr>
          <w:rFonts w:ascii="Book Antiqua" w:eastAsia="SimSun" w:hAnsi="Book Antiqua" w:cs="Times New Roman"/>
          <w:lang w:val="es-DO" w:eastAsia="es-ES"/>
        </w:rPr>
        <w:t>s fines sociales s</w:t>
      </w:r>
      <w:r w:rsidRPr="002B54BF">
        <w:rPr>
          <w:rFonts w:ascii="Book Antiqua" w:eastAsia="SimSun" w:hAnsi="Book Antiqua" w:cs="Times New Roman"/>
          <w:lang w:val="es-DO" w:eastAsia="es-ES"/>
        </w:rPr>
        <w:t>o</w:t>
      </w:r>
      <w:r w:rsidR="002D1815" w:rsidRPr="002B54BF">
        <w:rPr>
          <w:rFonts w:ascii="Book Antiqua" w:eastAsia="SimSun" w:hAnsi="Book Antiqua" w:cs="Times New Roman"/>
          <w:lang w:val="es-DO" w:eastAsia="es-ES"/>
        </w:rPr>
        <w:t xml:space="preserve">n compatibles con el objeto contractual;  </w:t>
      </w:r>
    </w:p>
    <w:p w14:paraId="37C3066B" w14:textId="2E4458B9" w:rsidR="00BC63C5" w:rsidRPr="002B54BF" w:rsidRDefault="00BC63C5" w:rsidP="00905AED">
      <w:pPr>
        <w:numPr>
          <w:ilvl w:val="0"/>
          <w:numId w:val="5"/>
        </w:numPr>
        <w:spacing w:after="0" w:line="240" w:lineRule="auto"/>
        <w:ind w:left="426" w:hanging="357"/>
        <w:jc w:val="both"/>
        <w:rPr>
          <w:rFonts w:ascii="Book Antiqua" w:eastAsia="SimSun" w:hAnsi="Book Antiqua" w:cs="Times New Roman"/>
          <w:lang w:val="es-DO" w:eastAsia="es-ES"/>
        </w:rPr>
      </w:pPr>
      <w:r w:rsidRPr="002B54BF">
        <w:rPr>
          <w:rFonts w:ascii="Book Antiqua" w:eastAsia="SimSun" w:hAnsi="Book Antiqua" w:cs="Times New Roman"/>
          <w:lang w:val="es-DO" w:eastAsia="es-ES"/>
        </w:rPr>
        <w:t xml:space="preserve">Es </w:t>
      </w:r>
      <w:r w:rsidR="002D1815" w:rsidRPr="002B54BF">
        <w:rPr>
          <w:rFonts w:ascii="Book Antiqua" w:eastAsia="SimSun" w:hAnsi="Book Antiqua" w:cs="Times New Roman"/>
          <w:lang w:val="es-DO" w:eastAsia="es-ES"/>
        </w:rPr>
        <w:t>solvente y no se encuentr</w:t>
      </w:r>
      <w:r w:rsidRPr="002B54BF">
        <w:rPr>
          <w:rFonts w:ascii="Book Antiqua" w:eastAsia="SimSun" w:hAnsi="Book Antiqua" w:cs="Times New Roman"/>
          <w:lang w:val="es-DO" w:eastAsia="es-ES"/>
        </w:rPr>
        <w:t>a</w:t>
      </w:r>
      <w:r w:rsidR="002D1815" w:rsidRPr="002B54BF">
        <w:rPr>
          <w:rFonts w:ascii="Book Antiqua" w:eastAsia="SimSun" w:hAnsi="Book Antiqua" w:cs="Times New Roman"/>
          <w:lang w:val="es-DO" w:eastAsia="es-ES"/>
        </w:rPr>
        <w:t xml:space="preserve"> en concurso de acreedores, en quiebra o proceso de liquidación, </w:t>
      </w:r>
      <w:r w:rsidRPr="002B54BF">
        <w:rPr>
          <w:rFonts w:ascii="Book Antiqua" w:eastAsia="SimSun" w:hAnsi="Book Antiqua" w:cs="Times New Roman"/>
          <w:lang w:val="es-DO" w:eastAsia="es-ES"/>
        </w:rPr>
        <w:t xml:space="preserve">y </w:t>
      </w:r>
      <w:r w:rsidR="002D1815" w:rsidRPr="002B54BF">
        <w:rPr>
          <w:rFonts w:ascii="Book Antiqua" w:eastAsia="SimSun" w:hAnsi="Book Antiqua" w:cs="Times New Roman"/>
          <w:lang w:val="es-DO" w:eastAsia="es-ES"/>
        </w:rPr>
        <w:t xml:space="preserve">sus actividades comerciales </w:t>
      </w:r>
      <w:r w:rsidRPr="002B54BF">
        <w:rPr>
          <w:rFonts w:ascii="Book Antiqua" w:eastAsia="SimSun" w:hAnsi="Book Antiqua" w:cs="Times New Roman"/>
          <w:lang w:val="es-DO" w:eastAsia="es-ES"/>
        </w:rPr>
        <w:t xml:space="preserve">no han </w:t>
      </w:r>
      <w:r w:rsidR="002D1815" w:rsidRPr="002B54BF">
        <w:rPr>
          <w:rFonts w:ascii="Book Antiqua" w:eastAsia="SimSun" w:hAnsi="Book Antiqua" w:cs="Times New Roman"/>
          <w:lang w:val="es-DO" w:eastAsia="es-ES"/>
        </w:rPr>
        <w:t xml:space="preserve">sido suspendidas;  </w:t>
      </w:r>
    </w:p>
    <w:p w14:paraId="054F36CC" w14:textId="147AB1F6" w:rsidR="002D1815" w:rsidRPr="002B54BF" w:rsidRDefault="00BC63C5" w:rsidP="00905AED">
      <w:pPr>
        <w:numPr>
          <w:ilvl w:val="0"/>
          <w:numId w:val="5"/>
        </w:numPr>
        <w:spacing w:after="0" w:line="240" w:lineRule="auto"/>
        <w:ind w:left="426" w:hanging="357"/>
        <w:jc w:val="both"/>
        <w:rPr>
          <w:rFonts w:ascii="Book Antiqua" w:eastAsia="SimSun" w:hAnsi="Book Antiqua" w:cs="Times New Roman"/>
          <w:lang w:val="es-DO" w:eastAsia="es-ES"/>
        </w:rPr>
      </w:pPr>
      <w:r w:rsidRPr="002B54BF">
        <w:rPr>
          <w:rFonts w:ascii="Book Antiqua" w:eastAsia="SimSun" w:hAnsi="Book Antiqua" w:cs="Times New Roman"/>
          <w:lang w:val="es-DO" w:eastAsia="es-ES"/>
        </w:rPr>
        <w:t>Está en pleno cumplimiento de</w:t>
      </w:r>
      <w:r w:rsidR="002D1815" w:rsidRPr="002B54BF">
        <w:rPr>
          <w:rFonts w:ascii="Book Antiqua" w:eastAsia="SimSun" w:hAnsi="Book Antiqua" w:cs="Times New Roman"/>
          <w:lang w:val="es-DO" w:eastAsia="es-ES"/>
        </w:rPr>
        <w:t xml:space="preserve"> </w:t>
      </w:r>
      <w:r w:rsidRPr="002B54BF">
        <w:rPr>
          <w:rFonts w:ascii="Book Antiqua" w:eastAsia="SimSun" w:hAnsi="Book Antiqua" w:cs="Times New Roman"/>
          <w:lang w:val="es-DO" w:eastAsia="es-ES"/>
        </w:rPr>
        <w:t>su</w:t>
      </w:r>
      <w:r w:rsidR="002D1815" w:rsidRPr="002B54BF">
        <w:rPr>
          <w:rFonts w:ascii="Book Antiqua" w:eastAsia="SimSun" w:hAnsi="Book Antiqua" w:cs="Times New Roman"/>
          <w:lang w:val="es-DO" w:eastAsia="es-ES"/>
        </w:rPr>
        <w:t>s obligaciones fiscales y de seguridad social.</w:t>
      </w:r>
    </w:p>
    <w:p w14:paraId="7A6635E7" w14:textId="4CF8A8C1" w:rsidR="00E56FF6" w:rsidRPr="002B54BF" w:rsidRDefault="002D3DD3" w:rsidP="00905AED">
      <w:pPr>
        <w:numPr>
          <w:ilvl w:val="0"/>
          <w:numId w:val="5"/>
        </w:numPr>
        <w:spacing w:after="0" w:line="240" w:lineRule="auto"/>
        <w:ind w:left="426" w:hanging="357"/>
        <w:jc w:val="both"/>
        <w:rPr>
          <w:rFonts w:ascii="Book Antiqua" w:eastAsia="SimSun" w:hAnsi="Book Antiqua" w:cs="Times New Roman"/>
          <w:lang w:val="es-DO" w:eastAsia="es-ES"/>
        </w:rPr>
      </w:pPr>
      <w:r w:rsidRPr="002B54BF">
        <w:rPr>
          <w:rFonts w:ascii="Book Antiqua" w:eastAsia="SimSun" w:hAnsi="Book Antiqua" w:cs="Times New Roman"/>
          <w:lang w:val="es-DO" w:eastAsia="es-ES"/>
        </w:rPr>
        <w:t xml:space="preserve">No </w:t>
      </w:r>
      <w:r w:rsidR="001338D6" w:rsidRPr="002B54BF">
        <w:rPr>
          <w:rFonts w:ascii="Book Antiqua" w:eastAsia="SimSun" w:hAnsi="Book Antiqua" w:cs="Times New Roman"/>
          <w:lang w:val="es-DO" w:eastAsia="es-ES"/>
        </w:rPr>
        <w:t>esté inhabilitad</w:t>
      </w:r>
      <w:r w:rsidR="002458CD" w:rsidRPr="002B54BF">
        <w:rPr>
          <w:rFonts w:ascii="Book Antiqua" w:eastAsia="SimSun" w:hAnsi="Book Antiqua" w:cs="Times New Roman"/>
          <w:lang w:val="es-DO" w:eastAsia="es-ES"/>
        </w:rPr>
        <w:t>o por las leyes dominicanas para participar en un proceso de licitación</w:t>
      </w:r>
      <w:r w:rsidR="00C94A29" w:rsidRPr="002B54BF">
        <w:rPr>
          <w:rFonts w:ascii="Book Antiqua" w:eastAsia="SimSun" w:hAnsi="Book Antiqua" w:cs="Times New Roman"/>
          <w:lang w:val="es-DO" w:eastAsia="es-ES"/>
        </w:rPr>
        <w:t xml:space="preserve"> pública</w:t>
      </w:r>
      <w:r w:rsidR="002C6391" w:rsidRPr="002B54BF">
        <w:rPr>
          <w:rFonts w:ascii="Book Antiqua" w:eastAsia="SimSun" w:hAnsi="Book Antiqua" w:cs="Times New Roman"/>
          <w:lang w:val="es-DO" w:eastAsia="es-ES"/>
        </w:rPr>
        <w:t xml:space="preserve"> ni</w:t>
      </w:r>
      <w:r w:rsidR="00733D83" w:rsidRPr="002B54BF">
        <w:rPr>
          <w:rFonts w:ascii="Book Antiqua" w:eastAsia="SimSun" w:hAnsi="Book Antiqua" w:cs="Times New Roman"/>
          <w:lang w:val="es-DO" w:eastAsia="es-ES"/>
        </w:rPr>
        <w:t xml:space="preserve"> </w:t>
      </w:r>
      <w:r w:rsidR="00A24E21" w:rsidRPr="002B54BF">
        <w:rPr>
          <w:rFonts w:ascii="Book Antiqua" w:eastAsia="SimSun" w:hAnsi="Book Antiqua" w:cs="Times New Roman"/>
          <w:lang w:val="es-DO" w:eastAsia="es-ES"/>
        </w:rPr>
        <w:t xml:space="preserve">estar sancionado con inhabilidad de participar en un proceso de licitación con fondos del Banco Mundial </w:t>
      </w:r>
      <w:r w:rsidR="002C6391" w:rsidRPr="002B54BF">
        <w:rPr>
          <w:rFonts w:ascii="Book Antiqua" w:eastAsia="SimSun" w:hAnsi="Book Antiqua" w:cs="Times New Roman"/>
          <w:lang w:val="es-DO" w:eastAsia="es-ES"/>
        </w:rPr>
        <w:t>por haber participado en prácticas fraudulentas, corruptas, colusorias, coercitivas u obstructivas</w:t>
      </w:r>
      <w:r w:rsidR="00A24E21" w:rsidRPr="002B54BF">
        <w:rPr>
          <w:rFonts w:ascii="Book Antiqua" w:eastAsia="SimSun" w:hAnsi="Book Antiqua" w:cs="Times New Roman"/>
          <w:lang w:val="es-DO" w:eastAsia="es-ES"/>
        </w:rPr>
        <w:t xml:space="preserve">, </w:t>
      </w:r>
      <w:r w:rsidR="002C6391" w:rsidRPr="002B54BF">
        <w:rPr>
          <w:rFonts w:ascii="Book Antiqua" w:eastAsia="SimSun" w:hAnsi="Book Antiqua" w:cs="Times New Roman"/>
          <w:lang w:val="es-DO" w:eastAsia="es-ES"/>
        </w:rPr>
        <w:t xml:space="preserve">en violación de los </w:t>
      </w:r>
      <w:r w:rsidR="00A24E21" w:rsidRPr="002B54BF">
        <w:rPr>
          <w:rFonts w:ascii="Book Antiqua" w:eastAsia="SimSun" w:hAnsi="Book Antiqua" w:cs="Times New Roman"/>
          <w:lang w:val="es-DO" w:eastAsia="es-ES"/>
        </w:rPr>
        <w:t>p</w:t>
      </w:r>
      <w:r w:rsidR="002C6391" w:rsidRPr="002B54BF">
        <w:rPr>
          <w:rFonts w:ascii="Book Antiqua" w:eastAsia="SimSun" w:hAnsi="Book Antiqua" w:cs="Times New Roman"/>
          <w:lang w:val="es-DO" w:eastAsia="es-ES"/>
        </w:rPr>
        <w:t xml:space="preserve">rocedimientos </w:t>
      </w:r>
      <w:r w:rsidR="00A24E21" w:rsidRPr="002B54BF">
        <w:rPr>
          <w:rFonts w:ascii="Book Antiqua" w:eastAsia="SimSun" w:hAnsi="Book Antiqua" w:cs="Times New Roman"/>
          <w:lang w:val="es-DO" w:eastAsia="es-ES"/>
        </w:rPr>
        <w:t>de dicha entidad.</w:t>
      </w:r>
    </w:p>
    <w:p w14:paraId="1DDC8B5F" w14:textId="057B69B1" w:rsidR="002D3DD3" w:rsidRPr="002B54BF" w:rsidRDefault="002D3DD3" w:rsidP="00905AED">
      <w:pPr>
        <w:numPr>
          <w:ilvl w:val="0"/>
          <w:numId w:val="5"/>
        </w:numPr>
        <w:spacing w:after="0" w:line="240" w:lineRule="auto"/>
        <w:ind w:left="426" w:hanging="357"/>
        <w:jc w:val="both"/>
        <w:rPr>
          <w:rFonts w:ascii="Book Antiqua" w:eastAsia="SimSun" w:hAnsi="Book Antiqua" w:cs="Times New Roman"/>
          <w:lang w:val="es-DO" w:eastAsia="es-ES"/>
        </w:rPr>
      </w:pPr>
      <w:r w:rsidRPr="002B54BF">
        <w:rPr>
          <w:rFonts w:ascii="Book Antiqua" w:eastAsia="SimSun" w:hAnsi="Book Antiqua" w:cs="Times New Roman"/>
          <w:lang w:val="es-DO" w:eastAsia="es-ES"/>
        </w:rPr>
        <w:t xml:space="preserve">Cumple con las condiciones de participación establecidas en este pliego de condiciones, adendas/enmiendas, circulares y en sus anexos (formularios, modelos de contratos, planos, presupuestos, estudios, </w:t>
      </w:r>
      <w:r w:rsidR="00472FC3" w:rsidRPr="002B54BF">
        <w:rPr>
          <w:rFonts w:ascii="Book Antiqua" w:eastAsia="SimSun" w:hAnsi="Book Antiqua" w:cs="Times New Roman"/>
          <w:lang w:val="es-DO" w:eastAsia="es-ES"/>
        </w:rPr>
        <w:t>etc.</w:t>
      </w:r>
      <w:r w:rsidR="00472FC3">
        <w:rPr>
          <w:rFonts w:ascii="Book Antiqua" w:eastAsia="SimSun" w:hAnsi="Book Antiqua" w:cs="Times New Roman"/>
          <w:lang w:val="es-DO" w:eastAsia="es-ES"/>
        </w:rPr>
        <w:t xml:space="preserve"> S</w:t>
      </w:r>
      <w:r w:rsidRPr="002B54BF">
        <w:rPr>
          <w:rFonts w:ascii="Book Antiqua" w:eastAsia="SimSun" w:hAnsi="Book Antiqua" w:cs="Times New Roman"/>
          <w:lang w:val="es-DO" w:eastAsia="es-ES"/>
        </w:rPr>
        <w:t>egún aplique).</w:t>
      </w:r>
    </w:p>
    <w:p w14:paraId="522DBBC2" w14:textId="77777777" w:rsidR="00677A7F" w:rsidRPr="002B54BF" w:rsidRDefault="00677A7F" w:rsidP="00677A7F">
      <w:pPr>
        <w:spacing w:after="0" w:line="240" w:lineRule="auto"/>
        <w:ind w:left="426"/>
        <w:jc w:val="both"/>
        <w:rPr>
          <w:rFonts w:ascii="Book Antiqua" w:eastAsia="SimSun" w:hAnsi="Book Antiqua" w:cs="Times New Roman"/>
          <w:lang w:val="es-DO" w:eastAsia="es-ES"/>
        </w:rPr>
      </w:pPr>
    </w:p>
    <w:p w14:paraId="30DB81B9" w14:textId="77777777" w:rsidR="002D3DD3" w:rsidRPr="005A4D35" w:rsidRDefault="002D3DD3" w:rsidP="002D3DD3">
      <w:pPr>
        <w:spacing w:after="0" w:line="240" w:lineRule="auto"/>
        <w:jc w:val="both"/>
        <w:rPr>
          <w:rFonts w:ascii="Book Antiqua" w:eastAsia="Times New Roman" w:hAnsi="Book Antiqua" w:cs="Times New Roman"/>
          <w:lang w:val="es-DO"/>
        </w:rPr>
      </w:pPr>
      <w:r w:rsidRPr="005A4D35">
        <w:rPr>
          <w:rFonts w:ascii="Book Antiqua" w:eastAsia="Times New Roman" w:hAnsi="Book Antiqua" w:cs="Times New Roman"/>
          <w:lang w:val="es-DO"/>
        </w:rPr>
        <w:t>No se permite la múltiple participación, esto es, una persona física no podrá participar como persona física si la empresa en la que es socio también participa y viceversa. En ese sentido, los participantes que posean esta condición deben elegir inscribirse únicamente en una de sus calidades: persona física o jurídica en el procedimiento convocado.  De igual manera, no podrán participar simultáneamente empresas que: 1) posean la misma identidad de socios o accionistas, o 2) coincidan en alguno de los socios. En ese sentido, deberán participar por una sola de las empresas.</w:t>
      </w:r>
    </w:p>
    <w:p w14:paraId="700C513F" w14:textId="77777777" w:rsidR="002D3DD3" w:rsidRPr="002B54BF" w:rsidRDefault="002D3DD3" w:rsidP="002D3DD3">
      <w:pPr>
        <w:spacing w:after="0" w:line="240" w:lineRule="auto"/>
        <w:jc w:val="both"/>
        <w:rPr>
          <w:rFonts w:ascii="Book Antiqua" w:eastAsia="Times New Roman" w:hAnsi="Book Antiqua" w:cs="Times New Roman"/>
          <w:lang w:val="es-DO"/>
        </w:rPr>
      </w:pPr>
    </w:p>
    <w:p w14:paraId="686E1FE9" w14:textId="4C0107B1" w:rsidR="006C3070" w:rsidRPr="002B54BF" w:rsidRDefault="002D3DD3" w:rsidP="004A5959">
      <w:pPr>
        <w:spacing w:after="0" w:line="240" w:lineRule="auto"/>
        <w:jc w:val="both"/>
        <w:rPr>
          <w:rFonts w:ascii="Book Antiqua" w:eastAsia="Times New Roman" w:hAnsi="Book Antiqua" w:cs="Times New Roman"/>
          <w:lang w:val="es-DO"/>
        </w:rPr>
      </w:pPr>
      <w:r w:rsidRPr="002B54BF">
        <w:rPr>
          <w:rFonts w:ascii="Book Antiqua" w:eastAsia="Times New Roman" w:hAnsi="Book Antiqua" w:cs="Times New Roman"/>
          <w:lang w:val="es-DO"/>
        </w:rPr>
        <w:t>En cuanto a los consorcios,</w:t>
      </w:r>
      <w:r w:rsidR="009F3642" w:rsidRPr="002B54BF">
        <w:rPr>
          <w:rFonts w:ascii="Book Antiqua" w:eastAsia="Times New Roman" w:hAnsi="Book Antiqua" w:cs="Times New Roman"/>
          <w:lang w:val="es-DO"/>
        </w:rPr>
        <w:t xml:space="preserve"> </w:t>
      </w:r>
      <w:r w:rsidRPr="002B54BF">
        <w:rPr>
          <w:rFonts w:ascii="Book Antiqua" w:eastAsia="Times New Roman" w:hAnsi="Book Antiqua" w:cs="Times New Roman"/>
          <w:lang w:val="es-DO"/>
        </w:rPr>
        <w:t xml:space="preserve">las personas físicas o jurídicas que formasen parte de un consorcio o unión temporal de </w:t>
      </w:r>
      <w:r w:rsidR="009F3642" w:rsidRPr="002B54BF">
        <w:rPr>
          <w:rFonts w:ascii="Book Antiqua" w:eastAsia="Times New Roman" w:hAnsi="Book Antiqua" w:cs="Times New Roman"/>
          <w:lang w:val="es-DO"/>
        </w:rPr>
        <w:t>oferentes</w:t>
      </w:r>
      <w:r w:rsidRPr="002B54BF">
        <w:rPr>
          <w:rFonts w:ascii="Book Antiqua" w:eastAsia="Times New Roman" w:hAnsi="Book Antiqua" w:cs="Times New Roman"/>
          <w:lang w:val="es-DO"/>
        </w:rPr>
        <w:t xml:space="preserve"> no podrán presentar otras ofertas en forma individual o como integrante de otro consorcio, en el presente procedimiento de contratación.</w:t>
      </w:r>
    </w:p>
    <w:p w14:paraId="356E9AA3" w14:textId="77777777" w:rsidR="009F3642" w:rsidRPr="002B54BF" w:rsidRDefault="009F3642" w:rsidP="002D3DD3">
      <w:pPr>
        <w:spacing w:after="0" w:line="240" w:lineRule="auto"/>
        <w:rPr>
          <w:rFonts w:ascii="Book Antiqua" w:eastAsia="Times New Roman" w:hAnsi="Book Antiqua" w:cs="Times New Roman"/>
          <w:lang w:val="es-DO" w:eastAsia="es-ES"/>
        </w:rPr>
      </w:pPr>
    </w:p>
    <w:p w14:paraId="5C56E85E" w14:textId="704626FC"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85" w:name="_Toc159336651"/>
      <w:bookmarkStart w:id="186" w:name="_Toc232151878"/>
      <w:r w:rsidRPr="002B54BF">
        <w:rPr>
          <w:rFonts w:ascii="Book Antiqua" w:eastAsia="Times New Roman" w:hAnsi="Book Antiqua" w:cs="Arial"/>
          <w:b/>
          <w:bCs/>
          <w:lang w:val="es-DO" w:eastAsia="es-ES"/>
        </w:rPr>
        <w:t>Prácticas prohibidas</w:t>
      </w:r>
      <w:bookmarkEnd w:id="185"/>
      <w:bookmarkEnd w:id="186"/>
    </w:p>
    <w:p w14:paraId="0D1D41BB"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366F65C5" w14:textId="18A79B5D"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En el curso del procedimiento de selección la institución contratante puede advertir que alguno de los oferentes incumple alguna de las condiciones previstas en el numeral 11 sobre “Derecho a participar”, así como las prácticas corruptas o fraudulentas, comprendidas en el Código Penal o dentro de la Convención Interamericana contra la Corrupción, o cualquier acuerdo entre proponentes o con terceros, que establecieren prácticas restrictivas de la libre competencia como los acuerdos colusorios o carteles. También intentos de un Oferente/Proponente para influir en la evaluación de las ofertas o decisión de la adjudicación.</w:t>
      </w:r>
    </w:p>
    <w:p w14:paraId="6AA0114D"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3EF900CE" w14:textId="12C14926" w:rsidR="001C42A8"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Lo anterior, </w:t>
      </w:r>
      <w:r w:rsidRPr="002B54BF">
        <w:rPr>
          <w:rFonts w:ascii="Book Antiqua" w:eastAsia="Times New Roman" w:hAnsi="Book Antiqua" w:cs="Times New Roman"/>
          <w:bCs/>
          <w:lang w:val="es-DO" w:eastAsia="es-ES"/>
        </w:rPr>
        <w:t>serán causales determinantes del rechazo de la propuesta</w:t>
      </w:r>
      <w:r w:rsidRPr="002B54BF">
        <w:rPr>
          <w:rFonts w:ascii="Book Antiqua" w:eastAsia="Times New Roman" w:hAnsi="Book Antiqua" w:cs="Times New Roman"/>
          <w:lang w:val="es-DO" w:eastAsia="es-ES"/>
        </w:rPr>
        <w:t xml:space="preserve"> en cualquier estado del procedimiento de selección o de la rescisión del contrato, si éste ya se hubiere celebrado sin perjuicio de las demás acciones administrativas, civiles o penales que establezcan las normas; lo cual será documentado y motivado en el correspondiente informe de evaluación emitido por los peritos designados, según la fase en la que se encuentren. En ese tenor, la institución contratante deberá agotar el debido proceso y dejar constancia documental de la decisión de descalificación en el expediente de contratación.</w:t>
      </w:r>
    </w:p>
    <w:p w14:paraId="2A832D38" w14:textId="77777777" w:rsidR="002D3DD3" w:rsidRDefault="002D3DD3" w:rsidP="002D3DD3">
      <w:pPr>
        <w:spacing w:after="0" w:line="240" w:lineRule="auto"/>
        <w:rPr>
          <w:rFonts w:ascii="Book Antiqua" w:eastAsia="Times New Roman" w:hAnsi="Book Antiqua" w:cs="Times New Roman"/>
          <w:lang w:val="es-DO" w:eastAsia="es-ES"/>
        </w:rPr>
      </w:pPr>
    </w:p>
    <w:p w14:paraId="0CEBE100" w14:textId="77777777" w:rsidR="00DB05A6" w:rsidRPr="002B54BF" w:rsidRDefault="00DB05A6" w:rsidP="002D3DD3">
      <w:pPr>
        <w:spacing w:after="0" w:line="240" w:lineRule="auto"/>
        <w:rPr>
          <w:rFonts w:ascii="Book Antiqua" w:eastAsia="Times New Roman" w:hAnsi="Book Antiqua" w:cs="Times New Roman"/>
          <w:lang w:val="es-DO" w:eastAsia="es-ES"/>
        </w:rPr>
      </w:pPr>
    </w:p>
    <w:p w14:paraId="056A9012" w14:textId="41342A70"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87" w:name="_Toc160442110"/>
      <w:bookmarkStart w:id="188" w:name="_Toc232151879"/>
      <w:bookmarkStart w:id="189" w:name="_Toc159336652"/>
      <w:bookmarkStart w:id="190" w:name="_Toc151503146"/>
      <w:r w:rsidRPr="002B54BF">
        <w:rPr>
          <w:rFonts w:ascii="Book Antiqua" w:eastAsia="Times New Roman" w:hAnsi="Book Antiqua" w:cs="Arial"/>
          <w:b/>
          <w:bCs/>
          <w:lang w:val="es-DO" w:eastAsia="es-ES"/>
        </w:rPr>
        <w:lastRenderedPageBreak/>
        <w:t>De los Comportamientos Violatorios, Contrarios y Restrictivos a la Competencia.</w:t>
      </w:r>
      <w:bookmarkEnd w:id="187"/>
      <w:bookmarkEnd w:id="188"/>
    </w:p>
    <w:p w14:paraId="6425A408"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b/>
          <w:bCs/>
          <w:lang w:val="es-DO" w:eastAsia="es-ES"/>
        </w:rPr>
        <w:t> </w:t>
      </w:r>
    </w:p>
    <w:p w14:paraId="1312A82B" w14:textId="3B1E2A71"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Los oferentes deberán respetar las disposiciones contenidas en la Ley núm. 42-08 promulgada en fecha 16 de enero de 2008 relativa a la Defensa a la Competencia, la cual tiene por objeto, con carácter de orden público, promover y defender la competencia efectiva para incrementar la eficiencia económica</w:t>
      </w:r>
      <w:r w:rsidR="000F2549">
        <w:rPr>
          <w:rFonts w:ascii="Book Antiqua" w:eastAsia="Times New Roman" w:hAnsi="Book Antiqua" w:cs="Times New Roman"/>
          <w:lang w:val="es-DO" w:eastAsia="es-ES"/>
        </w:rPr>
        <w:t xml:space="preserve">. Las violaciones a dichas disposiciones </w:t>
      </w:r>
      <w:r w:rsidRPr="002B54BF">
        <w:rPr>
          <w:rFonts w:ascii="Book Antiqua" w:eastAsia="Times New Roman" w:hAnsi="Book Antiqua" w:cs="Times New Roman"/>
          <w:lang w:val="es-DO" w:eastAsia="es-ES"/>
        </w:rPr>
        <w:t xml:space="preserve">darán lugar a:  </w:t>
      </w:r>
    </w:p>
    <w:p w14:paraId="4DCA2441"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5EDDB903" w14:textId="77777777" w:rsidR="002D3DD3" w:rsidRPr="002B54BF" w:rsidRDefault="002D3DD3" w:rsidP="00EF7A67">
      <w:pPr>
        <w:numPr>
          <w:ilvl w:val="0"/>
          <w:numId w:val="13"/>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La descalificación del oferente que lleve a cabo la conducta ya sea en condición de autor o cómplice de la misma.  </w:t>
      </w:r>
    </w:p>
    <w:p w14:paraId="7B0F9B67" w14:textId="18B4007A" w:rsidR="002D3DD3" w:rsidRPr="002B54BF" w:rsidRDefault="002D3DD3" w:rsidP="00EF7A67">
      <w:pPr>
        <w:numPr>
          <w:ilvl w:val="0"/>
          <w:numId w:val="13"/>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El rechazo de la propuesta presentada por el oferente responsable de la conducta en </w:t>
      </w:r>
      <w:r w:rsidR="008F107A" w:rsidRPr="002B54BF">
        <w:rPr>
          <w:rFonts w:ascii="Book Antiqua" w:eastAsia="Times New Roman" w:hAnsi="Book Antiqua" w:cs="Times New Roman"/>
          <w:color w:val="000000"/>
          <w:lang w:val="es-DO" w:eastAsia="es-ES"/>
        </w:rPr>
        <w:t>cuestión</w:t>
      </w:r>
      <w:r w:rsidRPr="002B54BF">
        <w:rPr>
          <w:rFonts w:ascii="Book Antiqua" w:eastAsia="Times New Roman" w:hAnsi="Book Antiqua" w:cs="Times New Roman"/>
          <w:color w:val="000000"/>
          <w:lang w:val="es-DO" w:eastAsia="es-ES"/>
        </w:rPr>
        <w:t xml:space="preserve"> ya sea en calidad de autor o cómplice, rechazo que podrá establecerse en cualquier etapa del procedimiento de selección o la contratación en sentido general.  </w:t>
      </w:r>
    </w:p>
    <w:p w14:paraId="20C9AD2A" w14:textId="77777777" w:rsidR="002D3DD3" w:rsidRPr="002B54BF" w:rsidRDefault="002D3DD3" w:rsidP="00EF7A67">
      <w:pPr>
        <w:numPr>
          <w:ilvl w:val="0"/>
          <w:numId w:val="13"/>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La rescisión del contrato por parte de la entidad contratante, más una acción en daños y perjuicios en contra del oferente por ante la jurisdicción competente.  </w:t>
      </w:r>
    </w:p>
    <w:p w14:paraId="7404E9B7" w14:textId="77777777" w:rsidR="002D3DD3" w:rsidRPr="002B54BF" w:rsidRDefault="002D3DD3" w:rsidP="00EF7A67">
      <w:pPr>
        <w:numPr>
          <w:ilvl w:val="0"/>
          <w:numId w:val="13"/>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La denuncia del ilícito a las autoridades de defensa a la competencia a los fines de lugar. </w:t>
      </w:r>
    </w:p>
    <w:p w14:paraId="7B86F9ED" w14:textId="77777777" w:rsidR="002D3DD3" w:rsidRPr="002B54BF" w:rsidRDefault="002D3DD3" w:rsidP="002D3DD3">
      <w:pPr>
        <w:spacing w:after="0" w:line="240" w:lineRule="auto"/>
        <w:ind w:left="284"/>
        <w:jc w:val="both"/>
        <w:rPr>
          <w:rFonts w:ascii="Book Antiqua" w:eastAsia="Times New Roman" w:hAnsi="Book Antiqua" w:cs="Times New Roman"/>
          <w:color w:val="000000"/>
          <w:lang w:val="es-DO" w:eastAsia="es-ES"/>
        </w:rPr>
      </w:pPr>
    </w:p>
    <w:p w14:paraId="042F0165"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De manera no limitativa, se entenderán como comportamientos violatorios, contrarios y restrictivos a la competencia los siguientes:  </w:t>
      </w:r>
    </w:p>
    <w:p w14:paraId="1A5542C1"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w:t>
      </w:r>
    </w:p>
    <w:p w14:paraId="53EEAF64" w14:textId="77777777" w:rsidR="002D3DD3" w:rsidRPr="002B54BF" w:rsidRDefault="002D3DD3" w:rsidP="00EF7A67">
      <w:pPr>
        <w:numPr>
          <w:ilvl w:val="0"/>
          <w:numId w:val="14"/>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Las prácticas concertadas y acuerdos anticompetitivos, conforme se establece en el artículo 5 de la Ley núm. 42-08.  </w:t>
      </w:r>
    </w:p>
    <w:p w14:paraId="106E388F" w14:textId="2EEC0F1F" w:rsidR="00677A7F" w:rsidRPr="002B54BF" w:rsidRDefault="002D3DD3" w:rsidP="00EF7A67">
      <w:pPr>
        <w:numPr>
          <w:ilvl w:val="0"/>
          <w:numId w:val="14"/>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Concertación o coordinación de las ofertas o la abstención en este proceso.</w:t>
      </w:r>
    </w:p>
    <w:p w14:paraId="4842FD9D" w14:textId="77777777" w:rsidR="002D3DD3" w:rsidRPr="002B54BF" w:rsidRDefault="002D3DD3" w:rsidP="00EF7A67">
      <w:pPr>
        <w:numPr>
          <w:ilvl w:val="0"/>
          <w:numId w:val="14"/>
        </w:numPr>
        <w:spacing w:after="0" w:line="240" w:lineRule="auto"/>
        <w:ind w:left="284"/>
        <w:jc w:val="both"/>
        <w:rPr>
          <w:rFonts w:ascii="Book Antiqua" w:eastAsia="Times New Roman" w:hAnsi="Book Antiqua" w:cs="Times New Roman"/>
          <w:bCs/>
          <w:color w:val="000000"/>
          <w:lang w:val="es-DO" w:eastAsia="es-ES"/>
        </w:rPr>
      </w:pPr>
      <w:r w:rsidRPr="002B54BF">
        <w:rPr>
          <w:rFonts w:ascii="Book Antiqua" w:eastAsia="Times New Roman" w:hAnsi="Book Antiqua" w:cs="Times New Roman"/>
          <w:bCs/>
          <w:color w:val="000000"/>
          <w:lang w:val="es-DO" w:eastAsia="es-ES"/>
        </w:rPr>
        <w:t>La participación de empresas que posean accionistas en común, mismo domicilio en común y la misma unidad productiva, teléfonos, correos electrónicos, propuestas idénticas, errores o escrituras similares presentados por estas, entre otras.</w:t>
      </w:r>
    </w:p>
    <w:p w14:paraId="4D085E8E" w14:textId="77777777" w:rsidR="002D3DD3" w:rsidRPr="002B54BF" w:rsidRDefault="002D3DD3" w:rsidP="00EF7A67">
      <w:pPr>
        <w:numPr>
          <w:ilvl w:val="0"/>
          <w:numId w:val="14"/>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El abuso de posición dominante, conforme se establece en el artículo 6 de la Ley núm. 42-08.  </w:t>
      </w:r>
    </w:p>
    <w:p w14:paraId="5520445A" w14:textId="77777777" w:rsidR="002D3DD3" w:rsidRPr="002B54BF" w:rsidRDefault="002D3DD3" w:rsidP="00EF7A67">
      <w:pPr>
        <w:numPr>
          <w:ilvl w:val="0"/>
          <w:numId w:val="14"/>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La competencia desleal, conforme se establece en los artículos 10 y siguientes de la Ley núm. 42-08. </w:t>
      </w:r>
    </w:p>
    <w:p w14:paraId="51EB1792" w14:textId="1F094404" w:rsidR="002D3DD3" w:rsidRPr="002B54BF" w:rsidRDefault="002D3DD3" w:rsidP="00EF7A67">
      <w:pPr>
        <w:numPr>
          <w:ilvl w:val="0"/>
          <w:numId w:val="14"/>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Los precios predatorios ofertados en cualquier procedimiento de selección o en una contratación, siendo los precios predatorios, aquellos establecidos de una manera excesivamente baja, más allá de los costos razonables del oferente y que sin lugar a duda tienen por finalidad expulsar a los competidores fuera del mercado, o crear barreras de entrada para los potenciales nuevos competidores.</w:t>
      </w:r>
    </w:p>
    <w:p w14:paraId="42F424F0" w14:textId="09429C88" w:rsidR="002D3DD3" w:rsidRPr="002B54BF" w:rsidRDefault="002D3DD3" w:rsidP="00EF7A67">
      <w:pPr>
        <w:numPr>
          <w:ilvl w:val="0"/>
          <w:numId w:val="14"/>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Cualquier tipo de conducta anticompetitiva ejercida por los oferentes o por cualquier tercero, relacionada con el procedimiento de selección o una contratación</w:t>
      </w:r>
      <w:r w:rsidR="00A74EAA">
        <w:rPr>
          <w:rFonts w:ascii="Book Antiqua" w:eastAsia="Times New Roman" w:hAnsi="Book Antiqua" w:cs="Times New Roman"/>
          <w:color w:val="000000"/>
          <w:lang w:val="es-DO" w:eastAsia="es-ES"/>
        </w:rPr>
        <w:t>.</w:t>
      </w:r>
    </w:p>
    <w:p w14:paraId="2B39F06B" w14:textId="77777777" w:rsidR="002D3DD3" w:rsidRPr="002B54BF" w:rsidRDefault="002D3DD3" w:rsidP="002D3DD3">
      <w:pPr>
        <w:spacing w:after="0" w:line="240" w:lineRule="auto"/>
        <w:ind w:left="720"/>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w:t>
      </w:r>
    </w:p>
    <w:p w14:paraId="6C2ED4C4" w14:textId="138D7D17" w:rsidR="00D978A8"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En este sentido, la institución contratante se compromete a realizar la Debida Diligencia, </w:t>
      </w:r>
      <w:r w:rsidR="00A74EAA">
        <w:rPr>
          <w:rFonts w:ascii="Book Antiqua" w:eastAsia="Times New Roman" w:hAnsi="Book Antiqua" w:cs="Times New Roman"/>
          <w:lang w:val="es-DO" w:eastAsia="es-ES"/>
        </w:rPr>
        <w:t xml:space="preserve">a </w:t>
      </w:r>
      <w:r w:rsidRPr="002B54BF">
        <w:rPr>
          <w:rFonts w:ascii="Book Antiqua" w:eastAsia="Times New Roman" w:hAnsi="Book Antiqua" w:cs="Times New Roman"/>
          <w:lang w:val="es-DO" w:eastAsia="es-ES"/>
        </w:rPr>
        <w:t>los fines de detectar</w:t>
      </w:r>
      <w:r w:rsidR="00A74EAA">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oportuna</w:t>
      </w:r>
      <w:r w:rsidR="00A74EAA">
        <w:rPr>
          <w:rFonts w:ascii="Book Antiqua" w:eastAsia="Times New Roman" w:hAnsi="Book Antiqua" w:cs="Times New Roman"/>
          <w:lang w:val="es-DO" w:eastAsia="es-ES"/>
        </w:rPr>
        <w:t>mente</w:t>
      </w:r>
      <w:r w:rsidRPr="002B54BF">
        <w:rPr>
          <w:rFonts w:ascii="Book Antiqua" w:eastAsia="Times New Roman" w:hAnsi="Book Antiqua" w:cs="Times New Roman"/>
          <w:lang w:val="es-DO" w:eastAsia="es-ES"/>
        </w:rPr>
        <w:t xml:space="preserve"> los posibles conflictos de interés, y</w:t>
      </w:r>
      <w:r w:rsidR="003C3AF6">
        <w:rPr>
          <w:rFonts w:ascii="Book Antiqua" w:eastAsia="Times New Roman" w:hAnsi="Book Antiqua" w:cs="Times New Roman"/>
          <w:lang w:val="es-DO" w:eastAsia="es-ES"/>
        </w:rPr>
        <w:t>/o</w:t>
      </w:r>
      <w:r w:rsidRPr="002B54BF">
        <w:rPr>
          <w:rFonts w:ascii="Book Antiqua" w:eastAsia="Times New Roman" w:hAnsi="Book Antiqua" w:cs="Times New Roman"/>
          <w:lang w:val="es-DO" w:eastAsia="es-ES"/>
        </w:rPr>
        <w:t xml:space="preserve"> comportamientos contrarios y restrictivos a la libre competencia.</w:t>
      </w:r>
      <w:r w:rsidR="009060C5">
        <w:rPr>
          <w:rFonts w:ascii="Book Antiqua" w:eastAsia="Times New Roman" w:hAnsi="Book Antiqua" w:cs="Times New Roman"/>
          <w:lang w:val="es-DO" w:eastAsia="es-ES"/>
        </w:rPr>
        <w:t xml:space="preserve"> Mas detalles en los anexos III y IV (</w:t>
      </w:r>
      <w:r w:rsidR="009060C5" w:rsidRPr="009060C5">
        <w:rPr>
          <w:rFonts w:ascii="Book Antiqua" w:eastAsia="Times New Roman" w:hAnsi="Book Antiqua" w:cs="Times New Roman"/>
          <w:lang w:val="es-DO" w:eastAsia="es-ES"/>
        </w:rPr>
        <w:t>Conflicto de interés</w:t>
      </w:r>
      <w:r w:rsidR="009060C5">
        <w:rPr>
          <w:rFonts w:ascii="Book Antiqua" w:eastAsia="Times New Roman" w:hAnsi="Book Antiqua" w:cs="Times New Roman"/>
          <w:lang w:val="es-DO" w:eastAsia="es-ES"/>
        </w:rPr>
        <w:t xml:space="preserve"> y Fraude y Corrupción) de la Ficha Técnica.</w:t>
      </w:r>
    </w:p>
    <w:p w14:paraId="47724112" w14:textId="77777777" w:rsidR="009060C5" w:rsidRPr="002B54BF" w:rsidRDefault="009060C5" w:rsidP="002D3DD3">
      <w:pPr>
        <w:spacing w:after="0" w:line="240" w:lineRule="auto"/>
        <w:jc w:val="both"/>
        <w:rPr>
          <w:rFonts w:ascii="Book Antiqua" w:eastAsia="Times New Roman" w:hAnsi="Book Antiqua" w:cs="Times New Roman"/>
          <w:lang w:val="es-DO" w:eastAsia="es-ES"/>
        </w:rPr>
      </w:pPr>
    </w:p>
    <w:p w14:paraId="7750CB8E" w14:textId="2C68D473"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91" w:name="_Toc232151880"/>
      <w:r w:rsidRPr="002B54BF">
        <w:rPr>
          <w:rFonts w:ascii="Book Antiqua" w:eastAsia="Times New Roman" w:hAnsi="Book Antiqua" w:cs="Arial"/>
          <w:b/>
          <w:bCs/>
          <w:lang w:val="es-DO" w:eastAsia="es-ES"/>
        </w:rPr>
        <w:t>Consultas, solicitud de aclaraciones y enmiendas</w:t>
      </w:r>
      <w:bookmarkEnd w:id="189"/>
      <w:bookmarkEnd w:id="191"/>
    </w:p>
    <w:p w14:paraId="719DFA80"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549FE5E1" w14:textId="137E27C1"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Las consultas, aclaraciones y observaciones las formularán los(as) interesados(as), sus representantes legales, o agentes autorizados a través </w:t>
      </w:r>
      <w:r w:rsidR="00CD576E" w:rsidRPr="002B54BF">
        <w:rPr>
          <w:rFonts w:ascii="Book Antiqua" w:eastAsia="Times New Roman" w:hAnsi="Book Antiqua" w:cs="Times New Roman"/>
          <w:lang w:val="es-DO" w:eastAsia="es-ES"/>
        </w:rPr>
        <w:t xml:space="preserve">de correo electrónico </w:t>
      </w:r>
      <w:r w:rsidRPr="002B54BF">
        <w:rPr>
          <w:rFonts w:ascii="Book Antiqua" w:eastAsia="Times New Roman" w:hAnsi="Book Antiqua" w:cs="Times New Roman"/>
          <w:lang w:val="es-DO" w:eastAsia="es-ES"/>
        </w:rPr>
        <w:t>o en físico mediante comunicación escrita presentada en la institución contratante</w:t>
      </w:r>
      <w:r w:rsidR="00CD576E"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dependiendo la modalidad de contratación, dentro del plazo previsto en el cronograma de actividades.</w:t>
      </w:r>
    </w:p>
    <w:p w14:paraId="1542B970"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3BD0C937" w14:textId="1699E8EC"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Las respuestas (ya sean a través de una circular, enmienda/adenda) serán </w:t>
      </w:r>
      <w:r w:rsidR="00CD576E" w:rsidRPr="002B54BF">
        <w:rPr>
          <w:rFonts w:ascii="Book Antiqua" w:eastAsia="Times New Roman" w:hAnsi="Book Antiqua" w:cs="Times New Roman"/>
          <w:lang w:val="es-DO" w:eastAsia="es-ES"/>
        </w:rPr>
        <w:t xml:space="preserve">compartidas </w:t>
      </w:r>
      <w:r w:rsidRPr="002B54BF">
        <w:rPr>
          <w:rFonts w:ascii="Book Antiqua" w:eastAsia="Times New Roman" w:hAnsi="Book Antiqua" w:cs="Times New Roman"/>
          <w:lang w:val="es-DO" w:eastAsia="es-ES"/>
        </w:rPr>
        <w:t>por correo electrónico u otros medios, a todos quienes hayan mostrado interés en participar.</w:t>
      </w:r>
    </w:p>
    <w:p w14:paraId="53C4206A"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2BF81283" w14:textId="5F5F3705"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Ninguna aclaración verbal por parte de la institución podrá afectar el alcance y condiciones del pliego y sus anexos. Para estos efectos, sólo se tendrán como válidas las circulares/ adendas/ enmiendas que sean </w:t>
      </w:r>
      <w:r w:rsidR="00CD576E" w:rsidRPr="002B54BF">
        <w:rPr>
          <w:rFonts w:ascii="Book Antiqua" w:eastAsia="Times New Roman" w:hAnsi="Book Antiqua" w:cs="Times New Roman"/>
          <w:lang w:val="es-DO" w:eastAsia="es-ES"/>
        </w:rPr>
        <w:t>compartidas formalmente por correo electrónico</w:t>
      </w:r>
      <w:r w:rsidRPr="002B54BF">
        <w:rPr>
          <w:rFonts w:ascii="Book Antiqua" w:eastAsia="Times New Roman" w:hAnsi="Book Antiqua" w:cs="Times New Roman"/>
          <w:lang w:val="es-DO" w:eastAsia="es-ES"/>
        </w:rPr>
        <w:t xml:space="preserve"> dentro de plazo</w:t>
      </w:r>
      <w:r w:rsidR="00434E2B">
        <w:rPr>
          <w:rFonts w:ascii="Book Antiqua" w:eastAsia="Times New Roman" w:hAnsi="Book Antiqua" w:cs="Times New Roman"/>
          <w:lang w:val="es-DO" w:eastAsia="es-ES"/>
        </w:rPr>
        <w:t xml:space="preserve"> establecidos en el </w:t>
      </w:r>
      <w:r w:rsidRPr="002B54BF">
        <w:rPr>
          <w:rFonts w:ascii="Book Antiqua" w:eastAsia="Times New Roman" w:hAnsi="Book Antiqua" w:cs="Times New Roman"/>
          <w:lang w:val="es-DO" w:eastAsia="es-ES"/>
        </w:rPr>
        <w:t>cronograma de actividades.</w:t>
      </w:r>
    </w:p>
    <w:p w14:paraId="401F90D4" w14:textId="77777777" w:rsidR="00D83D74" w:rsidRPr="002B54BF" w:rsidRDefault="00D83D74" w:rsidP="002D3DD3">
      <w:pPr>
        <w:spacing w:after="0" w:line="240" w:lineRule="auto"/>
        <w:jc w:val="both"/>
        <w:rPr>
          <w:rFonts w:ascii="Book Antiqua" w:eastAsia="Times New Roman" w:hAnsi="Book Antiqua" w:cs="Times New Roman"/>
          <w:lang w:val="es-DO" w:eastAsia="es-ES"/>
        </w:rPr>
      </w:pPr>
    </w:p>
    <w:p w14:paraId="66EAE56F" w14:textId="3709457C"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92" w:name="_Toc159336653"/>
      <w:bookmarkStart w:id="193" w:name="_Toc232151881"/>
      <w:r w:rsidRPr="002B54BF">
        <w:rPr>
          <w:rFonts w:ascii="Book Antiqua" w:eastAsia="SimSun" w:hAnsi="Book Antiqua" w:cs="Arial"/>
          <w:b/>
          <w:bCs/>
          <w:lang w:val="es-DO" w:eastAsia="es-ES"/>
        </w:rPr>
        <w:t>Contratación pública responsable</w:t>
      </w:r>
      <w:bookmarkEnd w:id="192"/>
      <w:bookmarkEnd w:id="193"/>
    </w:p>
    <w:p w14:paraId="5C70B5DA" w14:textId="77777777" w:rsidR="002D3DD3" w:rsidRPr="002B54BF" w:rsidRDefault="002D3DD3" w:rsidP="002D3DD3">
      <w:pPr>
        <w:spacing w:after="0" w:line="240" w:lineRule="auto"/>
        <w:rPr>
          <w:rFonts w:ascii="Book Antiqua" w:eastAsia="SimSun" w:hAnsi="Book Antiqua" w:cs="Times New Roman"/>
          <w:b/>
          <w:lang w:val="es-DO" w:eastAsia="es-ES"/>
        </w:rPr>
      </w:pPr>
    </w:p>
    <w:p w14:paraId="1662802C" w14:textId="6966BCB2" w:rsidR="002D3DD3" w:rsidRPr="002B54BF" w:rsidRDefault="002D3DD3" w:rsidP="002D3DD3">
      <w:pPr>
        <w:spacing w:after="0" w:line="240" w:lineRule="auto"/>
        <w:jc w:val="both"/>
        <w:rPr>
          <w:rFonts w:ascii="Book Antiqua" w:eastAsia="SimSun" w:hAnsi="Book Antiqua" w:cs="Times New Roman"/>
          <w:lang w:val="es-DO" w:eastAsia="es-ES"/>
        </w:rPr>
      </w:pPr>
      <w:r w:rsidRPr="002B54BF">
        <w:rPr>
          <w:rFonts w:ascii="Book Antiqua" w:eastAsia="SimSun" w:hAnsi="Book Antiqua" w:cs="Times New Roman"/>
          <w:lang w:val="es-DO" w:eastAsia="es-ES"/>
        </w:rPr>
        <w:t>En el(los) contrato(s) suscrito(s) derivado(s) del presente procedimiento de selección, el</w:t>
      </w:r>
      <w:r w:rsidR="00D83D74" w:rsidRPr="002B54BF">
        <w:rPr>
          <w:rFonts w:ascii="Book Antiqua" w:eastAsia="Times New Roman" w:hAnsi="Book Antiqua" w:cs="Times New Roman"/>
          <w:b/>
          <w:lang w:val="es-DO" w:eastAsia="es-ES"/>
        </w:rPr>
        <w:t xml:space="preserve"> </w:t>
      </w:r>
      <w:bookmarkStart w:id="194" w:name="_Hlk176872550"/>
      <w:r w:rsidR="00D83D74" w:rsidRPr="002B54BF">
        <w:rPr>
          <w:rFonts w:ascii="Book Antiqua" w:eastAsia="Times New Roman" w:hAnsi="Book Antiqua" w:cs="Times New Roman"/>
          <w:b/>
          <w:lang w:val="es-DO" w:eastAsia="es-ES"/>
        </w:rPr>
        <w:t>Programa de Modernización del Sector Agua Potable y Saneamiento</w:t>
      </w:r>
      <w:bookmarkEnd w:id="194"/>
      <w:r w:rsidR="00CA14DD">
        <w:rPr>
          <w:rFonts w:ascii="Book Antiqua" w:eastAsia="Times New Roman" w:hAnsi="Book Antiqua" w:cs="Times New Roman"/>
          <w:b/>
          <w:lang w:val="es-DO" w:eastAsia="es-ES"/>
        </w:rPr>
        <w:t xml:space="preserve"> </w:t>
      </w:r>
      <w:r w:rsidR="00CA14DD" w:rsidRPr="00993C6B">
        <w:rPr>
          <w:rFonts w:ascii="Book Antiqua" w:eastAsia="Times New Roman" w:hAnsi="Book Antiqua" w:cs="Times New Roman"/>
          <w:b/>
          <w:bCs/>
          <w:lang w:val="es-DO" w:eastAsia="es-ES"/>
        </w:rPr>
        <w:t>BM-P177823</w:t>
      </w:r>
      <w:r w:rsidRPr="002B54BF">
        <w:rPr>
          <w:rFonts w:ascii="Book Antiqua" w:eastAsia="Times New Roman" w:hAnsi="Book Antiqua" w:cs="Times New Roman"/>
          <w:b/>
          <w:color w:val="990000"/>
          <w:lang w:val="es-DO" w:eastAsia="es-ES"/>
        </w:rPr>
        <w:t xml:space="preserve"> </w:t>
      </w:r>
      <w:r w:rsidRPr="002B54BF">
        <w:rPr>
          <w:rFonts w:ascii="Book Antiqua" w:eastAsia="SimSun" w:hAnsi="Book Antiqua" w:cs="Times New Roman"/>
          <w:lang w:val="es-DO" w:eastAsia="es-ES"/>
        </w:rPr>
        <w:t>exigirá que el contratista ejecute el contrato público de manera responsable cumpliendo con sus obligaciones fiscales y de seguridad social, con el régimen de seguridad y protección a sus trabajadores establecidas en las normas vigentes, con la participación y la inclusión laboral de las personas con discapacidad en sus nóminas de trabajo en los términos y porcentajes requeridos por la Ley núm. 5-13, sobre discapacidad en la República Dominicana y cualquier otra normativa vinculada a la promoción y protección de los Derechos Humanos. Así como también se exigirá el cumplimiento de las normas prevención, protección y uso sostenible del medio ambiente.</w:t>
      </w:r>
    </w:p>
    <w:p w14:paraId="4044242C" w14:textId="77777777" w:rsidR="003A6D97" w:rsidRPr="002B54BF" w:rsidRDefault="003A6D97" w:rsidP="002D3DD3">
      <w:pPr>
        <w:spacing w:after="0" w:line="240" w:lineRule="auto"/>
        <w:jc w:val="both"/>
        <w:rPr>
          <w:rFonts w:ascii="Book Antiqua" w:eastAsia="SimSun" w:hAnsi="Book Antiqua" w:cs="Times New Roman"/>
          <w:lang w:val="es-DO" w:eastAsia="es-ES"/>
        </w:rPr>
      </w:pPr>
    </w:p>
    <w:p w14:paraId="5BDBC504" w14:textId="394AF2C6"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SimSun" w:hAnsi="Book Antiqua" w:cs="Times New Roman"/>
          <w:lang w:val="es-DO" w:eastAsia="es-ES"/>
        </w:rPr>
        <w:t>En caso de incumplimiento o violación por parte del contratista de sus obligaciones de contratación responsable el</w:t>
      </w:r>
      <w:r w:rsidR="00922AAE" w:rsidRPr="002B54BF">
        <w:rPr>
          <w:rFonts w:ascii="Book Antiqua" w:eastAsia="SimSun" w:hAnsi="Book Antiqua" w:cs="Times New Roman"/>
          <w:lang w:val="es-DO" w:eastAsia="es-ES"/>
        </w:rPr>
        <w:t xml:space="preserve"> </w:t>
      </w:r>
      <w:r w:rsidR="00922AAE" w:rsidRPr="002B54BF">
        <w:rPr>
          <w:rFonts w:ascii="Book Antiqua" w:eastAsia="Times New Roman" w:hAnsi="Book Antiqua" w:cs="Times New Roman"/>
          <w:b/>
          <w:lang w:val="es-DO" w:eastAsia="es-ES"/>
        </w:rPr>
        <w:t>Programa de Modernización del Sector Agua Potable y Saneamiento</w:t>
      </w:r>
      <w:r w:rsidR="00CA14DD">
        <w:rPr>
          <w:rFonts w:ascii="Book Antiqua" w:eastAsia="Times New Roman" w:hAnsi="Book Antiqua" w:cs="Times New Roman"/>
          <w:b/>
          <w:lang w:val="es-DO" w:eastAsia="es-ES"/>
        </w:rPr>
        <w:t xml:space="preserve"> </w:t>
      </w:r>
      <w:r w:rsidR="00CA14DD" w:rsidRPr="00993C6B">
        <w:rPr>
          <w:rFonts w:ascii="Book Antiqua" w:eastAsia="Times New Roman" w:hAnsi="Book Antiqua" w:cs="Times New Roman"/>
          <w:b/>
          <w:bCs/>
          <w:lang w:val="es-DO" w:eastAsia="es-ES"/>
        </w:rPr>
        <w:t>BM-P177823</w:t>
      </w:r>
      <w:r w:rsidRPr="002B54BF">
        <w:rPr>
          <w:rFonts w:ascii="Book Antiqua" w:eastAsia="Times New Roman" w:hAnsi="Book Antiqua" w:cs="Times New Roman"/>
          <w:b/>
          <w:color w:val="990000"/>
          <w:lang w:val="es-DO" w:eastAsia="es-ES"/>
        </w:rPr>
        <w:t xml:space="preserve"> </w:t>
      </w:r>
      <w:r w:rsidRPr="002B54BF">
        <w:rPr>
          <w:rFonts w:ascii="Book Antiqua" w:eastAsia="SimSun" w:hAnsi="Book Antiqua" w:cs="Times New Roman"/>
          <w:lang w:val="es-DO" w:eastAsia="es-ES"/>
        </w:rPr>
        <w:t>otorgará un plazo razonable para que el Contratista implemente las medidas correctivas correspondientes</w:t>
      </w:r>
      <w:r w:rsidRPr="002B54BF">
        <w:rPr>
          <w:rFonts w:ascii="Book Antiqua" w:eastAsia="Times New Roman" w:hAnsi="Book Antiqua" w:cs="Times New Roman"/>
          <w:b/>
          <w:color w:val="990000"/>
          <w:lang w:val="es-DO" w:eastAsia="es-ES"/>
        </w:rPr>
        <w:t xml:space="preserve">. </w:t>
      </w:r>
      <w:r w:rsidRPr="002B54BF">
        <w:rPr>
          <w:rFonts w:ascii="Book Antiqua" w:eastAsia="Times New Roman" w:hAnsi="Book Antiqua" w:cs="Times New Roman"/>
          <w:bCs/>
          <w:lang w:val="es-DO" w:eastAsia="es-ES"/>
        </w:rPr>
        <w:t>Vencido el plazo sin que se haya</w:t>
      </w:r>
      <w:r w:rsidRPr="002B54BF">
        <w:rPr>
          <w:rFonts w:ascii="Book Antiqua" w:eastAsia="Times New Roman" w:hAnsi="Book Antiqua" w:cs="Times New Roman"/>
          <w:b/>
          <w:lang w:val="es-DO" w:eastAsia="es-ES"/>
        </w:rPr>
        <w:t xml:space="preserve"> </w:t>
      </w:r>
      <w:r w:rsidRPr="002B54BF">
        <w:rPr>
          <w:rFonts w:ascii="Book Antiqua" w:eastAsia="SimSun" w:hAnsi="Book Antiqua" w:cs="Times New Roman"/>
          <w:lang w:val="es-DO" w:eastAsia="es-ES"/>
        </w:rPr>
        <w:t xml:space="preserve">regularizado la actuación el </w:t>
      </w:r>
      <w:r w:rsidR="00922AAE" w:rsidRPr="002B54BF">
        <w:rPr>
          <w:rFonts w:ascii="Book Antiqua" w:eastAsia="Times New Roman" w:hAnsi="Book Antiqua" w:cs="Times New Roman"/>
          <w:b/>
          <w:lang w:val="es-DO" w:eastAsia="es-ES"/>
        </w:rPr>
        <w:t>Programa de Modernización del Sector Agua Potable y Saneamiento</w:t>
      </w:r>
      <w:r w:rsidR="00CA14DD">
        <w:rPr>
          <w:rFonts w:ascii="Book Antiqua" w:eastAsia="Times New Roman" w:hAnsi="Book Antiqua" w:cs="Times New Roman"/>
          <w:b/>
          <w:lang w:val="es-DO" w:eastAsia="es-ES"/>
        </w:rPr>
        <w:t xml:space="preserve"> </w:t>
      </w:r>
      <w:r w:rsidR="00CA14DD" w:rsidRPr="00993C6B">
        <w:rPr>
          <w:rFonts w:ascii="Book Antiqua" w:eastAsia="Times New Roman" w:hAnsi="Book Antiqua" w:cs="Times New Roman"/>
          <w:b/>
          <w:bCs/>
          <w:lang w:val="es-DO" w:eastAsia="es-ES"/>
        </w:rPr>
        <w:t>BM-P177823</w:t>
      </w:r>
      <w:r w:rsidRPr="002B54BF">
        <w:rPr>
          <w:rFonts w:ascii="Book Antiqua" w:eastAsia="SimSun" w:hAnsi="Book Antiqua" w:cs="Times New Roman"/>
          <w:lang w:val="es-DO" w:eastAsia="es-ES"/>
        </w:rPr>
        <w:t xml:space="preserve"> </w:t>
      </w:r>
      <w:r w:rsidRPr="002B54BF">
        <w:rPr>
          <w:rFonts w:ascii="Book Antiqua" w:eastAsia="Times New Roman" w:hAnsi="Book Antiqua" w:cs="Times New Roman"/>
          <w:lang w:val="es-DO" w:eastAsia="es-ES"/>
        </w:rPr>
        <w:t xml:space="preserve">podrá declarar la resolución del contrato y el(la) contratista podrá ser pasible sanciones </w:t>
      </w:r>
      <w:r w:rsidR="00E814E6">
        <w:rPr>
          <w:rFonts w:ascii="Book Antiqua" w:eastAsia="Times New Roman" w:hAnsi="Book Antiqua" w:cs="Times New Roman"/>
          <w:lang w:val="es-DO" w:eastAsia="es-ES"/>
        </w:rPr>
        <w:t>adicionales</w:t>
      </w:r>
      <w:r w:rsidR="0012467C">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sin perjuicio de las acciones penales o civiles que correspondan.</w:t>
      </w:r>
    </w:p>
    <w:p w14:paraId="19220AAA"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49FFD7ED" w14:textId="7D6B6CBE"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SimSun" w:hAnsi="Book Antiqua" w:cs="Arial"/>
          <w:b/>
          <w:bCs/>
          <w:lang w:val="es-DO" w:eastAsia="es-ES"/>
        </w:rPr>
      </w:pPr>
      <w:bookmarkStart w:id="195" w:name="_Toc159336654"/>
      <w:bookmarkStart w:id="196" w:name="_Toc232151882"/>
      <w:bookmarkStart w:id="197" w:name="_Hlk154701417"/>
      <w:r w:rsidRPr="002B54BF">
        <w:rPr>
          <w:rFonts w:ascii="Book Antiqua" w:eastAsia="SimSun" w:hAnsi="Book Antiqua" w:cs="Arial"/>
          <w:b/>
          <w:bCs/>
          <w:lang w:val="es-DO" w:eastAsia="es-ES"/>
        </w:rPr>
        <w:t>Firma digital</w:t>
      </w:r>
      <w:bookmarkEnd w:id="190"/>
      <w:bookmarkEnd w:id="195"/>
      <w:bookmarkEnd w:id="196"/>
    </w:p>
    <w:p w14:paraId="770B7377" w14:textId="77777777" w:rsidR="002D3DD3" w:rsidRPr="002B54BF" w:rsidRDefault="002D3DD3" w:rsidP="002D3DD3">
      <w:pPr>
        <w:spacing w:after="0" w:line="240" w:lineRule="auto"/>
        <w:ind w:left="360" w:hanging="360"/>
        <w:contextualSpacing/>
        <w:rPr>
          <w:rFonts w:ascii="Times New Roman" w:eastAsia="SimSun" w:hAnsi="Times New Roman" w:cs="Times New Roman"/>
          <w:sz w:val="24"/>
          <w:szCs w:val="24"/>
          <w:lang w:val="es-DO" w:eastAsia="es-ES"/>
        </w:rPr>
      </w:pPr>
    </w:p>
    <w:p w14:paraId="777189D3" w14:textId="1069E0C3" w:rsidR="00E85398" w:rsidRPr="002B54BF" w:rsidRDefault="000559F2" w:rsidP="002D3DD3">
      <w:pPr>
        <w:spacing w:after="0" w:line="240" w:lineRule="auto"/>
        <w:jc w:val="both"/>
        <w:rPr>
          <w:rFonts w:ascii="Book Antiqua" w:eastAsia="SimSun" w:hAnsi="Book Antiqua" w:cs="Times New Roman"/>
          <w:lang w:val="es-DO" w:eastAsia="es-ES"/>
        </w:rPr>
      </w:pPr>
      <w:bookmarkStart w:id="198" w:name="_Hlk154582973"/>
      <w:r w:rsidRPr="000559F2">
        <w:rPr>
          <w:rFonts w:ascii="Book Antiqua" w:eastAsia="SimSun" w:hAnsi="Book Antiqua" w:cs="Times New Roman"/>
          <w:lang w:val="es-DO" w:eastAsia="es-ES"/>
        </w:rPr>
        <w:t>En consonancia con las disposiciones</w:t>
      </w:r>
      <w:r>
        <w:rPr>
          <w:rFonts w:ascii="Book Antiqua" w:eastAsia="SimSun" w:hAnsi="Book Antiqua" w:cs="Times New Roman"/>
          <w:lang w:val="es-DO" w:eastAsia="es-ES"/>
        </w:rPr>
        <w:t xml:space="preserve"> nacionales y</w:t>
      </w:r>
      <w:r w:rsidRPr="000559F2">
        <w:rPr>
          <w:rFonts w:ascii="Book Antiqua" w:eastAsia="SimSun" w:hAnsi="Book Antiqua" w:cs="Times New Roman"/>
          <w:lang w:val="es-DO" w:eastAsia="es-ES"/>
        </w:rPr>
        <w:t xml:space="preserve"> del artículo 19 de la Ley núm. 340-06, párrafo II del artículo 13 del Reglamento núm. 416-23, la Ley núm. 126-02 sobre Comercio Electrónico, Documentos y Firmas Digitales, la Resolución núm. 206-2022, la Circular núm. 012415 del Ministerio de Administración Pública (MAP), </w:t>
      </w:r>
      <w:bookmarkStart w:id="199" w:name="_Hlk154582927"/>
      <w:r w:rsidRPr="000559F2">
        <w:rPr>
          <w:rFonts w:ascii="Book Antiqua" w:eastAsia="SimSun" w:hAnsi="Book Antiqua" w:cs="Times New Roman"/>
          <w:lang w:val="es-DO" w:eastAsia="es-ES"/>
        </w:rPr>
        <w:t xml:space="preserve">la Circular núm. DGCP44-PNP-2022-0006 </w:t>
      </w:r>
      <w:bookmarkEnd w:id="199"/>
      <w:r w:rsidRPr="000559F2">
        <w:rPr>
          <w:rFonts w:ascii="Book Antiqua" w:eastAsia="SimSun" w:hAnsi="Book Antiqua" w:cs="Times New Roman"/>
          <w:lang w:val="es-DO" w:eastAsia="es-ES"/>
        </w:rPr>
        <w:t>sobre implementación de la firma digital, y la Resolución núm. IN-CGR-2023-007173 que establece las Directrices sobre los documentos firmados digitalmente a ser admitidos en el proceso de registro de contratos por ante la Contraloría General de la República (CGR), todos los documentos que componen el expediente administrativo de la contratación podrán ser firmados digitalmente, incluidas las ofertas y la suscripción de los contratos</w:t>
      </w:r>
      <w:r w:rsidR="002D3DD3" w:rsidRPr="002B54BF">
        <w:rPr>
          <w:rFonts w:ascii="Book Antiqua" w:eastAsia="SimSun" w:hAnsi="Book Antiqua" w:cs="Times New Roman"/>
          <w:lang w:val="es-DO" w:eastAsia="es-ES"/>
        </w:rPr>
        <w:t xml:space="preserve">. </w:t>
      </w:r>
    </w:p>
    <w:p w14:paraId="3F1B7F5E" w14:textId="77777777" w:rsidR="002D3DD3" w:rsidRPr="002B54BF" w:rsidRDefault="002D3DD3" w:rsidP="002D3DD3">
      <w:pPr>
        <w:spacing w:after="0" w:line="240" w:lineRule="auto"/>
        <w:jc w:val="both"/>
        <w:rPr>
          <w:rFonts w:ascii="Book Antiqua" w:eastAsia="SimSun" w:hAnsi="Book Antiqua" w:cs="Times New Roman"/>
          <w:lang w:val="es-DO" w:eastAsia="es-ES"/>
        </w:rPr>
      </w:pPr>
    </w:p>
    <w:p w14:paraId="0EC39A98" w14:textId="15B035E8" w:rsidR="002D3DD3" w:rsidRPr="00310343" w:rsidRDefault="002D3DD3" w:rsidP="002D3DD3">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200" w:name="_Toc117832531"/>
      <w:bookmarkStart w:id="201" w:name="_Toc151411130"/>
      <w:bookmarkStart w:id="202" w:name="_Toc151503205"/>
      <w:bookmarkStart w:id="203" w:name="_Toc159336655"/>
      <w:bookmarkStart w:id="204" w:name="_Toc232151883"/>
      <w:bookmarkStart w:id="205" w:name="_Hlk125383262"/>
      <w:bookmarkStart w:id="206" w:name="_Hlk151429235"/>
      <w:bookmarkEnd w:id="197"/>
      <w:bookmarkEnd w:id="198"/>
      <w:r w:rsidRPr="002B54BF">
        <w:rPr>
          <w:rFonts w:ascii="Book Antiqua" w:eastAsia="Times New Roman" w:hAnsi="Book Antiqua" w:cs="Arial"/>
          <w:b/>
          <w:bCs/>
          <w:lang w:val="es-DO" w:eastAsia="es-ES"/>
        </w:rPr>
        <w:t>Reclamaciones, impugnaciones, controversias y competencia para decidirlas</w:t>
      </w:r>
      <w:bookmarkEnd w:id="200"/>
      <w:bookmarkEnd w:id="201"/>
      <w:bookmarkEnd w:id="202"/>
      <w:bookmarkEnd w:id="203"/>
      <w:bookmarkEnd w:id="204"/>
      <w:r w:rsidRPr="002B54BF">
        <w:rPr>
          <w:rFonts w:ascii="Book Antiqua" w:eastAsia="Times New Roman" w:hAnsi="Book Antiqua" w:cs="Arial"/>
          <w:b/>
          <w:bCs/>
          <w:lang w:val="es-DO" w:eastAsia="es-ES"/>
        </w:rPr>
        <w:t xml:space="preserve"> </w:t>
      </w:r>
      <w:bookmarkEnd w:id="205"/>
      <w:bookmarkEnd w:id="206"/>
    </w:p>
    <w:p w14:paraId="5F2CA604" w14:textId="34069C20" w:rsidR="00AB4022"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Los(as) interesados(as) y oferentes tendrán derecho a presentar recursos administrativos como son los recursos de impugnación ante la institución contratante o recursos jerárquicos y solicitudes de investigación</w:t>
      </w:r>
      <w:r w:rsidR="00920D48">
        <w:rPr>
          <w:rFonts w:ascii="Book Antiqua" w:eastAsia="Times New Roman" w:hAnsi="Book Antiqua" w:cs="Times New Roman"/>
          <w:lang w:val="es-DO" w:eastAsia="es-ES"/>
        </w:rPr>
        <w:t xml:space="preserve">, en el caso de detectarse irregularidades en el transcurso de este proceso. </w:t>
      </w:r>
      <w:r w:rsidRPr="002B54BF">
        <w:rPr>
          <w:rFonts w:ascii="Book Antiqua" w:eastAsia="Times New Roman" w:hAnsi="Book Antiqua" w:cs="Times New Roman"/>
          <w:lang w:val="es-DO" w:eastAsia="es-ES"/>
        </w:rPr>
        <w:t xml:space="preserve"> </w:t>
      </w:r>
    </w:p>
    <w:p w14:paraId="209AE3C7"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14C46F2A" w14:textId="537F937E" w:rsidR="00171CF0"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lastRenderedPageBreak/>
        <w:t xml:space="preserve">A tales fines, los(as) interesados(as) podrán </w:t>
      </w:r>
      <w:r w:rsidR="008F1C36">
        <w:rPr>
          <w:rFonts w:ascii="Book Antiqua" w:eastAsia="Times New Roman" w:hAnsi="Book Antiqua" w:cs="Times New Roman"/>
          <w:lang w:val="es-DO" w:eastAsia="es-ES"/>
        </w:rPr>
        <w:t>conocer</w:t>
      </w:r>
      <w:r w:rsidRPr="002B54BF">
        <w:rPr>
          <w:rFonts w:ascii="Book Antiqua" w:eastAsia="Times New Roman" w:hAnsi="Book Antiqua" w:cs="Times New Roman"/>
          <w:lang w:val="es-DO" w:eastAsia="es-ES"/>
        </w:rPr>
        <w:t xml:space="preserve"> los requisitos, condiciones y plazos para formalizar sus reclamos, así como</w:t>
      </w:r>
      <w:r w:rsidR="00A85F9E">
        <w:rPr>
          <w:rFonts w:ascii="Book Antiqua" w:eastAsia="Times New Roman" w:hAnsi="Book Antiqua" w:cs="Times New Roman"/>
          <w:lang w:val="es-DO" w:eastAsia="es-ES"/>
        </w:rPr>
        <w:t xml:space="preserve"> los procesos de resolución de </w:t>
      </w:r>
      <w:r w:rsidR="008F107A">
        <w:rPr>
          <w:rFonts w:ascii="Book Antiqua" w:eastAsia="Times New Roman" w:hAnsi="Book Antiqua" w:cs="Times New Roman"/>
          <w:lang w:val="es-DO" w:eastAsia="es-ES"/>
        </w:rPr>
        <w:t>estos</w:t>
      </w:r>
      <w:r w:rsidR="008F1C36">
        <w:rPr>
          <w:rFonts w:ascii="Book Antiqua" w:eastAsia="Times New Roman" w:hAnsi="Book Antiqua" w:cs="Times New Roman"/>
          <w:lang w:val="es-DO" w:eastAsia="es-ES"/>
        </w:rPr>
        <w:t>,</w:t>
      </w:r>
      <w:r w:rsidR="006F5345">
        <w:rPr>
          <w:rFonts w:ascii="Book Antiqua" w:eastAsia="Times New Roman" w:hAnsi="Book Antiqua" w:cs="Times New Roman"/>
          <w:lang w:val="es-DO" w:eastAsia="es-ES"/>
        </w:rPr>
        <w:t xml:space="preserve"> </w:t>
      </w:r>
      <w:r w:rsidR="00002C85">
        <w:rPr>
          <w:rFonts w:ascii="Book Antiqua" w:eastAsia="Times New Roman" w:hAnsi="Book Antiqua" w:cs="Times New Roman"/>
          <w:lang w:val="es-DO" w:eastAsia="es-ES"/>
        </w:rPr>
        <w:t xml:space="preserve">consultando </w:t>
      </w:r>
      <w:r w:rsidR="006F5345">
        <w:rPr>
          <w:rFonts w:ascii="Book Antiqua" w:eastAsia="Times New Roman" w:hAnsi="Book Antiqua" w:cs="Times New Roman"/>
          <w:lang w:val="es-DO" w:eastAsia="es-ES"/>
        </w:rPr>
        <w:t>el Anexo 3 (</w:t>
      </w:r>
      <w:r w:rsidR="004032CC" w:rsidRPr="00D8303A">
        <w:rPr>
          <w:rFonts w:ascii="Book Antiqua" w:eastAsia="Times New Roman" w:hAnsi="Book Antiqua" w:cs="Times New Roman"/>
          <w:lang w:val="es-DO" w:eastAsia="es-ES"/>
        </w:rPr>
        <w:t>“</w:t>
      </w:r>
      <w:r w:rsidR="004032CC">
        <w:rPr>
          <w:rFonts w:ascii="Book Antiqua" w:eastAsia="Times New Roman" w:hAnsi="Book Antiqua" w:cs="Times New Roman"/>
          <w:lang w:val="es-DO" w:eastAsia="es-ES"/>
        </w:rPr>
        <w:t xml:space="preserve">Quejas </w:t>
      </w:r>
      <w:r w:rsidR="009D0164">
        <w:rPr>
          <w:rFonts w:ascii="Book Antiqua" w:eastAsia="Times New Roman" w:hAnsi="Book Antiqua" w:cs="Times New Roman"/>
          <w:lang w:val="es-DO" w:eastAsia="es-ES"/>
        </w:rPr>
        <w:t>Vinculadas a las Adquisiciones</w:t>
      </w:r>
      <w:r w:rsidR="004032CC" w:rsidRPr="00D8303A">
        <w:rPr>
          <w:rFonts w:ascii="Book Antiqua" w:eastAsia="Times New Roman" w:hAnsi="Book Antiqua" w:cs="Times New Roman"/>
          <w:lang w:val="es-DO" w:eastAsia="es-ES"/>
        </w:rPr>
        <w:t>”</w:t>
      </w:r>
      <w:r w:rsidR="006F5345">
        <w:rPr>
          <w:rFonts w:ascii="Book Antiqua" w:eastAsia="Times New Roman" w:hAnsi="Book Antiqua" w:cs="Times New Roman"/>
          <w:lang w:val="es-DO" w:eastAsia="es-ES"/>
        </w:rPr>
        <w:t>)</w:t>
      </w:r>
      <w:r w:rsidR="009D0164">
        <w:rPr>
          <w:rFonts w:ascii="Book Antiqua" w:eastAsia="Times New Roman" w:hAnsi="Book Antiqua" w:cs="Times New Roman"/>
          <w:lang w:val="es-DO" w:eastAsia="es-ES"/>
        </w:rPr>
        <w:t xml:space="preserve"> de la </w:t>
      </w:r>
      <w:r w:rsidR="00C7691B" w:rsidRPr="00D8303A">
        <w:rPr>
          <w:rFonts w:ascii="Book Antiqua" w:eastAsia="Times New Roman" w:hAnsi="Book Antiqua" w:cs="Times New Roman"/>
          <w:lang w:val="es-DO" w:eastAsia="es-ES"/>
        </w:rPr>
        <w:t xml:space="preserve">Regulaciones </w:t>
      </w:r>
      <w:r w:rsidR="00D8303A" w:rsidRPr="00D8303A">
        <w:rPr>
          <w:rFonts w:ascii="Book Antiqua" w:eastAsia="Times New Roman" w:hAnsi="Book Antiqua" w:cs="Times New Roman"/>
          <w:lang w:val="es-DO" w:eastAsia="es-ES"/>
        </w:rPr>
        <w:t>de Adquisiciones para Prestatarios de Proyectos de Inversión</w:t>
      </w:r>
      <w:r w:rsidR="009F51C7">
        <w:rPr>
          <w:rFonts w:ascii="Book Antiqua" w:eastAsia="Times New Roman" w:hAnsi="Book Antiqua" w:cs="Times New Roman"/>
          <w:lang w:val="es-DO" w:eastAsia="es-ES"/>
        </w:rPr>
        <w:t>, Cuarta Edición (</w:t>
      </w:r>
      <w:r w:rsidR="008F107A">
        <w:rPr>
          <w:rFonts w:ascii="Book Antiqua" w:eastAsia="Times New Roman" w:hAnsi="Book Antiqua" w:cs="Times New Roman"/>
          <w:lang w:val="es-DO" w:eastAsia="es-ES"/>
        </w:rPr>
        <w:t>noviembre</w:t>
      </w:r>
      <w:r w:rsidR="009F51C7">
        <w:rPr>
          <w:rFonts w:ascii="Book Antiqua" w:eastAsia="Times New Roman" w:hAnsi="Book Antiqua" w:cs="Times New Roman"/>
          <w:lang w:val="es-DO" w:eastAsia="es-ES"/>
        </w:rPr>
        <w:t xml:space="preserve"> 2020)</w:t>
      </w:r>
      <w:r w:rsidR="0015522B">
        <w:rPr>
          <w:rFonts w:ascii="Book Antiqua" w:eastAsia="Times New Roman" w:hAnsi="Book Antiqua" w:cs="Times New Roman"/>
          <w:lang w:val="es-DO" w:eastAsia="es-ES"/>
        </w:rPr>
        <w:t xml:space="preserve">, disponible </w:t>
      </w:r>
      <w:r w:rsidR="00D16B3B">
        <w:rPr>
          <w:rFonts w:ascii="Book Antiqua" w:eastAsia="Times New Roman" w:hAnsi="Book Antiqua" w:cs="Times New Roman"/>
          <w:lang w:val="es-DO" w:eastAsia="es-ES"/>
        </w:rPr>
        <w:t>en la página web del Banco Mundial.</w:t>
      </w:r>
    </w:p>
    <w:p w14:paraId="15955225"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bookmarkStart w:id="207" w:name="_Hlk152581390"/>
      <w:bookmarkStart w:id="208" w:name="_Hlk154694636"/>
    </w:p>
    <w:p w14:paraId="1C7D0A32" w14:textId="4924C08F" w:rsidR="002D3DD3" w:rsidRPr="008F107A" w:rsidRDefault="002D3DD3" w:rsidP="002D3DD3">
      <w:pPr>
        <w:spacing w:after="0" w:line="240" w:lineRule="auto"/>
        <w:jc w:val="both"/>
        <w:rPr>
          <w:rFonts w:ascii="Book Antiqua" w:eastAsia="Times New Roman" w:hAnsi="Book Antiqua" w:cs="Times New Roman"/>
          <w:lang w:val="es-DO" w:eastAsia="es-ES"/>
        </w:rPr>
      </w:pPr>
      <w:bookmarkStart w:id="209" w:name="_Hlk154590167"/>
      <w:r w:rsidRPr="008F107A">
        <w:rPr>
          <w:rFonts w:ascii="Book Antiqua" w:eastAsia="Times New Roman" w:hAnsi="Book Antiqua" w:cs="Times New Roman"/>
          <w:lang w:val="es-DO" w:eastAsia="es-ES"/>
        </w:rPr>
        <w:t>El plazo para los(as) interesados(as) impugnar el pliego de condiciones es de</w:t>
      </w:r>
      <w:r w:rsidR="00E214BF" w:rsidRPr="008F107A">
        <w:rPr>
          <w:rFonts w:ascii="Book Antiqua" w:eastAsia="Times New Roman" w:hAnsi="Book Antiqua" w:cs="Times New Roman"/>
          <w:lang w:val="es-DO" w:eastAsia="es-ES"/>
        </w:rPr>
        <w:t xml:space="preserve"> </w:t>
      </w:r>
      <w:r w:rsidR="008A2FDF" w:rsidRPr="008F107A">
        <w:rPr>
          <w:rFonts w:ascii="Book Antiqua" w:eastAsia="Times New Roman" w:hAnsi="Book Antiqua" w:cs="Times New Roman"/>
          <w:lang w:val="es-DO" w:eastAsia="es-ES"/>
        </w:rPr>
        <w:t>diez (10) días hábiles antes de que finalice el plazo para la presentación de Solicitudes/Ofertas/Propuestas o dentro de los cinco (5) días hábiles posteriores a la emisión de cualquier modificación que se introduzca en el plazo, lo que ocurra después</w:t>
      </w:r>
      <w:r w:rsidR="000B00CC" w:rsidRPr="008F107A">
        <w:rPr>
          <w:rFonts w:ascii="Book Antiqua" w:eastAsia="Times New Roman" w:hAnsi="Book Antiqua" w:cs="Times New Roman"/>
          <w:lang w:val="es-DO" w:eastAsia="es-ES"/>
        </w:rPr>
        <w:t xml:space="preserve">; </w:t>
      </w:r>
      <w:r w:rsidRPr="008F107A">
        <w:rPr>
          <w:rFonts w:ascii="Book Antiqua" w:eastAsia="Times New Roman" w:hAnsi="Book Antiqua" w:cs="Times New Roman"/>
          <w:lang w:val="es-DO" w:eastAsia="es-ES"/>
        </w:rPr>
        <w:t>mientras que para los (as) oferentes presentar las acciones descritas será a partir de las notificaciones de los informes de evaluación de ofertas correspondiente, así como de la adjudicación</w:t>
      </w:r>
      <w:bookmarkEnd w:id="207"/>
      <w:bookmarkEnd w:id="208"/>
      <w:bookmarkEnd w:id="209"/>
      <w:r w:rsidRPr="008F107A">
        <w:rPr>
          <w:rFonts w:ascii="Book Antiqua" w:eastAsia="Times New Roman" w:hAnsi="Book Antiqua" w:cs="Times New Roman"/>
          <w:lang w:val="es-DO" w:eastAsia="es-ES"/>
        </w:rPr>
        <w:t>.</w:t>
      </w:r>
    </w:p>
    <w:p w14:paraId="03FCCED9" w14:textId="77777777" w:rsidR="002D3DD3" w:rsidRPr="002B54BF" w:rsidRDefault="002D3DD3" w:rsidP="002D3DD3">
      <w:pPr>
        <w:spacing w:after="0" w:line="240" w:lineRule="auto"/>
        <w:jc w:val="both"/>
        <w:rPr>
          <w:rFonts w:ascii="Book Antiqua" w:eastAsia="Times New Roman" w:hAnsi="Book Antiqua" w:cs="Times New Roman"/>
          <w:b/>
          <w:bCs/>
          <w:lang w:val="es-DO" w:eastAsia="es-ES"/>
        </w:rPr>
      </w:pPr>
    </w:p>
    <w:p w14:paraId="295853A4" w14:textId="47C61F03" w:rsidR="002D3DD3" w:rsidRPr="00310343" w:rsidRDefault="002D3DD3" w:rsidP="002D3DD3">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210" w:name="_Toc159336714"/>
      <w:bookmarkStart w:id="211" w:name="_Toc232151884"/>
      <w:r w:rsidRPr="002B54BF">
        <w:rPr>
          <w:rFonts w:ascii="Book Antiqua" w:eastAsia="Times New Roman" w:hAnsi="Book Antiqua" w:cs="Arial"/>
          <w:b/>
          <w:bCs/>
          <w:lang w:val="es-DO" w:eastAsia="es-ES"/>
        </w:rPr>
        <w:t>Anexos documentos</w:t>
      </w:r>
      <w:bookmarkEnd w:id="210"/>
      <w:bookmarkEnd w:id="211"/>
      <w:r w:rsidRPr="002B54BF">
        <w:rPr>
          <w:rFonts w:ascii="Book Antiqua" w:eastAsia="Times New Roman" w:hAnsi="Book Antiqua" w:cs="Arial"/>
          <w:b/>
          <w:bCs/>
          <w:lang w:val="es-DO" w:eastAsia="es-ES"/>
        </w:rPr>
        <w:tab/>
      </w:r>
    </w:p>
    <w:p w14:paraId="3C8D70D4" w14:textId="32B4BDDF"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El(la) oferente presentará sus ofertas a través de los formularios y documentos determinados en el presente pliego, los cuales se anexan como parte integral del mismo</w:t>
      </w:r>
      <w:r w:rsidR="00A5009F">
        <w:rPr>
          <w:rFonts w:ascii="Book Antiqua" w:eastAsia="Times New Roman" w:hAnsi="Book Antiqua" w:cs="Times New Roman"/>
          <w:lang w:val="es-DO" w:eastAsia="es-ES"/>
        </w:rPr>
        <w:t xml:space="preserve"> y se comparten de manera digital</w:t>
      </w:r>
      <w:r w:rsidRPr="002B54BF">
        <w:rPr>
          <w:rFonts w:ascii="Book Antiqua" w:eastAsia="Times New Roman" w:hAnsi="Book Antiqua" w:cs="Times New Roman"/>
          <w:lang w:val="es-DO" w:eastAsia="es-ES"/>
        </w:rPr>
        <w:t>, a los fines de facilitar la evaluación de las ofertas por parte de los(as) peritos designados(as).</w:t>
      </w:r>
    </w:p>
    <w:p w14:paraId="192E3BFA"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1DBF99D3" w14:textId="3D04AF93"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Se aclara que, en el evento de que un(a) oferente no presente su oferta en alguno de estos documentos, esto no será motivo de rechazo de su oferta, ni será obstáculo para que los peritos la evalúen. A continuación, se mencionan los documentos de este procedimiento:</w:t>
      </w:r>
      <w:r w:rsidRPr="002B54BF">
        <w:rPr>
          <w:rFonts w:ascii="Book Antiqua" w:eastAsia="Times New Roman" w:hAnsi="Book Antiqua" w:cs="Times New Roman"/>
          <w:b/>
          <w:color w:val="C00000"/>
          <w:lang w:val="es-DO" w:eastAsia="es-ES"/>
        </w:rPr>
        <w:t xml:space="preserve"> </w:t>
      </w:r>
    </w:p>
    <w:p w14:paraId="0511EAC9" w14:textId="51534827" w:rsidR="002D3DD3" w:rsidRPr="008A33CC" w:rsidRDefault="002D3DD3" w:rsidP="00E423DE">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 </w:t>
      </w:r>
    </w:p>
    <w:p w14:paraId="5C87E726"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Formulario de Información sobre el(la) Oferente</w:t>
      </w:r>
    </w:p>
    <w:p w14:paraId="64BB8C7C"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Formulario de Presentación de Oferta</w:t>
      </w:r>
    </w:p>
    <w:p w14:paraId="0A0953F5"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Certificación de la DGII</w:t>
      </w:r>
    </w:p>
    <w:p w14:paraId="22E6887E"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Certificación de la TSS</w:t>
      </w:r>
    </w:p>
    <w:p w14:paraId="010EFCE1"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Registro Mercantil</w:t>
      </w:r>
    </w:p>
    <w:p w14:paraId="3707F292"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RPE</w:t>
      </w:r>
    </w:p>
    <w:p w14:paraId="46F192AC"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Copia de la nómina de accionistas y acta de la última asamblea</w:t>
      </w:r>
    </w:p>
    <w:p w14:paraId="3C94A84D" w14:textId="6905E666"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Formulario de Compromiso ético de proveedores (as) del Estado debidamente firmado y sellado</w:t>
      </w:r>
    </w:p>
    <w:p w14:paraId="2E096751"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Formulario debida diligencia DC-MI-01-F02.</w:t>
      </w:r>
    </w:p>
    <w:p w14:paraId="55681444" w14:textId="6E04D8C4" w:rsidR="00310343"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Declaración jurada simpl</w:t>
      </w:r>
      <w:r>
        <w:rPr>
          <w:rFonts w:ascii="Book Antiqua" w:eastAsia="Times New Roman" w:hAnsi="Book Antiqua" w:cs="Times New Roman"/>
          <w:b/>
          <w:i/>
          <w:iCs/>
          <w:sz w:val="20"/>
          <w:szCs w:val="20"/>
          <w:lang w:val="es-DO" w:eastAsia="es-ES"/>
        </w:rPr>
        <w:t xml:space="preserve">e, </w:t>
      </w:r>
      <w:r w:rsidRPr="009C0127">
        <w:rPr>
          <w:rFonts w:ascii="Book Antiqua" w:eastAsia="Times New Roman" w:hAnsi="Book Antiqua" w:cs="Times New Roman"/>
          <w:b/>
          <w:i/>
          <w:iCs/>
          <w:sz w:val="20"/>
          <w:szCs w:val="20"/>
          <w:lang w:val="es-DO" w:eastAsia="es-ES"/>
        </w:rPr>
        <w:t>Poder de representación</w:t>
      </w:r>
    </w:p>
    <w:p w14:paraId="60A55DFE" w14:textId="77777777" w:rsidR="009C0127" w:rsidRPr="009C0127" w:rsidRDefault="009C0127" w:rsidP="009C0127">
      <w:pPr>
        <w:tabs>
          <w:tab w:val="left" w:pos="708"/>
        </w:tabs>
        <w:spacing w:after="0" w:line="240" w:lineRule="auto"/>
        <w:jc w:val="both"/>
        <w:rPr>
          <w:rFonts w:ascii="Book Antiqua" w:eastAsia="Times New Roman" w:hAnsi="Book Antiqua" w:cs="Times New Roman"/>
          <w:b/>
          <w:i/>
          <w:iCs/>
          <w:sz w:val="20"/>
          <w:szCs w:val="20"/>
          <w:lang w:val="es-ES" w:eastAsia="es-ES"/>
        </w:rPr>
      </w:pPr>
    </w:p>
    <w:p w14:paraId="29178B20" w14:textId="0741175B" w:rsidR="00310343" w:rsidRDefault="00310343" w:rsidP="00310343">
      <w:pPr>
        <w:tabs>
          <w:tab w:val="left" w:pos="708"/>
        </w:tabs>
        <w:spacing w:after="0" w:line="240" w:lineRule="auto"/>
        <w:ind w:left="720"/>
        <w:jc w:val="both"/>
        <w:rPr>
          <w:rFonts w:ascii="Book Antiqua" w:eastAsia="Times New Roman" w:hAnsi="Book Antiqua" w:cs="Times New Roman"/>
          <w:sz w:val="20"/>
          <w:szCs w:val="20"/>
          <w:lang w:val="es-DO" w:eastAsia="es-ES"/>
        </w:rPr>
      </w:pPr>
    </w:p>
    <w:p w14:paraId="3FDA1671" w14:textId="77777777" w:rsidR="00310343" w:rsidRPr="00637CC6" w:rsidRDefault="00310343" w:rsidP="00310343">
      <w:pPr>
        <w:tabs>
          <w:tab w:val="left" w:pos="708"/>
        </w:tabs>
        <w:spacing w:after="0" w:line="240" w:lineRule="auto"/>
        <w:ind w:left="720"/>
        <w:jc w:val="both"/>
        <w:rPr>
          <w:rFonts w:ascii="Book Antiqua" w:eastAsia="Times New Roman" w:hAnsi="Book Antiqua" w:cs="Times New Roman"/>
          <w:sz w:val="20"/>
          <w:szCs w:val="20"/>
          <w:lang w:val="es-DO" w:eastAsia="es-ES"/>
        </w:rPr>
      </w:pPr>
    </w:p>
    <w:p w14:paraId="73E1B880" w14:textId="77777777" w:rsidR="002D3DD3" w:rsidRPr="00F000EA" w:rsidRDefault="002D3DD3" w:rsidP="002D3DD3">
      <w:pPr>
        <w:autoSpaceDE w:val="0"/>
        <w:autoSpaceDN w:val="0"/>
        <w:adjustRightInd w:val="0"/>
        <w:spacing w:after="0" w:line="240" w:lineRule="auto"/>
        <w:ind w:left="142"/>
        <w:jc w:val="center"/>
        <w:rPr>
          <w:rFonts w:ascii="Arial" w:eastAsia="Times New Roman" w:hAnsi="Arial" w:cs="Arial"/>
          <w:color w:val="000000"/>
          <w:sz w:val="20"/>
          <w:szCs w:val="20"/>
          <w:lang w:val="es-DO" w:eastAsia="es-ES"/>
        </w:rPr>
      </w:pPr>
      <w:r w:rsidRPr="00F000EA">
        <w:rPr>
          <w:rFonts w:ascii="Arial" w:eastAsia="Times New Roman" w:hAnsi="Arial" w:cs="Arial"/>
          <w:color w:val="000000"/>
          <w:sz w:val="20"/>
          <w:szCs w:val="20"/>
          <w:lang w:val="es-DO" w:eastAsia="es-ES"/>
        </w:rPr>
        <w:t>__________________________________________________</w:t>
      </w:r>
    </w:p>
    <w:p w14:paraId="1E2D7806" w14:textId="77777777" w:rsidR="00F000EA" w:rsidRDefault="00F000EA" w:rsidP="002D3DD3">
      <w:pPr>
        <w:autoSpaceDE w:val="0"/>
        <w:autoSpaceDN w:val="0"/>
        <w:adjustRightInd w:val="0"/>
        <w:spacing w:after="0" w:line="240" w:lineRule="auto"/>
        <w:jc w:val="center"/>
        <w:rPr>
          <w:rFonts w:ascii="Book Antiqua" w:eastAsia="Times New Roman" w:hAnsi="Book Antiqua" w:cs="Times New Roman"/>
          <w:b/>
          <w:bCs/>
          <w:highlight w:val="yellow"/>
          <w:lang w:val="es-DO" w:eastAsia="es-ES"/>
        </w:rPr>
      </w:pPr>
      <w:r w:rsidRPr="00F000EA">
        <w:rPr>
          <w:rFonts w:ascii="Book Antiqua" w:eastAsia="Times New Roman" w:hAnsi="Book Antiqua" w:cs="Times New Roman"/>
          <w:b/>
          <w:bCs/>
          <w:lang w:val="es-DO" w:eastAsia="es-ES"/>
        </w:rPr>
        <w:t>Máximo Darío Contreras Taulé</w:t>
      </w:r>
      <w:r w:rsidRPr="00F000EA">
        <w:rPr>
          <w:rFonts w:ascii="Book Antiqua" w:eastAsia="Times New Roman" w:hAnsi="Book Antiqua" w:cs="Times New Roman"/>
          <w:b/>
          <w:bCs/>
          <w:highlight w:val="yellow"/>
          <w:lang w:val="es-DO" w:eastAsia="es-ES"/>
        </w:rPr>
        <w:t xml:space="preserve"> </w:t>
      </w:r>
    </w:p>
    <w:p w14:paraId="1B5C790D" w14:textId="184C9AFD" w:rsidR="00677A7F" w:rsidRDefault="00F000EA" w:rsidP="002D3DD3">
      <w:pPr>
        <w:autoSpaceDE w:val="0"/>
        <w:autoSpaceDN w:val="0"/>
        <w:adjustRightInd w:val="0"/>
        <w:spacing w:after="0" w:line="240" w:lineRule="auto"/>
        <w:jc w:val="center"/>
        <w:rPr>
          <w:rFonts w:ascii="Book Antiqua" w:eastAsia="Times New Roman" w:hAnsi="Book Antiqua" w:cs="Times New Roman"/>
          <w:lang w:val="es-DO" w:eastAsia="es-ES"/>
        </w:rPr>
      </w:pPr>
      <w:r w:rsidRPr="00F000EA">
        <w:rPr>
          <w:rFonts w:ascii="Book Antiqua" w:eastAsia="Times New Roman" w:hAnsi="Book Antiqua" w:cs="Times New Roman"/>
          <w:lang w:val="es-DO" w:eastAsia="es-ES"/>
        </w:rPr>
        <w:t>Especialista S</w:t>
      </w:r>
      <w:r w:rsidR="00A5009F">
        <w:rPr>
          <w:rFonts w:ascii="Book Antiqua" w:eastAsia="Times New Roman" w:hAnsi="Book Antiqua" w:cs="Times New Roman"/>
          <w:lang w:val="es-DO" w:eastAsia="es-ES"/>
        </w:rPr>
        <w:t>é</w:t>
      </w:r>
      <w:r w:rsidRPr="00F000EA">
        <w:rPr>
          <w:rFonts w:ascii="Book Antiqua" w:eastAsia="Times New Roman" w:hAnsi="Book Antiqua" w:cs="Times New Roman"/>
          <w:lang w:val="es-DO" w:eastAsia="es-ES"/>
        </w:rPr>
        <w:t>nior</w:t>
      </w:r>
      <w:r w:rsidR="00A04E87">
        <w:rPr>
          <w:rFonts w:ascii="Book Antiqua" w:eastAsia="Times New Roman" w:hAnsi="Book Antiqua" w:cs="Times New Roman"/>
          <w:lang w:val="es-DO" w:eastAsia="es-ES"/>
        </w:rPr>
        <w:t xml:space="preserve"> </w:t>
      </w:r>
      <w:r w:rsidRPr="00F000EA">
        <w:rPr>
          <w:rFonts w:ascii="Book Antiqua" w:eastAsia="Times New Roman" w:hAnsi="Book Antiqua" w:cs="Times New Roman"/>
          <w:lang w:val="es-DO" w:eastAsia="es-ES"/>
        </w:rPr>
        <w:t>de Adquisiciones</w:t>
      </w:r>
      <w:r w:rsidR="00A04E87">
        <w:rPr>
          <w:rFonts w:ascii="Book Antiqua" w:eastAsia="Times New Roman" w:hAnsi="Book Antiqua" w:cs="Times New Roman"/>
          <w:lang w:val="es-DO" w:eastAsia="es-ES"/>
        </w:rPr>
        <w:t xml:space="preserve"> UGCP</w:t>
      </w:r>
    </w:p>
    <w:p w14:paraId="345A4B2A" w14:textId="77777777" w:rsidR="000D386E" w:rsidRPr="002B54BF" w:rsidRDefault="000D386E" w:rsidP="002D3DD3">
      <w:pPr>
        <w:autoSpaceDE w:val="0"/>
        <w:autoSpaceDN w:val="0"/>
        <w:adjustRightInd w:val="0"/>
        <w:spacing w:after="0" w:line="240" w:lineRule="auto"/>
        <w:jc w:val="center"/>
        <w:rPr>
          <w:rFonts w:ascii="Book Antiqua" w:eastAsia="Times New Roman" w:hAnsi="Book Antiqua" w:cs="Times New Roman"/>
          <w:highlight w:val="yellow"/>
          <w:lang w:val="es-DO" w:eastAsia="es-ES"/>
        </w:rPr>
      </w:pPr>
    </w:p>
    <w:p w14:paraId="5DEBC525" w14:textId="49CB0ECF" w:rsidR="00677A7F" w:rsidRPr="004A5959" w:rsidRDefault="00677A7F" w:rsidP="00677A7F">
      <w:pPr>
        <w:autoSpaceDE w:val="0"/>
        <w:autoSpaceDN w:val="0"/>
        <w:adjustRightInd w:val="0"/>
        <w:spacing w:after="0" w:line="240" w:lineRule="auto"/>
        <w:jc w:val="center"/>
        <w:rPr>
          <w:rFonts w:ascii="Book Antiqua" w:eastAsia="Times New Roman" w:hAnsi="Book Antiqua" w:cs="Times New Roman"/>
          <w:lang w:val="es-DO" w:eastAsia="es-ES"/>
        </w:rPr>
      </w:pPr>
      <w:r w:rsidRPr="004A5959">
        <w:rPr>
          <w:rFonts w:ascii="Book Antiqua" w:hAnsi="Book Antiqua"/>
          <w:i/>
          <w:lang w:val="es-DO"/>
        </w:rPr>
        <w:t>No hay nada escrito después de esta línea</w:t>
      </w:r>
    </w:p>
    <w:p w14:paraId="7BFCDD48" w14:textId="4313B609" w:rsidR="00B62439" w:rsidRPr="009C0127" w:rsidRDefault="00677A7F" w:rsidP="009C0127">
      <w:pPr>
        <w:autoSpaceDE w:val="0"/>
        <w:autoSpaceDN w:val="0"/>
        <w:adjustRightInd w:val="0"/>
        <w:spacing w:after="0" w:line="240" w:lineRule="auto"/>
        <w:jc w:val="center"/>
        <w:rPr>
          <w:rFonts w:ascii="Book Antiqua" w:eastAsia="Times New Roman" w:hAnsi="Book Antiqua" w:cs="Times New Roman"/>
          <w:lang w:val="es-DO" w:eastAsia="es-ES"/>
        </w:rPr>
      </w:pPr>
      <w:r w:rsidRPr="004A5959">
        <w:rPr>
          <w:rFonts w:ascii="Book Antiqua" w:eastAsia="Times New Roman" w:hAnsi="Book Antiqua" w:cs="Times New Roman"/>
          <w:lang w:val="es-DO" w:eastAsia="es-ES"/>
        </w:rPr>
        <w:t>______________________________________________________________________________</w:t>
      </w:r>
    </w:p>
    <w:sectPr w:rsidR="00B62439" w:rsidRPr="009C0127">
      <w:headerReference w:type="default" r:id="rId13"/>
      <w:footerReference w:type="even"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0F48" w14:textId="77777777" w:rsidR="00DF2196" w:rsidRDefault="00DF2196" w:rsidP="002D3DD3">
      <w:pPr>
        <w:spacing w:after="0" w:line="240" w:lineRule="auto"/>
      </w:pPr>
      <w:r>
        <w:separator/>
      </w:r>
    </w:p>
  </w:endnote>
  <w:endnote w:type="continuationSeparator" w:id="0">
    <w:p w14:paraId="65B163DB" w14:textId="77777777" w:rsidR="00DF2196" w:rsidRDefault="00DF2196" w:rsidP="002D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Arial Bold">
    <w:altName w:val="Arial"/>
    <w:panose1 w:val="00000000000000000000"/>
    <w:charset w:val="00"/>
    <w:family w:val="roman"/>
    <w:notTrueType/>
    <w:pitch w:val="default"/>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ifex">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CB5FD" w14:textId="77777777" w:rsidR="002D3DD3" w:rsidRDefault="002D3DD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EE75B1" w14:textId="77777777" w:rsidR="002D3DD3" w:rsidRDefault="002D3DD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613639A" w14:textId="77777777" w:rsidR="002D3DD3" w:rsidRDefault="002D3DD3" w:rsidP="00FA152F">
            <w:pPr>
              <w:pStyle w:val="Piedepgina"/>
              <w:jc w:val="right"/>
            </w:pPr>
            <w:r w:rsidRPr="00CC5197">
              <w:rPr>
                <w:rFonts w:ascii="Book Antiqua" w:hAnsi="Book Antiqua"/>
                <w:sz w:val="18"/>
                <w:szCs w:val="18"/>
                <w:lang w:val="es-ES"/>
              </w:rPr>
              <w:t xml:space="preserve">Página </w:t>
            </w:r>
            <w:r w:rsidRPr="00CC5197">
              <w:rPr>
                <w:rFonts w:ascii="Book Antiqua" w:hAnsi="Book Antiqua"/>
                <w:b/>
                <w:bCs/>
                <w:sz w:val="18"/>
                <w:szCs w:val="18"/>
              </w:rPr>
              <w:fldChar w:fldCharType="begin"/>
            </w:r>
            <w:r w:rsidRPr="00CC5197">
              <w:rPr>
                <w:rFonts w:ascii="Book Antiqua" w:hAnsi="Book Antiqua"/>
                <w:b/>
                <w:bCs/>
                <w:sz w:val="18"/>
                <w:szCs w:val="18"/>
              </w:rPr>
              <w:instrText>PAGE</w:instrText>
            </w:r>
            <w:r w:rsidRPr="00CC5197">
              <w:rPr>
                <w:rFonts w:ascii="Book Antiqua" w:hAnsi="Book Antiqua"/>
                <w:b/>
                <w:bCs/>
                <w:sz w:val="18"/>
                <w:szCs w:val="18"/>
              </w:rPr>
              <w:fldChar w:fldCharType="separate"/>
            </w:r>
            <w:r>
              <w:rPr>
                <w:rFonts w:ascii="Book Antiqua" w:hAnsi="Book Antiqua"/>
                <w:b/>
                <w:bCs/>
                <w:noProof/>
                <w:sz w:val="18"/>
                <w:szCs w:val="18"/>
              </w:rPr>
              <w:t>4</w:t>
            </w:r>
            <w:r w:rsidRPr="00CC5197">
              <w:rPr>
                <w:rFonts w:ascii="Book Antiqua" w:hAnsi="Book Antiqua"/>
                <w:b/>
                <w:bCs/>
                <w:sz w:val="18"/>
                <w:szCs w:val="18"/>
              </w:rPr>
              <w:fldChar w:fldCharType="end"/>
            </w:r>
            <w:r w:rsidRPr="00CC5197">
              <w:rPr>
                <w:rFonts w:ascii="Book Antiqua" w:hAnsi="Book Antiqua"/>
                <w:sz w:val="18"/>
                <w:szCs w:val="18"/>
                <w:lang w:val="es-ES"/>
              </w:rPr>
              <w:t xml:space="preserve"> de </w:t>
            </w:r>
            <w:r w:rsidRPr="00CC5197">
              <w:rPr>
                <w:rFonts w:ascii="Book Antiqua" w:hAnsi="Book Antiqua"/>
                <w:b/>
                <w:bCs/>
                <w:sz w:val="18"/>
                <w:szCs w:val="18"/>
              </w:rPr>
              <w:fldChar w:fldCharType="begin"/>
            </w:r>
            <w:r w:rsidRPr="00CC5197">
              <w:rPr>
                <w:rFonts w:ascii="Book Antiqua" w:hAnsi="Book Antiqua"/>
                <w:b/>
                <w:bCs/>
                <w:sz w:val="18"/>
                <w:szCs w:val="18"/>
              </w:rPr>
              <w:instrText>NUMPAGES</w:instrText>
            </w:r>
            <w:r w:rsidRPr="00CC5197">
              <w:rPr>
                <w:rFonts w:ascii="Book Antiqua" w:hAnsi="Book Antiqua"/>
                <w:b/>
                <w:bCs/>
                <w:sz w:val="18"/>
                <w:szCs w:val="18"/>
              </w:rPr>
              <w:fldChar w:fldCharType="separate"/>
            </w:r>
            <w:r>
              <w:rPr>
                <w:rFonts w:ascii="Book Antiqua" w:hAnsi="Book Antiqua"/>
                <w:b/>
                <w:bCs/>
                <w:noProof/>
                <w:sz w:val="18"/>
                <w:szCs w:val="18"/>
              </w:rPr>
              <w:t>45</w:t>
            </w:r>
            <w:r w:rsidRPr="00CC5197">
              <w:rPr>
                <w:rFonts w:ascii="Book Antiqua" w:hAnsi="Book Antiqua"/>
                <w:b/>
                <w:bCs/>
                <w:sz w:val="18"/>
                <w:szCs w:val="18"/>
              </w:rPr>
              <w:fldChar w:fldCharType="end"/>
            </w:r>
          </w:p>
        </w:sdtContent>
      </w:sdt>
    </w:sdtContent>
  </w:sdt>
  <w:p w14:paraId="70E0DA97" w14:textId="77777777" w:rsidR="002D3DD3" w:rsidRDefault="002D3DD3" w:rsidP="00FA152F">
    <w:pPr>
      <w:pStyle w:val="Piedepgina"/>
    </w:pPr>
  </w:p>
  <w:p w14:paraId="7D2ED647" w14:textId="77777777" w:rsidR="002D3DD3" w:rsidRPr="00BE0C69" w:rsidRDefault="002D3DD3">
    <w:pPr>
      <w:pStyle w:val="Piedepgina"/>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E91F1" w14:textId="77777777" w:rsidR="00DF2196" w:rsidRDefault="00DF2196" w:rsidP="002D3DD3">
      <w:pPr>
        <w:spacing w:after="0" w:line="240" w:lineRule="auto"/>
      </w:pPr>
      <w:r>
        <w:separator/>
      </w:r>
    </w:p>
  </w:footnote>
  <w:footnote w:type="continuationSeparator" w:id="0">
    <w:p w14:paraId="08AC0095" w14:textId="77777777" w:rsidR="00DF2196" w:rsidRDefault="00DF2196" w:rsidP="002D3DD3">
      <w:pPr>
        <w:spacing w:after="0" w:line="240" w:lineRule="auto"/>
      </w:pPr>
      <w:r>
        <w:continuationSeparator/>
      </w:r>
    </w:p>
  </w:footnote>
  <w:footnote w:id="1">
    <w:p w14:paraId="16DFB081" w14:textId="2D67D8BE" w:rsidR="002D3DD3" w:rsidRPr="00CC5197" w:rsidRDefault="002D3DD3" w:rsidP="002D3DD3">
      <w:pPr>
        <w:pStyle w:val="Textonotapie"/>
        <w:jc w:val="both"/>
        <w:rPr>
          <w:rFonts w:ascii="Book Antiqua" w:hAnsi="Book Antiqua"/>
          <w:sz w:val="18"/>
          <w:szCs w:val="18"/>
        </w:rPr>
      </w:pPr>
      <w:r w:rsidRPr="005C4851">
        <w:rPr>
          <w:rStyle w:val="Refdenotaalpie"/>
          <w:rFonts w:ascii="Book Antiqua" w:hAnsi="Book Antiqua"/>
          <w:sz w:val="18"/>
          <w:szCs w:val="18"/>
        </w:rPr>
        <w:footnoteRef/>
      </w:r>
      <w:r w:rsidRPr="005C4851">
        <w:rPr>
          <w:rFonts w:ascii="Book Antiqua" w:hAnsi="Book Antiqua"/>
          <w:sz w:val="18"/>
          <w:szCs w:val="18"/>
        </w:rPr>
        <w:t xml:space="preserve"> Se debe indicar cu</w:t>
      </w:r>
      <w:r w:rsidR="003D63EF" w:rsidRPr="005C4851">
        <w:rPr>
          <w:rFonts w:ascii="Book Antiqua" w:hAnsi="Book Antiqua"/>
          <w:sz w:val="18"/>
          <w:szCs w:val="18"/>
        </w:rPr>
        <w:t>á</w:t>
      </w:r>
      <w:r w:rsidRPr="005C4851">
        <w:rPr>
          <w:rFonts w:ascii="Book Antiqua" w:hAnsi="Book Antiqua"/>
          <w:sz w:val="18"/>
          <w:szCs w:val="18"/>
        </w:rPr>
        <w:t xml:space="preserve">les documentos solicitados no serán subsanables. </w:t>
      </w:r>
      <w:r w:rsidR="00616586" w:rsidRPr="005C4851">
        <w:rPr>
          <w:rFonts w:ascii="Book Antiqua" w:hAnsi="Book Antiqua"/>
          <w:sz w:val="18"/>
          <w:szCs w:val="18"/>
        </w:rPr>
        <w:t>T</w:t>
      </w:r>
      <w:r w:rsidRPr="005C4851">
        <w:rPr>
          <w:rFonts w:ascii="Book Antiqua" w:hAnsi="Book Antiqua"/>
          <w:sz w:val="18"/>
          <w:szCs w:val="18"/>
        </w:rPr>
        <w:t>odo documento relativo a credenciales de los oferentes (ejemplo, documentación legal, financiera, experiencia) será subsanable, siempre y cuando cumpla con el requisito al momento de presentación de la oferta o sea inherente a su capacidad, para no afectar el principio de igualdad de trato entre los oferentes.</w:t>
      </w:r>
    </w:p>
  </w:footnote>
  <w:footnote w:id="2">
    <w:p w14:paraId="1E8312B7" w14:textId="77777777" w:rsidR="002D3DD3" w:rsidRPr="00803E52" w:rsidRDefault="002D3DD3" w:rsidP="002D3DD3">
      <w:pPr>
        <w:pStyle w:val="Textonotapie"/>
        <w:jc w:val="both"/>
        <w:rPr>
          <w:rFonts w:ascii="Book Antiqua" w:hAnsi="Book Antiqua"/>
          <w:sz w:val="18"/>
          <w:szCs w:val="18"/>
        </w:rPr>
      </w:pPr>
      <w:r w:rsidRPr="005122B5">
        <w:rPr>
          <w:rStyle w:val="Refdenotaalpie"/>
          <w:rFonts w:ascii="Book Antiqua" w:hAnsi="Book Antiqua"/>
          <w:sz w:val="18"/>
          <w:szCs w:val="18"/>
        </w:rPr>
        <w:footnoteRef/>
      </w:r>
      <w:r w:rsidRPr="005122B5">
        <w:rPr>
          <w:rFonts w:ascii="Book Antiqua" w:hAnsi="Book Antiqua"/>
          <w:sz w:val="18"/>
          <w:szCs w:val="18"/>
        </w:rPr>
        <w:t xml:space="preserve"> Para participar en este procedimiento, es un requisito indispensable que los(as) oferentes suscriban y entreguen junto a su oferta, el documento “compromiso ético de proveedores(as) del Estado”, que consta como anexo en el presente pliego de condiciones. De no ser presentado junto a su oferta, podrá ser incluido en la fase de subsanación prevista en el cronograma de actividades; vencido este plazo sin haberlo acreditado, su oferta será descalificada haciéndose constar en el informe de evaluación que deberá ser emitido en el marco del procedimiento.</w:t>
      </w:r>
    </w:p>
  </w:footnote>
  <w:footnote w:id="3">
    <w:p w14:paraId="3FC0A894" w14:textId="77777777" w:rsidR="002D3DD3" w:rsidRPr="008B5CA5" w:rsidRDefault="002D3DD3" w:rsidP="002D3DD3">
      <w:pPr>
        <w:pStyle w:val="Textonotapie"/>
        <w:jc w:val="both"/>
        <w:rPr>
          <w:rFonts w:ascii="Book Antiqua" w:hAnsi="Book Antiqua"/>
          <w:sz w:val="18"/>
          <w:szCs w:val="18"/>
        </w:rPr>
      </w:pPr>
      <w:r w:rsidRPr="005F1741">
        <w:rPr>
          <w:rStyle w:val="Refdenotaalpie"/>
          <w:sz w:val="18"/>
          <w:szCs w:val="18"/>
        </w:rPr>
        <w:footnoteRef/>
      </w:r>
      <w:r w:rsidRPr="005F1741">
        <w:rPr>
          <w:sz w:val="18"/>
          <w:szCs w:val="18"/>
        </w:rPr>
        <w:t xml:space="preserve"> </w:t>
      </w:r>
      <w:r w:rsidRPr="008B5CA5">
        <w:rPr>
          <w:rFonts w:ascii="Book Antiqua" w:hAnsi="Book Antiqua"/>
          <w:sz w:val="18"/>
          <w:szCs w:val="18"/>
        </w:rPr>
        <w:t xml:space="preserve">Consultar instructivo emitido por la Dirección General de Contrataciones Públicas vigente, disponible en el enlace: </w:t>
      </w:r>
      <w:hyperlink r:id="rId1" w:history="1">
        <w:r w:rsidRPr="008B5CA5">
          <w:rPr>
            <w:rStyle w:val="Hipervnculo"/>
            <w:rFonts w:ascii="Book Antiqua" w:hAnsi="Book Antiqua"/>
            <w:sz w:val="18"/>
            <w:szCs w:val="18"/>
          </w:rPr>
          <w:t>https://www.dgcp.gob.do</w:t>
        </w:r>
      </w:hyperlink>
      <w:r w:rsidRPr="008B5CA5">
        <w:rPr>
          <w:rFonts w:ascii="Book Antiqua" w:hAnsi="Book Antiqua"/>
          <w:sz w:val="18"/>
          <w:szCs w:val="18"/>
        </w:rPr>
        <w:t>, sección “Sobre Nosotros”, apartado “Marco Legal”, “Instructivos”.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6AA8D" w14:textId="3C38825F" w:rsidR="005B67F9" w:rsidRDefault="005E790E">
    <w:pPr>
      <w:pStyle w:val="Encabezado"/>
    </w:pPr>
    <w:r w:rsidRPr="002C0955">
      <w:rPr>
        <w:rFonts w:ascii="Aptos" w:eastAsia="Aptos" w:hAnsi="Aptos" w:cs="Aptos"/>
        <w:noProof/>
        <w:color w:val="000000"/>
        <w:lang w:val="es" w:eastAsia="es-DO"/>
      </w:rPr>
      <w:drawing>
        <wp:anchor distT="0" distB="0" distL="114300" distR="114300" simplePos="0" relativeHeight="251660288" behindDoc="0" locked="0" layoutInCell="1" allowOverlap="1" wp14:anchorId="59A6AD97" wp14:editId="6F21C178">
          <wp:simplePos x="0" y="0"/>
          <wp:positionH relativeFrom="column">
            <wp:posOffset>-144470</wp:posOffset>
          </wp:positionH>
          <wp:positionV relativeFrom="paragraph">
            <wp:posOffset>-287079</wp:posOffset>
          </wp:positionV>
          <wp:extent cx="1323975" cy="659961"/>
          <wp:effectExtent l="0" t="0" r="0" b="6985"/>
          <wp:wrapNone/>
          <wp:docPr id="76103406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48371" name="Imagen 1"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975" cy="659961"/>
                  </a:xfrm>
                  <a:prstGeom prst="rect">
                    <a:avLst/>
                  </a:prstGeom>
                  <a:noFill/>
                </pic:spPr>
              </pic:pic>
            </a:graphicData>
          </a:graphic>
          <wp14:sizeRelH relativeFrom="margin">
            <wp14:pctWidth>0</wp14:pctWidth>
          </wp14:sizeRelH>
          <wp14:sizeRelV relativeFrom="margin">
            <wp14:pctHeight>0</wp14:pctHeight>
          </wp14:sizeRelV>
        </wp:anchor>
      </w:drawing>
    </w:r>
    <w:r w:rsidR="0025172C">
      <w:rPr>
        <w:noProof/>
      </w:rPr>
      <w:drawing>
        <wp:anchor distT="0" distB="0" distL="114300" distR="114300" simplePos="0" relativeHeight="251658240" behindDoc="0" locked="0" layoutInCell="1" allowOverlap="1" wp14:anchorId="5242B9DA" wp14:editId="305D04AF">
          <wp:simplePos x="0" y="0"/>
          <wp:positionH relativeFrom="column">
            <wp:posOffset>4101465</wp:posOffset>
          </wp:positionH>
          <wp:positionV relativeFrom="paragraph">
            <wp:posOffset>-130205</wp:posOffset>
          </wp:positionV>
          <wp:extent cx="1221740" cy="282606"/>
          <wp:effectExtent l="0" t="0" r="0" b="3175"/>
          <wp:wrapTight wrapText="bothSides">
            <wp:wrapPolygon edited="0">
              <wp:start x="0" y="0"/>
              <wp:lineTo x="0" y="20387"/>
              <wp:lineTo x="3031" y="20387"/>
              <wp:lineTo x="21218" y="14562"/>
              <wp:lineTo x="21218" y="5825"/>
              <wp:lineTo x="3031" y="0"/>
              <wp:lineTo x="0" y="0"/>
            </wp:wrapPolygon>
          </wp:wrapTight>
          <wp:docPr id="461347353" name="Picture 709" descr="File:Grupo Banco Mundial (Imagotipo).svg"/>
          <wp:cNvGraphicFramePr/>
          <a:graphic xmlns:a="http://schemas.openxmlformats.org/drawingml/2006/main">
            <a:graphicData uri="http://schemas.openxmlformats.org/drawingml/2006/picture">
              <pic:pic xmlns:pic="http://schemas.openxmlformats.org/drawingml/2006/picture">
                <pic:nvPicPr>
                  <pic:cNvPr id="461347353" name="Picture 709" descr="File:Grupo Banco Mundial (Imagotipo).sv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2938" cy="28288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4DFC3" w14:textId="77777777" w:rsidR="002D3DD3" w:rsidRPr="00777FC6" w:rsidRDefault="002D3DD3" w:rsidP="00B324B7">
    <w:pPr>
      <w:pStyle w:val="Encabezado"/>
      <w:jc w:val="center"/>
      <w:rPr>
        <w:rFonts w:ascii="Book Antiqua" w:hAnsi="Book Antiqua"/>
        <w:b/>
        <w:spacing w:val="-8"/>
      </w:rPr>
    </w:pPr>
    <w:r w:rsidRPr="00777FC6">
      <w:rPr>
        <w:rFonts w:ascii="Book Antiqua" w:hAnsi="Book Antiqua"/>
        <w:b/>
        <w:spacing w:val="-8"/>
        <w:highlight w:val="green"/>
      </w:rPr>
      <w:t>SNCC.P.00</w:t>
    </w:r>
    <w:r>
      <w:rPr>
        <w:rFonts w:ascii="Book Antiqua" w:hAnsi="Book Antiqua"/>
        <w:b/>
        <w:spacing w:val="-8"/>
      </w:rPr>
      <w:t>7</w:t>
    </w:r>
    <w:r w:rsidRPr="00777FC6">
      <w:rPr>
        <w:rFonts w:ascii="Book Antiqua" w:hAnsi="Book Antiqua"/>
        <w:b/>
        <w:spacing w:val="-8"/>
      </w:rPr>
      <w:t xml:space="preserve"> </w:t>
    </w:r>
    <w:r w:rsidRPr="00B324B7">
      <w:rPr>
        <w:rFonts w:ascii="Book Antiqua" w:hAnsi="Book Antiqua"/>
        <w:b/>
        <w:spacing w:val="-8"/>
        <w:highlight w:val="cyan"/>
      </w:rPr>
      <w:t>Pliego Estándar de Condiciones para la compra de Bienes</w:t>
    </w:r>
  </w:p>
  <w:p w14:paraId="70B93F43" w14:textId="77777777" w:rsidR="002D3DD3" w:rsidRDefault="002D3D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49BBC7"/>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753547"/>
    <w:multiLevelType w:val="hybridMultilevel"/>
    <w:tmpl w:val="32AEA340"/>
    <w:lvl w:ilvl="0" w:tplc="ED268EBE">
      <w:start w:val="1"/>
      <w:numFmt w:val="bullet"/>
      <w:lvlText w:val=""/>
      <w:lvlJc w:val="left"/>
      <w:pPr>
        <w:ind w:left="720" w:hanging="360"/>
      </w:pPr>
      <w:rPr>
        <w:rFonts w:ascii="Symbol" w:hAnsi="Symbol" w:hint="default"/>
      </w:rPr>
    </w:lvl>
    <w:lvl w:ilvl="1" w:tplc="9A32D686" w:tentative="1">
      <w:start w:val="1"/>
      <w:numFmt w:val="bullet"/>
      <w:lvlText w:val="o"/>
      <w:lvlJc w:val="left"/>
      <w:pPr>
        <w:ind w:left="1440" w:hanging="360"/>
      </w:pPr>
      <w:rPr>
        <w:rFonts w:ascii="Courier New" w:hAnsi="Courier New" w:hint="default"/>
      </w:rPr>
    </w:lvl>
    <w:lvl w:ilvl="2" w:tplc="88721E5E" w:tentative="1">
      <w:start w:val="1"/>
      <w:numFmt w:val="bullet"/>
      <w:lvlText w:val=""/>
      <w:lvlJc w:val="left"/>
      <w:pPr>
        <w:ind w:left="2160" w:hanging="360"/>
      </w:pPr>
      <w:rPr>
        <w:rFonts w:ascii="Wingdings" w:hAnsi="Wingdings" w:hint="default"/>
      </w:rPr>
    </w:lvl>
    <w:lvl w:ilvl="3" w:tplc="7CA8CF1A" w:tentative="1">
      <w:start w:val="1"/>
      <w:numFmt w:val="bullet"/>
      <w:lvlText w:val=""/>
      <w:lvlJc w:val="left"/>
      <w:pPr>
        <w:ind w:left="2880" w:hanging="360"/>
      </w:pPr>
      <w:rPr>
        <w:rFonts w:ascii="Symbol" w:hAnsi="Symbol" w:hint="default"/>
      </w:rPr>
    </w:lvl>
    <w:lvl w:ilvl="4" w:tplc="BDBECA0A" w:tentative="1">
      <w:start w:val="1"/>
      <w:numFmt w:val="bullet"/>
      <w:lvlText w:val="o"/>
      <w:lvlJc w:val="left"/>
      <w:pPr>
        <w:ind w:left="3600" w:hanging="360"/>
      </w:pPr>
      <w:rPr>
        <w:rFonts w:ascii="Courier New" w:hAnsi="Courier New" w:hint="default"/>
      </w:rPr>
    </w:lvl>
    <w:lvl w:ilvl="5" w:tplc="6AE2F672" w:tentative="1">
      <w:start w:val="1"/>
      <w:numFmt w:val="bullet"/>
      <w:lvlText w:val=""/>
      <w:lvlJc w:val="left"/>
      <w:pPr>
        <w:ind w:left="4320" w:hanging="360"/>
      </w:pPr>
      <w:rPr>
        <w:rFonts w:ascii="Wingdings" w:hAnsi="Wingdings" w:hint="default"/>
      </w:rPr>
    </w:lvl>
    <w:lvl w:ilvl="6" w:tplc="20C8ECF2" w:tentative="1">
      <w:start w:val="1"/>
      <w:numFmt w:val="bullet"/>
      <w:lvlText w:val=""/>
      <w:lvlJc w:val="left"/>
      <w:pPr>
        <w:ind w:left="5040" w:hanging="360"/>
      </w:pPr>
      <w:rPr>
        <w:rFonts w:ascii="Symbol" w:hAnsi="Symbol" w:hint="default"/>
      </w:rPr>
    </w:lvl>
    <w:lvl w:ilvl="7" w:tplc="AA38BC8E" w:tentative="1">
      <w:start w:val="1"/>
      <w:numFmt w:val="bullet"/>
      <w:lvlText w:val="o"/>
      <w:lvlJc w:val="left"/>
      <w:pPr>
        <w:ind w:left="5760" w:hanging="360"/>
      </w:pPr>
      <w:rPr>
        <w:rFonts w:ascii="Courier New" w:hAnsi="Courier New" w:hint="default"/>
      </w:rPr>
    </w:lvl>
    <w:lvl w:ilvl="8" w:tplc="1FC4FD48" w:tentative="1">
      <w:start w:val="1"/>
      <w:numFmt w:val="bullet"/>
      <w:lvlText w:val=""/>
      <w:lvlJc w:val="left"/>
      <w:pPr>
        <w:ind w:left="6480" w:hanging="360"/>
      </w:pPr>
      <w:rPr>
        <w:rFonts w:ascii="Wingdings" w:hAnsi="Wingdings" w:hint="default"/>
      </w:rPr>
    </w:lvl>
  </w:abstractNum>
  <w:abstractNum w:abstractNumId="3" w15:restartNumberingAfterBreak="0">
    <w:nsid w:val="02DF5ACD"/>
    <w:multiLevelType w:val="multilevel"/>
    <w:tmpl w:val="002E21BC"/>
    <w:lvl w:ilvl="0">
      <w:start w:val="1"/>
      <w:numFmt w:val="lowerLetter"/>
      <w:suff w:val="space"/>
      <w:lvlText w:val="%1."/>
      <w:lvlJc w:val="left"/>
      <w:pPr>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4" w15:restartNumberingAfterBreak="0">
    <w:nsid w:val="030D3708"/>
    <w:multiLevelType w:val="multilevel"/>
    <w:tmpl w:val="A6DA6E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3452230"/>
    <w:multiLevelType w:val="hybridMultilevel"/>
    <w:tmpl w:val="745EA8FA"/>
    <w:lvl w:ilvl="0" w:tplc="9C283056">
      <w:start w:val="1"/>
      <w:numFmt w:val="bullet"/>
      <w:lvlText w:val=""/>
      <w:lvlJc w:val="left"/>
      <w:pPr>
        <w:ind w:left="720" w:hanging="360"/>
      </w:pPr>
      <w:rPr>
        <w:rFonts w:ascii="Symbol" w:hAnsi="Symbol" w:hint="default"/>
      </w:rPr>
    </w:lvl>
    <w:lvl w:ilvl="1" w:tplc="9DC41526">
      <w:start w:val="3"/>
      <w:numFmt w:val="bullet"/>
      <w:lvlText w:val="•"/>
      <w:lvlJc w:val="left"/>
      <w:pPr>
        <w:ind w:left="1785" w:hanging="705"/>
      </w:pPr>
      <w:rPr>
        <w:rFonts w:ascii="Times New Roman" w:hAnsi="Times New Roman" w:hint="default"/>
      </w:rPr>
    </w:lvl>
    <w:lvl w:ilvl="2" w:tplc="C73E2188" w:tentative="1">
      <w:start w:val="1"/>
      <w:numFmt w:val="bullet"/>
      <w:lvlText w:val=""/>
      <w:lvlJc w:val="left"/>
      <w:pPr>
        <w:ind w:left="2160" w:hanging="360"/>
      </w:pPr>
      <w:rPr>
        <w:rFonts w:ascii="Wingdings" w:hAnsi="Wingdings" w:hint="default"/>
      </w:rPr>
    </w:lvl>
    <w:lvl w:ilvl="3" w:tplc="AE7C72FC" w:tentative="1">
      <w:start w:val="1"/>
      <w:numFmt w:val="bullet"/>
      <w:lvlText w:val=""/>
      <w:lvlJc w:val="left"/>
      <w:pPr>
        <w:ind w:left="2880" w:hanging="360"/>
      </w:pPr>
      <w:rPr>
        <w:rFonts w:ascii="Symbol" w:hAnsi="Symbol" w:hint="default"/>
      </w:rPr>
    </w:lvl>
    <w:lvl w:ilvl="4" w:tplc="C2F83962" w:tentative="1">
      <w:start w:val="1"/>
      <w:numFmt w:val="bullet"/>
      <w:lvlText w:val="o"/>
      <w:lvlJc w:val="left"/>
      <w:pPr>
        <w:ind w:left="3600" w:hanging="360"/>
      </w:pPr>
      <w:rPr>
        <w:rFonts w:ascii="Courier New" w:hAnsi="Courier New" w:hint="default"/>
      </w:rPr>
    </w:lvl>
    <w:lvl w:ilvl="5" w:tplc="BF5829DA" w:tentative="1">
      <w:start w:val="1"/>
      <w:numFmt w:val="bullet"/>
      <w:lvlText w:val=""/>
      <w:lvlJc w:val="left"/>
      <w:pPr>
        <w:ind w:left="4320" w:hanging="360"/>
      </w:pPr>
      <w:rPr>
        <w:rFonts w:ascii="Wingdings" w:hAnsi="Wingdings" w:hint="default"/>
      </w:rPr>
    </w:lvl>
    <w:lvl w:ilvl="6" w:tplc="1DF48A1E" w:tentative="1">
      <w:start w:val="1"/>
      <w:numFmt w:val="bullet"/>
      <w:lvlText w:val=""/>
      <w:lvlJc w:val="left"/>
      <w:pPr>
        <w:ind w:left="5040" w:hanging="360"/>
      </w:pPr>
      <w:rPr>
        <w:rFonts w:ascii="Symbol" w:hAnsi="Symbol" w:hint="default"/>
      </w:rPr>
    </w:lvl>
    <w:lvl w:ilvl="7" w:tplc="2444B364" w:tentative="1">
      <w:start w:val="1"/>
      <w:numFmt w:val="bullet"/>
      <w:lvlText w:val="o"/>
      <w:lvlJc w:val="left"/>
      <w:pPr>
        <w:ind w:left="5760" w:hanging="360"/>
      </w:pPr>
      <w:rPr>
        <w:rFonts w:ascii="Courier New" w:hAnsi="Courier New" w:hint="default"/>
      </w:rPr>
    </w:lvl>
    <w:lvl w:ilvl="8" w:tplc="A29E12D8" w:tentative="1">
      <w:start w:val="1"/>
      <w:numFmt w:val="bullet"/>
      <w:lvlText w:val=""/>
      <w:lvlJc w:val="left"/>
      <w:pPr>
        <w:ind w:left="6480" w:hanging="360"/>
      </w:pPr>
      <w:rPr>
        <w:rFonts w:ascii="Wingdings" w:hAnsi="Wingdings" w:hint="default"/>
      </w:rPr>
    </w:lvl>
  </w:abstractNum>
  <w:abstractNum w:abstractNumId="6" w15:restartNumberingAfterBreak="0">
    <w:nsid w:val="036C717C"/>
    <w:multiLevelType w:val="hybridMultilevel"/>
    <w:tmpl w:val="EFDC6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E762A3"/>
    <w:multiLevelType w:val="multilevel"/>
    <w:tmpl w:val="8E76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485F5C"/>
    <w:multiLevelType w:val="hybridMultilevel"/>
    <w:tmpl w:val="C9F08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412EA3"/>
    <w:multiLevelType w:val="multilevel"/>
    <w:tmpl w:val="A9C0A4FE"/>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10" w15:restartNumberingAfterBreak="0">
    <w:nsid w:val="0FC1192D"/>
    <w:multiLevelType w:val="multilevel"/>
    <w:tmpl w:val="0636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3D2F6B"/>
    <w:multiLevelType w:val="hybridMultilevel"/>
    <w:tmpl w:val="8E1EBB72"/>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12" w15:restartNumberingAfterBreak="0">
    <w:nsid w:val="157D02F5"/>
    <w:multiLevelType w:val="hybridMultilevel"/>
    <w:tmpl w:val="4B14AA36"/>
    <w:lvl w:ilvl="0" w:tplc="6A329F8E">
      <w:start w:val="1"/>
      <w:numFmt w:val="bullet"/>
      <w:lvlText w:val=""/>
      <w:lvlJc w:val="left"/>
      <w:pPr>
        <w:ind w:left="720" w:hanging="360"/>
      </w:pPr>
      <w:rPr>
        <w:rFonts w:ascii="Symbol" w:hAnsi="Symbol" w:hint="default"/>
      </w:rPr>
    </w:lvl>
    <w:lvl w:ilvl="1" w:tplc="713A4358" w:tentative="1">
      <w:start w:val="1"/>
      <w:numFmt w:val="bullet"/>
      <w:lvlText w:val="o"/>
      <w:lvlJc w:val="left"/>
      <w:pPr>
        <w:ind w:left="1440" w:hanging="360"/>
      </w:pPr>
      <w:rPr>
        <w:rFonts w:ascii="Courier New" w:hAnsi="Courier New" w:hint="default"/>
      </w:rPr>
    </w:lvl>
    <w:lvl w:ilvl="2" w:tplc="EAEE7012" w:tentative="1">
      <w:start w:val="1"/>
      <w:numFmt w:val="bullet"/>
      <w:lvlText w:val=""/>
      <w:lvlJc w:val="left"/>
      <w:pPr>
        <w:ind w:left="2160" w:hanging="360"/>
      </w:pPr>
      <w:rPr>
        <w:rFonts w:ascii="Wingdings" w:hAnsi="Wingdings" w:hint="default"/>
      </w:rPr>
    </w:lvl>
    <w:lvl w:ilvl="3" w:tplc="E27078AA" w:tentative="1">
      <w:start w:val="1"/>
      <w:numFmt w:val="bullet"/>
      <w:lvlText w:val=""/>
      <w:lvlJc w:val="left"/>
      <w:pPr>
        <w:ind w:left="2880" w:hanging="360"/>
      </w:pPr>
      <w:rPr>
        <w:rFonts w:ascii="Symbol" w:hAnsi="Symbol" w:hint="default"/>
      </w:rPr>
    </w:lvl>
    <w:lvl w:ilvl="4" w:tplc="B76C31EE" w:tentative="1">
      <w:start w:val="1"/>
      <w:numFmt w:val="bullet"/>
      <w:lvlText w:val="o"/>
      <w:lvlJc w:val="left"/>
      <w:pPr>
        <w:ind w:left="3600" w:hanging="360"/>
      </w:pPr>
      <w:rPr>
        <w:rFonts w:ascii="Courier New" w:hAnsi="Courier New" w:hint="default"/>
      </w:rPr>
    </w:lvl>
    <w:lvl w:ilvl="5" w:tplc="FF32D27E" w:tentative="1">
      <w:start w:val="1"/>
      <w:numFmt w:val="bullet"/>
      <w:lvlText w:val=""/>
      <w:lvlJc w:val="left"/>
      <w:pPr>
        <w:ind w:left="4320" w:hanging="360"/>
      </w:pPr>
      <w:rPr>
        <w:rFonts w:ascii="Wingdings" w:hAnsi="Wingdings" w:hint="default"/>
      </w:rPr>
    </w:lvl>
    <w:lvl w:ilvl="6" w:tplc="BB4CF06E" w:tentative="1">
      <w:start w:val="1"/>
      <w:numFmt w:val="bullet"/>
      <w:lvlText w:val=""/>
      <w:lvlJc w:val="left"/>
      <w:pPr>
        <w:ind w:left="5040" w:hanging="360"/>
      </w:pPr>
      <w:rPr>
        <w:rFonts w:ascii="Symbol" w:hAnsi="Symbol" w:hint="default"/>
      </w:rPr>
    </w:lvl>
    <w:lvl w:ilvl="7" w:tplc="57FCF62C" w:tentative="1">
      <w:start w:val="1"/>
      <w:numFmt w:val="bullet"/>
      <w:lvlText w:val="o"/>
      <w:lvlJc w:val="left"/>
      <w:pPr>
        <w:ind w:left="5760" w:hanging="360"/>
      </w:pPr>
      <w:rPr>
        <w:rFonts w:ascii="Courier New" w:hAnsi="Courier New" w:hint="default"/>
      </w:rPr>
    </w:lvl>
    <w:lvl w:ilvl="8" w:tplc="787ED9A4" w:tentative="1">
      <w:start w:val="1"/>
      <w:numFmt w:val="bullet"/>
      <w:lvlText w:val=""/>
      <w:lvlJc w:val="left"/>
      <w:pPr>
        <w:ind w:left="6480" w:hanging="360"/>
      </w:pPr>
      <w:rPr>
        <w:rFonts w:ascii="Wingdings" w:hAnsi="Wingdings" w:hint="default"/>
      </w:rPr>
    </w:lvl>
  </w:abstractNum>
  <w:abstractNum w:abstractNumId="13" w15:restartNumberingAfterBreak="0">
    <w:nsid w:val="15C02571"/>
    <w:multiLevelType w:val="hybridMultilevel"/>
    <w:tmpl w:val="0F325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6218C76"/>
    <w:multiLevelType w:val="hybridMultilevel"/>
    <w:tmpl w:val="7E72725E"/>
    <w:lvl w:ilvl="0" w:tplc="0C8EE3D8">
      <w:start w:val="1"/>
      <w:numFmt w:val="bullet"/>
      <w:lvlText w:val=""/>
      <w:lvlJc w:val="left"/>
      <w:pPr>
        <w:ind w:left="720" w:hanging="360"/>
      </w:pPr>
      <w:rPr>
        <w:rFonts w:ascii="Symbol" w:hAnsi="Symbol" w:hint="default"/>
      </w:rPr>
    </w:lvl>
    <w:lvl w:ilvl="1" w:tplc="5D32E56A">
      <w:start w:val="1"/>
      <w:numFmt w:val="bullet"/>
      <w:lvlText w:val="o"/>
      <w:lvlJc w:val="left"/>
      <w:pPr>
        <w:ind w:left="1440" w:hanging="360"/>
      </w:pPr>
      <w:rPr>
        <w:rFonts w:ascii="Courier New" w:hAnsi="Courier New" w:hint="default"/>
      </w:rPr>
    </w:lvl>
    <w:lvl w:ilvl="2" w:tplc="C22247A6">
      <w:start w:val="1"/>
      <w:numFmt w:val="bullet"/>
      <w:lvlText w:val=""/>
      <w:lvlJc w:val="left"/>
      <w:pPr>
        <w:ind w:left="2160" w:hanging="360"/>
      </w:pPr>
      <w:rPr>
        <w:rFonts w:ascii="Wingdings" w:hAnsi="Wingdings" w:hint="default"/>
      </w:rPr>
    </w:lvl>
    <w:lvl w:ilvl="3" w:tplc="03BA4C34">
      <w:start w:val="1"/>
      <w:numFmt w:val="bullet"/>
      <w:lvlText w:val=""/>
      <w:lvlJc w:val="left"/>
      <w:pPr>
        <w:ind w:left="2880" w:hanging="360"/>
      </w:pPr>
      <w:rPr>
        <w:rFonts w:ascii="Symbol" w:hAnsi="Symbol" w:hint="default"/>
      </w:rPr>
    </w:lvl>
    <w:lvl w:ilvl="4" w:tplc="D512BB80">
      <w:start w:val="1"/>
      <w:numFmt w:val="bullet"/>
      <w:lvlText w:val="o"/>
      <w:lvlJc w:val="left"/>
      <w:pPr>
        <w:ind w:left="3600" w:hanging="360"/>
      </w:pPr>
      <w:rPr>
        <w:rFonts w:ascii="Courier New" w:hAnsi="Courier New" w:hint="default"/>
      </w:rPr>
    </w:lvl>
    <w:lvl w:ilvl="5" w:tplc="92A8C666">
      <w:start w:val="1"/>
      <w:numFmt w:val="bullet"/>
      <w:lvlText w:val=""/>
      <w:lvlJc w:val="left"/>
      <w:pPr>
        <w:ind w:left="4320" w:hanging="360"/>
      </w:pPr>
      <w:rPr>
        <w:rFonts w:ascii="Wingdings" w:hAnsi="Wingdings" w:hint="default"/>
      </w:rPr>
    </w:lvl>
    <w:lvl w:ilvl="6" w:tplc="AE1868E4">
      <w:start w:val="1"/>
      <w:numFmt w:val="bullet"/>
      <w:lvlText w:val=""/>
      <w:lvlJc w:val="left"/>
      <w:pPr>
        <w:ind w:left="5040" w:hanging="360"/>
      </w:pPr>
      <w:rPr>
        <w:rFonts w:ascii="Symbol" w:hAnsi="Symbol" w:hint="default"/>
      </w:rPr>
    </w:lvl>
    <w:lvl w:ilvl="7" w:tplc="93745122">
      <w:start w:val="1"/>
      <w:numFmt w:val="bullet"/>
      <w:lvlText w:val="o"/>
      <w:lvlJc w:val="left"/>
      <w:pPr>
        <w:ind w:left="5760" w:hanging="360"/>
      </w:pPr>
      <w:rPr>
        <w:rFonts w:ascii="Courier New" w:hAnsi="Courier New" w:hint="default"/>
      </w:rPr>
    </w:lvl>
    <w:lvl w:ilvl="8" w:tplc="0DE206CA">
      <w:start w:val="1"/>
      <w:numFmt w:val="bullet"/>
      <w:lvlText w:val=""/>
      <w:lvlJc w:val="left"/>
      <w:pPr>
        <w:ind w:left="6480" w:hanging="360"/>
      </w:pPr>
      <w:rPr>
        <w:rFonts w:ascii="Wingdings" w:hAnsi="Wingdings" w:hint="default"/>
      </w:rPr>
    </w:lvl>
  </w:abstractNum>
  <w:abstractNum w:abstractNumId="15" w15:restartNumberingAfterBreak="0">
    <w:nsid w:val="17E96F1A"/>
    <w:multiLevelType w:val="hybridMultilevel"/>
    <w:tmpl w:val="4F364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DC5CAA"/>
    <w:multiLevelType w:val="multilevel"/>
    <w:tmpl w:val="41CA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4207B1"/>
    <w:multiLevelType w:val="multilevel"/>
    <w:tmpl w:val="C9541018"/>
    <w:lvl w:ilvl="0">
      <w:start w:val="1"/>
      <w:numFmt w:val="lowerLetter"/>
      <w:suff w:val="space"/>
      <w:lvlText w:val="%1."/>
      <w:lvlJc w:val="left"/>
      <w:pPr>
        <w:ind w:left="928"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18" w15:restartNumberingAfterBreak="0">
    <w:nsid w:val="1A904A89"/>
    <w:multiLevelType w:val="multilevel"/>
    <w:tmpl w:val="6BC0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761284"/>
    <w:multiLevelType w:val="hybridMultilevel"/>
    <w:tmpl w:val="017C72E6"/>
    <w:lvl w:ilvl="0" w:tplc="4A82B1AE">
      <w:start w:val="1"/>
      <w:numFmt w:val="bullet"/>
      <w:lvlText w:val=""/>
      <w:lvlJc w:val="left"/>
      <w:pPr>
        <w:ind w:left="720" w:hanging="360"/>
      </w:pPr>
      <w:rPr>
        <w:rFonts w:ascii="Symbol" w:hAnsi="Symbol" w:hint="default"/>
      </w:rPr>
    </w:lvl>
    <w:lvl w:ilvl="1" w:tplc="FD9619EC">
      <w:start w:val="1"/>
      <w:numFmt w:val="bullet"/>
      <w:lvlText w:val="o"/>
      <w:lvlJc w:val="left"/>
      <w:pPr>
        <w:ind w:left="1440" w:hanging="360"/>
      </w:pPr>
      <w:rPr>
        <w:rFonts w:ascii="Courier New" w:hAnsi="Courier New" w:hint="default"/>
      </w:rPr>
    </w:lvl>
    <w:lvl w:ilvl="2" w:tplc="E5BC1378">
      <w:start w:val="1"/>
      <w:numFmt w:val="bullet"/>
      <w:lvlText w:val=""/>
      <w:lvlJc w:val="left"/>
      <w:pPr>
        <w:ind w:left="2160" w:hanging="360"/>
      </w:pPr>
      <w:rPr>
        <w:rFonts w:ascii="Wingdings" w:hAnsi="Wingdings" w:hint="default"/>
      </w:rPr>
    </w:lvl>
    <w:lvl w:ilvl="3" w:tplc="203E39BE">
      <w:start w:val="1"/>
      <w:numFmt w:val="bullet"/>
      <w:lvlText w:val=""/>
      <w:lvlJc w:val="left"/>
      <w:pPr>
        <w:ind w:left="2880" w:hanging="360"/>
      </w:pPr>
      <w:rPr>
        <w:rFonts w:ascii="Symbol" w:hAnsi="Symbol" w:hint="default"/>
      </w:rPr>
    </w:lvl>
    <w:lvl w:ilvl="4" w:tplc="9C9C8738">
      <w:start w:val="1"/>
      <w:numFmt w:val="bullet"/>
      <w:lvlText w:val="o"/>
      <w:lvlJc w:val="left"/>
      <w:pPr>
        <w:ind w:left="3600" w:hanging="360"/>
      </w:pPr>
      <w:rPr>
        <w:rFonts w:ascii="Courier New" w:hAnsi="Courier New" w:hint="default"/>
      </w:rPr>
    </w:lvl>
    <w:lvl w:ilvl="5" w:tplc="E8B85FEC">
      <w:start w:val="1"/>
      <w:numFmt w:val="bullet"/>
      <w:lvlText w:val=""/>
      <w:lvlJc w:val="left"/>
      <w:pPr>
        <w:ind w:left="4320" w:hanging="360"/>
      </w:pPr>
      <w:rPr>
        <w:rFonts w:ascii="Wingdings" w:hAnsi="Wingdings" w:hint="default"/>
      </w:rPr>
    </w:lvl>
    <w:lvl w:ilvl="6" w:tplc="537A0834">
      <w:start w:val="1"/>
      <w:numFmt w:val="bullet"/>
      <w:lvlText w:val=""/>
      <w:lvlJc w:val="left"/>
      <w:pPr>
        <w:ind w:left="5040" w:hanging="360"/>
      </w:pPr>
      <w:rPr>
        <w:rFonts w:ascii="Symbol" w:hAnsi="Symbol" w:hint="default"/>
      </w:rPr>
    </w:lvl>
    <w:lvl w:ilvl="7" w:tplc="F97CAA2A">
      <w:start w:val="1"/>
      <w:numFmt w:val="bullet"/>
      <w:lvlText w:val="o"/>
      <w:lvlJc w:val="left"/>
      <w:pPr>
        <w:ind w:left="5760" w:hanging="360"/>
      </w:pPr>
      <w:rPr>
        <w:rFonts w:ascii="Courier New" w:hAnsi="Courier New" w:hint="default"/>
      </w:rPr>
    </w:lvl>
    <w:lvl w:ilvl="8" w:tplc="AEE621F8">
      <w:start w:val="1"/>
      <w:numFmt w:val="bullet"/>
      <w:lvlText w:val=""/>
      <w:lvlJc w:val="left"/>
      <w:pPr>
        <w:ind w:left="6480" w:hanging="360"/>
      </w:pPr>
      <w:rPr>
        <w:rFonts w:ascii="Wingdings" w:hAnsi="Wingdings" w:hint="default"/>
      </w:rPr>
    </w:lvl>
  </w:abstractNum>
  <w:abstractNum w:abstractNumId="20" w15:restartNumberingAfterBreak="0">
    <w:nsid w:val="1E1D373F"/>
    <w:multiLevelType w:val="multilevel"/>
    <w:tmpl w:val="3DF402A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BB0273"/>
    <w:multiLevelType w:val="multilevel"/>
    <w:tmpl w:val="64DA86E6"/>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22" w15:restartNumberingAfterBreak="0">
    <w:nsid w:val="20C26FCF"/>
    <w:multiLevelType w:val="hybridMultilevel"/>
    <w:tmpl w:val="4AFE82C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F174A1"/>
    <w:multiLevelType w:val="multilevel"/>
    <w:tmpl w:val="0F463CF6"/>
    <w:lvl w:ilvl="0">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hint="default"/>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24" w15:restartNumberingAfterBreak="0">
    <w:nsid w:val="221546FE"/>
    <w:multiLevelType w:val="hybridMultilevel"/>
    <w:tmpl w:val="64AA4706"/>
    <w:lvl w:ilvl="0" w:tplc="212E5576">
      <w:start w:val="1"/>
      <w:numFmt w:val="bullet"/>
      <w:lvlText w:val=""/>
      <w:lvlJc w:val="left"/>
      <w:pPr>
        <w:ind w:left="720" w:hanging="360"/>
      </w:pPr>
      <w:rPr>
        <w:rFonts w:ascii="Symbol" w:hAnsi="Symbol" w:hint="default"/>
      </w:rPr>
    </w:lvl>
    <w:lvl w:ilvl="1" w:tplc="091272A0">
      <w:start w:val="1"/>
      <w:numFmt w:val="bullet"/>
      <w:lvlText w:val="o"/>
      <w:lvlJc w:val="left"/>
      <w:pPr>
        <w:ind w:left="1440" w:hanging="360"/>
      </w:pPr>
      <w:rPr>
        <w:rFonts w:ascii="Courier New" w:hAnsi="Courier New" w:hint="default"/>
      </w:rPr>
    </w:lvl>
    <w:lvl w:ilvl="2" w:tplc="F9222846">
      <w:start w:val="1"/>
      <w:numFmt w:val="bullet"/>
      <w:lvlText w:val=""/>
      <w:lvlJc w:val="left"/>
      <w:pPr>
        <w:ind w:left="2160" w:hanging="360"/>
      </w:pPr>
      <w:rPr>
        <w:rFonts w:ascii="Wingdings" w:hAnsi="Wingdings" w:hint="default"/>
      </w:rPr>
    </w:lvl>
    <w:lvl w:ilvl="3" w:tplc="5E568AFA">
      <w:start w:val="1"/>
      <w:numFmt w:val="bullet"/>
      <w:lvlText w:val=""/>
      <w:lvlJc w:val="left"/>
      <w:pPr>
        <w:ind w:left="2880" w:hanging="360"/>
      </w:pPr>
      <w:rPr>
        <w:rFonts w:ascii="Symbol" w:hAnsi="Symbol" w:hint="default"/>
      </w:rPr>
    </w:lvl>
    <w:lvl w:ilvl="4" w:tplc="FD1E2B00">
      <w:start w:val="1"/>
      <w:numFmt w:val="bullet"/>
      <w:lvlText w:val="o"/>
      <w:lvlJc w:val="left"/>
      <w:pPr>
        <w:ind w:left="3600" w:hanging="360"/>
      </w:pPr>
      <w:rPr>
        <w:rFonts w:ascii="Courier New" w:hAnsi="Courier New" w:hint="default"/>
      </w:rPr>
    </w:lvl>
    <w:lvl w:ilvl="5" w:tplc="F24CFBF6">
      <w:start w:val="1"/>
      <w:numFmt w:val="bullet"/>
      <w:lvlText w:val=""/>
      <w:lvlJc w:val="left"/>
      <w:pPr>
        <w:ind w:left="4320" w:hanging="360"/>
      </w:pPr>
      <w:rPr>
        <w:rFonts w:ascii="Wingdings" w:hAnsi="Wingdings" w:hint="default"/>
      </w:rPr>
    </w:lvl>
    <w:lvl w:ilvl="6" w:tplc="AB0C63E4">
      <w:start w:val="1"/>
      <w:numFmt w:val="bullet"/>
      <w:lvlText w:val=""/>
      <w:lvlJc w:val="left"/>
      <w:pPr>
        <w:ind w:left="5040" w:hanging="360"/>
      </w:pPr>
      <w:rPr>
        <w:rFonts w:ascii="Symbol" w:hAnsi="Symbol" w:hint="default"/>
      </w:rPr>
    </w:lvl>
    <w:lvl w:ilvl="7" w:tplc="A0741F48">
      <w:start w:val="1"/>
      <w:numFmt w:val="bullet"/>
      <w:lvlText w:val="o"/>
      <w:lvlJc w:val="left"/>
      <w:pPr>
        <w:ind w:left="5760" w:hanging="360"/>
      </w:pPr>
      <w:rPr>
        <w:rFonts w:ascii="Courier New" w:hAnsi="Courier New" w:hint="default"/>
      </w:rPr>
    </w:lvl>
    <w:lvl w:ilvl="8" w:tplc="9062808C">
      <w:start w:val="1"/>
      <w:numFmt w:val="bullet"/>
      <w:lvlText w:val=""/>
      <w:lvlJc w:val="left"/>
      <w:pPr>
        <w:ind w:left="6480" w:hanging="360"/>
      </w:pPr>
      <w:rPr>
        <w:rFonts w:ascii="Wingdings" w:hAnsi="Wingdings" w:hint="default"/>
      </w:rPr>
    </w:lvl>
  </w:abstractNum>
  <w:abstractNum w:abstractNumId="25" w15:restartNumberingAfterBreak="0">
    <w:nsid w:val="25492713"/>
    <w:multiLevelType w:val="multilevel"/>
    <w:tmpl w:val="8A6A979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 w15:restartNumberingAfterBreak="0">
    <w:nsid w:val="297C31B8"/>
    <w:multiLevelType w:val="hybridMultilevel"/>
    <w:tmpl w:val="97FAE76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2C034DD0"/>
    <w:multiLevelType w:val="hybridMultilevel"/>
    <w:tmpl w:val="6A56E8C8"/>
    <w:lvl w:ilvl="0" w:tplc="E1AAE142">
      <w:start w:val="1"/>
      <w:numFmt w:val="bullet"/>
      <w:lvlText w:val=""/>
      <w:lvlJc w:val="left"/>
      <w:pPr>
        <w:ind w:left="720" w:hanging="360"/>
      </w:pPr>
      <w:rPr>
        <w:rFonts w:ascii="Symbol" w:hAnsi="Symbol" w:hint="default"/>
      </w:rPr>
    </w:lvl>
    <w:lvl w:ilvl="1" w:tplc="21DC4416">
      <w:start w:val="1"/>
      <w:numFmt w:val="bullet"/>
      <w:lvlText w:val="o"/>
      <w:lvlJc w:val="left"/>
      <w:pPr>
        <w:ind w:left="1440" w:hanging="360"/>
      </w:pPr>
      <w:rPr>
        <w:rFonts w:ascii="Courier New" w:hAnsi="Courier New" w:hint="default"/>
      </w:rPr>
    </w:lvl>
    <w:lvl w:ilvl="2" w:tplc="4ECEBC8E">
      <w:start w:val="1"/>
      <w:numFmt w:val="bullet"/>
      <w:lvlText w:val=""/>
      <w:lvlJc w:val="left"/>
      <w:pPr>
        <w:ind w:left="2160" w:hanging="360"/>
      </w:pPr>
      <w:rPr>
        <w:rFonts w:ascii="Wingdings" w:hAnsi="Wingdings" w:hint="default"/>
      </w:rPr>
    </w:lvl>
    <w:lvl w:ilvl="3" w:tplc="1C6E2CF6">
      <w:start w:val="1"/>
      <w:numFmt w:val="bullet"/>
      <w:lvlText w:val=""/>
      <w:lvlJc w:val="left"/>
      <w:pPr>
        <w:ind w:left="2880" w:hanging="360"/>
      </w:pPr>
      <w:rPr>
        <w:rFonts w:ascii="Symbol" w:hAnsi="Symbol" w:hint="default"/>
      </w:rPr>
    </w:lvl>
    <w:lvl w:ilvl="4" w:tplc="1E8C5F9A">
      <w:start w:val="1"/>
      <w:numFmt w:val="bullet"/>
      <w:lvlText w:val="o"/>
      <w:lvlJc w:val="left"/>
      <w:pPr>
        <w:ind w:left="3600" w:hanging="360"/>
      </w:pPr>
      <w:rPr>
        <w:rFonts w:ascii="Courier New" w:hAnsi="Courier New" w:hint="default"/>
      </w:rPr>
    </w:lvl>
    <w:lvl w:ilvl="5" w:tplc="149AD6D2">
      <w:start w:val="1"/>
      <w:numFmt w:val="bullet"/>
      <w:lvlText w:val=""/>
      <w:lvlJc w:val="left"/>
      <w:pPr>
        <w:ind w:left="4320" w:hanging="360"/>
      </w:pPr>
      <w:rPr>
        <w:rFonts w:ascii="Wingdings" w:hAnsi="Wingdings" w:hint="default"/>
      </w:rPr>
    </w:lvl>
    <w:lvl w:ilvl="6" w:tplc="DC5C5A94">
      <w:start w:val="1"/>
      <w:numFmt w:val="bullet"/>
      <w:lvlText w:val=""/>
      <w:lvlJc w:val="left"/>
      <w:pPr>
        <w:ind w:left="5040" w:hanging="360"/>
      </w:pPr>
      <w:rPr>
        <w:rFonts w:ascii="Symbol" w:hAnsi="Symbol" w:hint="default"/>
      </w:rPr>
    </w:lvl>
    <w:lvl w:ilvl="7" w:tplc="51580CBE">
      <w:start w:val="1"/>
      <w:numFmt w:val="bullet"/>
      <w:lvlText w:val="o"/>
      <w:lvlJc w:val="left"/>
      <w:pPr>
        <w:ind w:left="5760" w:hanging="360"/>
      </w:pPr>
      <w:rPr>
        <w:rFonts w:ascii="Courier New" w:hAnsi="Courier New" w:hint="default"/>
      </w:rPr>
    </w:lvl>
    <w:lvl w:ilvl="8" w:tplc="2326BD96">
      <w:start w:val="1"/>
      <w:numFmt w:val="bullet"/>
      <w:lvlText w:val=""/>
      <w:lvlJc w:val="left"/>
      <w:pPr>
        <w:ind w:left="6480" w:hanging="360"/>
      </w:pPr>
      <w:rPr>
        <w:rFonts w:ascii="Wingdings" w:hAnsi="Wingdings" w:hint="default"/>
      </w:rPr>
    </w:lvl>
  </w:abstractNum>
  <w:abstractNum w:abstractNumId="28" w15:restartNumberingAfterBreak="0">
    <w:nsid w:val="2CD77ACD"/>
    <w:multiLevelType w:val="multilevel"/>
    <w:tmpl w:val="A044B8AC"/>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29" w15:restartNumberingAfterBreak="0">
    <w:nsid w:val="317F0558"/>
    <w:multiLevelType w:val="hybridMultilevel"/>
    <w:tmpl w:val="1726763E"/>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325D56C0"/>
    <w:multiLevelType w:val="multilevel"/>
    <w:tmpl w:val="91CCAEEE"/>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31" w15:restartNumberingAfterBreak="0">
    <w:nsid w:val="378947E5"/>
    <w:multiLevelType w:val="hybridMultilevel"/>
    <w:tmpl w:val="A07053CC"/>
    <w:lvl w:ilvl="0" w:tplc="04090011">
      <w:start w:val="1"/>
      <w:numFmt w:val="decimal"/>
      <w:lvlText w:val="%1)"/>
      <w:lvlJc w:val="left"/>
      <w:pPr>
        <w:ind w:left="720" w:hanging="360"/>
      </w:pPr>
      <w:rPr>
        <w:rFonts w:hint="default"/>
        <w:b/>
        <w:bCs/>
      </w:rPr>
    </w:lvl>
    <w:lvl w:ilvl="1" w:tplc="1C0A0019" w:tentative="1">
      <w:start w:val="1"/>
      <w:numFmt w:val="lowerLetter"/>
      <w:lvlText w:val="%2."/>
      <w:lvlJc w:val="left"/>
      <w:pPr>
        <w:ind w:left="2007" w:hanging="360"/>
      </w:pPr>
    </w:lvl>
    <w:lvl w:ilvl="2" w:tplc="1C0A001B" w:tentative="1">
      <w:start w:val="1"/>
      <w:numFmt w:val="lowerRoman"/>
      <w:lvlText w:val="%3."/>
      <w:lvlJc w:val="right"/>
      <w:pPr>
        <w:ind w:left="2727" w:hanging="180"/>
      </w:pPr>
    </w:lvl>
    <w:lvl w:ilvl="3" w:tplc="1C0A000F" w:tentative="1">
      <w:start w:val="1"/>
      <w:numFmt w:val="decimal"/>
      <w:lvlText w:val="%4."/>
      <w:lvlJc w:val="left"/>
      <w:pPr>
        <w:ind w:left="3447" w:hanging="360"/>
      </w:pPr>
    </w:lvl>
    <w:lvl w:ilvl="4" w:tplc="1C0A0019" w:tentative="1">
      <w:start w:val="1"/>
      <w:numFmt w:val="lowerLetter"/>
      <w:lvlText w:val="%5."/>
      <w:lvlJc w:val="left"/>
      <w:pPr>
        <w:ind w:left="4167" w:hanging="360"/>
      </w:pPr>
    </w:lvl>
    <w:lvl w:ilvl="5" w:tplc="1C0A001B" w:tentative="1">
      <w:start w:val="1"/>
      <w:numFmt w:val="lowerRoman"/>
      <w:lvlText w:val="%6."/>
      <w:lvlJc w:val="right"/>
      <w:pPr>
        <w:ind w:left="4887" w:hanging="180"/>
      </w:pPr>
    </w:lvl>
    <w:lvl w:ilvl="6" w:tplc="1C0A000F" w:tentative="1">
      <w:start w:val="1"/>
      <w:numFmt w:val="decimal"/>
      <w:lvlText w:val="%7."/>
      <w:lvlJc w:val="left"/>
      <w:pPr>
        <w:ind w:left="5607" w:hanging="360"/>
      </w:pPr>
    </w:lvl>
    <w:lvl w:ilvl="7" w:tplc="1C0A0019" w:tentative="1">
      <w:start w:val="1"/>
      <w:numFmt w:val="lowerLetter"/>
      <w:lvlText w:val="%8."/>
      <w:lvlJc w:val="left"/>
      <w:pPr>
        <w:ind w:left="6327" w:hanging="360"/>
      </w:pPr>
    </w:lvl>
    <w:lvl w:ilvl="8" w:tplc="1C0A001B" w:tentative="1">
      <w:start w:val="1"/>
      <w:numFmt w:val="lowerRoman"/>
      <w:lvlText w:val="%9."/>
      <w:lvlJc w:val="right"/>
      <w:pPr>
        <w:ind w:left="7047" w:hanging="180"/>
      </w:pPr>
    </w:lvl>
  </w:abstractNum>
  <w:abstractNum w:abstractNumId="32" w15:restartNumberingAfterBreak="0">
    <w:nsid w:val="37F7327A"/>
    <w:multiLevelType w:val="hybridMultilevel"/>
    <w:tmpl w:val="63F42046"/>
    <w:lvl w:ilvl="0" w:tplc="91CCD1F8">
      <w:start w:val="1"/>
      <w:numFmt w:val="decimal"/>
      <w:suff w:val="space"/>
      <w:lvlText w:val="%1)"/>
      <w:lvlJc w:val="left"/>
      <w:pPr>
        <w:ind w:left="928" w:hanging="360"/>
      </w:pPr>
      <w:rPr>
        <w:rFonts w:ascii="Times New Roman" w:eastAsia="Times New Roman" w:hAnsi="Times New Roman" w:cs="Times New Roman" w:hint="default"/>
        <w:b w:val="0"/>
        <w:bCs w:val="0"/>
        <w:i w:val="0"/>
        <w:strike w:val="0"/>
        <w:dstrike w:val="0"/>
        <w:color w:val="181717"/>
        <w:sz w:val="24"/>
        <w:szCs w:val="24"/>
        <w:u w:val="none" w:color="000000"/>
        <w:vertAlign w:val="baseline"/>
      </w:rPr>
    </w:lvl>
    <w:lvl w:ilvl="1" w:tplc="1C0A0019" w:tentative="1">
      <w:start w:val="1"/>
      <w:numFmt w:val="lowerLetter"/>
      <w:lvlText w:val="%2."/>
      <w:lvlJc w:val="left"/>
      <w:pPr>
        <w:ind w:left="2118" w:hanging="360"/>
      </w:pPr>
    </w:lvl>
    <w:lvl w:ilvl="2" w:tplc="1C0A001B" w:tentative="1">
      <w:start w:val="1"/>
      <w:numFmt w:val="lowerRoman"/>
      <w:lvlText w:val="%3."/>
      <w:lvlJc w:val="right"/>
      <w:pPr>
        <w:ind w:left="2838" w:hanging="180"/>
      </w:pPr>
    </w:lvl>
    <w:lvl w:ilvl="3" w:tplc="1C0A000F" w:tentative="1">
      <w:start w:val="1"/>
      <w:numFmt w:val="decimal"/>
      <w:lvlText w:val="%4."/>
      <w:lvlJc w:val="left"/>
      <w:pPr>
        <w:ind w:left="3558" w:hanging="360"/>
      </w:pPr>
    </w:lvl>
    <w:lvl w:ilvl="4" w:tplc="1C0A0019" w:tentative="1">
      <w:start w:val="1"/>
      <w:numFmt w:val="lowerLetter"/>
      <w:lvlText w:val="%5."/>
      <w:lvlJc w:val="left"/>
      <w:pPr>
        <w:ind w:left="4278" w:hanging="360"/>
      </w:pPr>
    </w:lvl>
    <w:lvl w:ilvl="5" w:tplc="1C0A001B" w:tentative="1">
      <w:start w:val="1"/>
      <w:numFmt w:val="lowerRoman"/>
      <w:lvlText w:val="%6."/>
      <w:lvlJc w:val="right"/>
      <w:pPr>
        <w:ind w:left="4998" w:hanging="180"/>
      </w:pPr>
    </w:lvl>
    <w:lvl w:ilvl="6" w:tplc="1C0A000F" w:tentative="1">
      <w:start w:val="1"/>
      <w:numFmt w:val="decimal"/>
      <w:lvlText w:val="%7."/>
      <w:lvlJc w:val="left"/>
      <w:pPr>
        <w:ind w:left="5718" w:hanging="360"/>
      </w:pPr>
    </w:lvl>
    <w:lvl w:ilvl="7" w:tplc="1C0A0019" w:tentative="1">
      <w:start w:val="1"/>
      <w:numFmt w:val="lowerLetter"/>
      <w:lvlText w:val="%8."/>
      <w:lvlJc w:val="left"/>
      <w:pPr>
        <w:ind w:left="6438" w:hanging="360"/>
      </w:pPr>
    </w:lvl>
    <w:lvl w:ilvl="8" w:tplc="1C0A001B" w:tentative="1">
      <w:start w:val="1"/>
      <w:numFmt w:val="lowerRoman"/>
      <w:lvlText w:val="%9."/>
      <w:lvlJc w:val="right"/>
      <w:pPr>
        <w:ind w:left="7158" w:hanging="180"/>
      </w:pPr>
    </w:lvl>
  </w:abstractNum>
  <w:abstractNum w:abstractNumId="33" w15:restartNumberingAfterBreak="0">
    <w:nsid w:val="380901B5"/>
    <w:multiLevelType w:val="multilevel"/>
    <w:tmpl w:val="746EFD50"/>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34" w15:restartNumberingAfterBreak="0">
    <w:nsid w:val="39C5594B"/>
    <w:multiLevelType w:val="hybridMultilevel"/>
    <w:tmpl w:val="605C102C"/>
    <w:lvl w:ilvl="0" w:tplc="AFB6745E">
      <w:start w:val="1"/>
      <w:numFmt w:val="bullet"/>
      <w:lvlText w:val=""/>
      <w:lvlJc w:val="left"/>
      <w:pPr>
        <w:ind w:left="720" w:hanging="360"/>
      </w:pPr>
      <w:rPr>
        <w:rFonts w:ascii="Symbol" w:hAnsi="Symbol" w:hint="default"/>
      </w:rPr>
    </w:lvl>
    <w:lvl w:ilvl="1" w:tplc="95FEAE84">
      <w:start w:val="1"/>
      <w:numFmt w:val="bullet"/>
      <w:lvlText w:val="o"/>
      <w:lvlJc w:val="left"/>
      <w:pPr>
        <w:ind w:left="1440" w:hanging="360"/>
      </w:pPr>
      <w:rPr>
        <w:rFonts w:ascii="Courier New" w:hAnsi="Courier New" w:hint="default"/>
      </w:rPr>
    </w:lvl>
    <w:lvl w:ilvl="2" w:tplc="A58463D2">
      <w:start w:val="1"/>
      <w:numFmt w:val="bullet"/>
      <w:lvlText w:val=""/>
      <w:lvlJc w:val="left"/>
      <w:pPr>
        <w:ind w:left="2160" w:hanging="360"/>
      </w:pPr>
      <w:rPr>
        <w:rFonts w:ascii="Wingdings" w:hAnsi="Wingdings" w:hint="default"/>
      </w:rPr>
    </w:lvl>
    <w:lvl w:ilvl="3" w:tplc="E710FCA0">
      <w:start w:val="1"/>
      <w:numFmt w:val="bullet"/>
      <w:lvlText w:val=""/>
      <w:lvlJc w:val="left"/>
      <w:pPr>
        <w:ind w:left="2880" w:hanging="360"/>
      </w:pPr>
      <w:rPr>
        <w:rFonts w:ascii="Symbol" w:hAnsi="Symbol" w:hint="default"/>
      </w:rPr>
    </w:lvl>
    <w:lvl w:ilvl="4" w:tplc="2F2AADBC">
      <w:start w:val="1"/>
      <w:numFmt w:val="bullet"/>
      <w:lvlText w:val="o"/>
      <w:lvlJc w:val="left"/>
      <w:pPr>
        <w:ind w:left="3600" w:hanging="360"/>
      </w:pPr>
      <w:rPr>
        <w:rFonts w:ascii="Courier New" w:hAnsi="Courier New" w:hint="default"/>
      </w:rPr>
    </w:lvl>
    <w:lvl w:ilvl="5" w:tplc="97645AF6">
      <w:start w:val="1"/>
      <w:numFmt w:val="bullet"/>
      <w:lvlText w:val=""/>
      <w:lvlJc w:val="left"/>
      <w:pPr>
        <w:ind w:left="4320" w:hanging="360"/>
      </w:pPr>
      <w:rPr>
        <w:rFonts w:ascii="Wingdings" w:hAnsi="Wingdings" w:hint="default"/>
      </w:rPr>
    </w:lvl>
    <w:lvl w:ilvl="6" w:tplc="E410DB16">
      <w:start w:val="1"/>
      <w:numFmt w:val="bullet"/>
      <w:lvlText w:val=""/>
      <w:lvlJc w:val="left"/>
      <w:pPr>
        <w:ind w:left="5040" w:hanging="360"/>
      </w:pPr>
      <w:rPr>
        <w:rFonts w:ascii="Symbol" w:hAnsi="Symbol" w:hint="default"/>
      </w:rPr>
    </w:lvl>
    <w:lvl w:ilvl="7" w:tplc="63E481E0">
      <w:start w:val="1"/>
      <w:numFmt w:val="bullet"/>
      <w:lvlText w:val="o"/>
      <w:lvlJc w:val="left"/>
      <w:pPr>
        <w:ind w:left="5760" w:hanging="360"/>
      </w:pPr>
      <w:rPr>
        <w:rFonts w:ascii="Courier New" w:hAnsi="Courier New" w:hint="default"/>
      </w:rPr>
    </w:lvl>
    <w:lvl w:ilvl="8" w:tplc="F6A4B918">
      <w:start w:val="1"/>
      <w:numFmt w:val="bullet"/>
      <w:lvlText w:val=""/>
      <w:lvlJc w:val="left"/>
      <w:pPr>
        <w:ind w:left="6480" w:hanging="360"/>
      </w:pPr>
      <w:rPr>
        <w:rFonts w:ascii="Wingdings" w:hAnsi="Wingdings" w:hint="default"/>
      </w:rPr>
    </w:lvl>
  </w:abstractNum>
  <w:abstractNum w:abstractNumId="35" w15:restartNumberingAfterBreak="0">
    <w:nsid w:val="437F1CA9"/>
    <w:multiLevelType w:val="multilevel"/>
    <w:tmpl w:val="56A6A678"/>
    <w:lvl w:ilvl="0">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hint="default"/>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36" w15:restartNumberingAfterBreak="0">
    <w:nsid w:val="45895628"/>
    <w:multiLevelType w:val="hybridMultilevel"/>
    <w:tmpl w:val="B9AC7FC8"/>
    <w:lvl w:ilvl="0" w:tplc="A8568EE4">
      <w:start w:val="1"/>
      <w:numFmt w:val="decimal"/>
      <w:lvlText w:val="%1)"/>
      <w:lvlJc w:val="left"/>
      <w:pPr>
        <w:ind w:left="720" w:hanging="360"/>
      </w:pPr>
      <w:rPr>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4C285F88"/>
    <w:multiLevelType w:val="multilevel"/>
    <w:tmpl w:val="8108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D95725"/>
    <w:multiLevelType w:val="hybridMultilevel"/>
    <w:tmpl w:val="E55A60A2"/>
    <w:lvl w:ilvl="0" w:tplc="D9B6A330">
      <w:start w:val="1"/>
      <w:numFmt w:val="decimal"/>
      <w:lvlText w:val="%1."/>
      <w:lvlJc w:val="left"/>
      <w:pPr>
        <w:ind w:left="720" w:hanging="360"/>
      </w:pPr>
      <w:rPr>
        <w:rFonts w:hint="default"/>
        <w:color w:val="0D0D0D" w:themeColor="text1" w:themeTint="F2"/>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15:restartNumberingAfterBreak="0">
    <w:nsid w:val="51073B33"/>
    <w:multiLevelType w:val="multilevel"/>
    <w:tmpl w:val="C7FEE2AC"/>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0F42E0"/>
    <w:multiLevelType w:val="multilevel"/>
    <w:tmpl w:val="762046E4"/>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41"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2" w15:restartNumberingAfterBreak="0">
    <w:nsid w:val="57977286"/>
    <w:multiLevelType w:val="multilevel"/>
    <w:tmpl w:val="7902BBD4"/>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43" w15:restartNumberingAfterBreak="0">
    <w:nsid w:val="592A65C9"/>
    <w:multiLevelType w:val="multilevel"/>
    <w:tmpl w:val="373A21E8"/>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44" w15:restartNumberingAfterBreak="0">
    <w:nsid w:val="593A3C6A"/>
    <w:multiLevelType w:val="multilevel"/>
    <w:tmpl w:val="E6B69674"/>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45" w15:restartNumberingAfterBreak="0">
    <w:nsid w:val="5C6B3CAD"/>
    <w:multiLevelType w:val="hybridMultilevel"/>
    <w:tmpl w:val="0BB2E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D10F761"/>
    <w:multiLevelType w:val="hybridMultilevel"/>
    <w:tmpl w:val="89D088EE"/>
    <w:lvl w:ilvl="0" w:tplc="B7526860">
      <w:start w:val="1"/>
      <w:numFmt w:val="bullet"/>
      <w:lvlText w:val=""/>
      <w:lvlJc w:val="left"/>
      <w:pPr>
        <w:ind w:left="720" w:hanging="360"/>
      </w:pPr>
      <w:rPr>
        <w:rFonts w:ascii="Symbol" w:hAnsi="Symbol" w:hint="default"/>
      </w:rPr>
    </w:lvl>
    <w:lvl w:ilvl="1" w:tplc="97C60298">
      <w:start w:val="1"/>
      <w:numFmt w:val="bullet"/>
      <w:lvlText w:val="o"/>
      <w:lvlJc w:val="left"/>
      <w:pPr>
        <w:ind w:left="1440" w:hanging="360"/>
      </w:pPr>
      <w:rPr>
        <w:rFonts w:ascii="Courier New" w:hAnsi="Courier New" w:hint="default"/>
      </w:rPr>
    </w:lvl>
    <w:lvl w:ilvl="2" w:tplc="EA78AC82">
      <w:start w:val="1"/>
      <w:numFmt w:val="bullet"/>
      <w:lvlText w:val=""/>
      <w:lvlJc w:val="left"/>
      <w:pPr>
        <w:ind w:left="2160" w:hanging="360"/>
      </w:pPr>
      <w:rPr>
        <w:rFonts w:ascii="Wingdings" w:hAnsi="Wingdings" w:hint="default"/>
      </w:rPr>
    </w:lvl>
    <w:lvl w:ilvl="3" w:tplc="91584BF2">
      <w:start w:val="1"/>
      <w:numFmt w:val="bullet"/>
      <w:lvlText w:val=""/>
      <w:lvlJc w:val="left"/>
      <w:pPr>
        <w:ind w:left="2880" w:hanging="360"/>
      </w:pPr>
      <w:rPr>
        <w:rFonts w:ascii="Symbol" w:hAnsi="Symbol" w:hint="default"/>
      </w:rPr>
    </w:lvl>
    <w:lvl w:ilvl="4" w:tplc="10923592">
      <w:start w:val="1"/>
      <w:numFmt w:val="bullet"/>
      <w:lvlText w:val="o"/>
      <w:lvlJc w:val="left"/>
      <w:pPr>
        <w:ind w:left="3600" w:hanging="360"/>
      </w:pPr>
      <w:rPr>
        <w:rFonts w:ascii="Courier New" w:hAnsi="Courier New" w:hint="default"/>
      </w:rPr>
    </w:lvl>
    <w:lvl w:ilvl="5" w:tplc="7472C2AE">
      <w:start w:val="1"/>
      <w:numFmt w:val="bullet"/>
      <w:lvlText w:val=""/>
      <w:lvlJc w:val="left"/>
      <w:pPr>
        <w:ind w:left="4320" w:hanging="360"/>
      </w:pPr>
      <w:rPr>
        <w:rFonts w:ascii="Wingdings" w:hAnsi="Wingdings" w:hint="default"/>
      </w:rPr>
    </w:lvl>
    <w:lvl w:ilvl="6" w:tplc="0D0863EE">
      <w:start w:val="1"/>
      <w:numFmt w:val="bullet"/>
      <w:lvlText w:val=""/>
      <w:lvlJc w:val="left"/>
      <w:pPr>
        <w:ind w:left="5040" w:hanging="360"/>
      </w:pPr>
      <w:rPr>
        <w:rFonts w:ascii="Symbol" w:hAnsi="Symbol" w:hint="default"/>
      </w:rPr>
    </w:lvl>
    <w:lvl w:ilvl="7" w:tplc="1BB0B246">
      <w:start w:val="1"/>
      <w:numFmt w:val="bullet"/>
      <w:lvlText w:val="o"/>
      <w:lvlJc w:val="left"/>
      <w:pPr>
        <w:ind w:left="5760" w:hanging="360"/>
      </w:pPr>
      <w:rPr>
        <w:rFonts w:ascii="Courier New" w:hAnsi="Courier New" w:hint="default"/>
      </w:rPr>
    </w:lvl>
    <w:lvl w:ilvl="8" w:tplc="B94C1A30">
      <w:start w:val="1"/>
      <w:numFmt w:val="bullet"/>
      <w:lvlText w:val=""/>
      <w:lvlJc w:val="left"/>
      <w:pPr>
        <w:ind w:left="6480" w:hanging="360"/>
      </w:pPr>
      <w:rPr>
        <w:rFonts w:ascii="Wingdings" w:hAnsi="Wingdings" w:hint="default"/>
      </w:rPr>
    </w:lvl>
  </w:abstractNum>
  <w:abstractNum w:abstractNumId="47" w15:restartNumberingAfterBreak="0">
    <w:nsid w:val="5DC63FC4"/>
    <w:multiLevelType w:val="multilevel"/>
    <w:tmpl w:val="1CCA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8BCE0A"/>
    <w:multiLevelType w:val="hybridMultilevel"/>
    <w:tmpl w:val="E74E5C48"/>
    <w:lvl w:ilvl="0" w:tplc="908CD03A">
      <w:start w:val="1"/>
      <w:numFmt w:val="bullet"/>
      <w:lvlText w:val=""/>
      <w:lvlJc w:val="left"/>
      <w:pPr>
        <w:ind w:left="720" w:hanging="360"/>
      </w:pPr>
      <w:rPr>
        <w:rFonts w:ascii="Symbol" w:hAnsi="Symbol" w:hint="default"/>
      </w:rPr>
    </w:lvl>
    <w:lvl w:ilvl="1" w:tplc="CA22F742">
      <w:start w:val="1"/>
      <w:numFmt w:val="bullet"/>
      <w:lvlText w:val="o"/>
      <w:lvlJc w:val="left"/>
      <w:pPr>
        <w:ind w:left="1440" w:hanging="360"/>
      </w:pPr>
      <w:rPr>
        <w:rFonts w:ascii="Courier New" w:hAnsi="Courier New" w:hint="default"/>
      </w:rPr>
    </w:lvl>
    <w:lvl w:ilvl="2" w:tplc="68D04DA2">
      <w:start w:val="1"/>
      <w:numFmt w:val="bullet"/>
      <w:lvlText w:val=""/>
      <w:lvlJc w:val="left"/>
      <w:pPr>
        <w:ind w:left="2160" w:hanging="360"/>
      </w:pPr>
      <w:rPr>
        <w:rFonts w:ascii="Wingdings" w:hAnsi="Wingdings" w:hint="default"/>
      </w:rPr>
    </w:lvl>
    <w:lvl w:ilvl="3" w:tplc="D480DBF0">
      <w:start w:val="1"/>
      <w:numFmt w:val="bullet"/>
      <w:lvlText w:val=""/>
      <w:lvlJc w:val="left"/>
      <w:pPr>
        <w:ind w:left="2880" w:hanging="360"/>
      </w:pPr>
      <w:rPr>
        <w:rFonts w:ascii="Symbol" w:hAnsi="Symbol" w:hint="default"/>
      </w:rPr>
    </w:lvl>
    <w:lvl w:ilvl="4" w:tplc="145A4482">
      <w:start w:val="1"/>
      <w:numFmt w:val="bullet"/>
      <w:lvlText w:val="o"/>
      <w:lvlJc w:val="left"/>
      <w:pPr>
        <w:ind w:left="3600" w:hanging="360"/>
      </w:pPr>
      <w:rPr>
        <w:rFonts w:ascii="Courier New" w:hAnsi="Courier New" w:hint="default"/>
      </w:rPr>
    </w:lvl>
    <w:lvl w:ilvl="5" w:tplc="7DEADCEE">
      <w:start w:val="1"/>
      <w:numFmt w:val="bullet"/>
      <w:lvlText w:val=""/>
      <w:lvlJc w:val="left"/>
      <w:pPr>
        <w:ind w:left="4320" w:hanging="360"/>
      </w:pPr>
      <w:rPr>
        <w:rFonts w:ascii="Wingdings" w:hAnsi="Wingdings" w:hint="default"/>
      </w:rPr>
    </w:lvl>
    <w:lvl w:ilvl="6" w:tplc="415838D2">
      <w:start w:val="1"/>
      <w:numFmt w:val="bullet"/>
      <w:lvlText w:val=""/>
      <w:lvlJc w:val="left"/>
      <w:pPr>
        <w:ind w:left="5040" w:hanging="360"/>
      </w:pPr>
      <w:rPr>
        <w:rFonts w:ascii="Symbol" w:hAnsi="Symbol" w:hint="default"/>
      </w:rPr>
    </w:lvl>
    <w:lvl w:ilvl="7" w:tplc="347A73F0">
      <w:start w:val="1"/>
      <w:numFmt w:val="bullet"/>
      <w:lvlText w:val="o"/>
      <w:lvlJc w:val="left"/>
      <w:pPr>
        <w:ind w:left="5760" w:hanging="360"/>
      </w:pPr>
      <w:rPr>
        <w:rFonts w:ascii="Courier New" w:hAnsi="Courier New" w:hint="default"/>
      </w:rPr>
    </w:lvl>
    <w:lvl w:ilvl="8" w:tplc="29CAAB7E">
      <w:start w:val="1"/>
      <w:numFmt w:val="bullet"/>
      <w:lvlText w:val=""/>
      <w:lvlJc w:val="left"/>
      <w:pPr>
        <w:ind w:left="6480" w:hanging="360"/>
      </w:pPr>
      <w:rPr>
        <w:rFonts w:ascii="Wingdings" w:hAnsi="Wingdings" w:hint="default"/>
      </w:rPr>
    </w:lvl>
  </w:abstractNum>
  <w:abstractNum w:abstractNumId="49" w15:restartNumberingAfterBreak="0">
    <w:nsid w:val="63A923B6"/>
    <w:multiLevelType w:val="multilevel"/>
    <w:tmpl w:val="894824E4"/>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50" w15:restartNumberingAfterBreak="0">
    <w:nsid w:val="643F1A96"/>
    <w:multiLevelType w:val="hybridMultilevel"/>
    <w:tmpl w:val="B596AB42"/>
    <w:lvl w:ilvl="0" w:tplc="73F64166">
      <w:numFmt w:val="bullet"/>
      <w:lvlText w:val=""/>
      <w:lvlJc w:val="left"/>
      <w:pPr>
        <w:ind w:left="720" w:hanging="360"/>
      </w:pPr>
      <w:rPr>
        <w:rFonts w:ascii="Symbol" w:hAnsi="Symbol" w:hint="default"/>
      </w:rPr>
    </w:lvl>
    <w:lvl w:ilvl="1" w:tplc="79CC01B8">
      <w:start w:val="1"/>
      <w:numFmt w:val="bullet"/>
      <w:lvlText w:val="o"/>
      <w:lvlJc w:val="left"/>
      <w:pPr>
        <w:ind w:left="1440" w:hanging="360"/>
      </w:pPr>
      <w:rPr>
        <w:rFonts w:ascii="Courier New" w:hAnsi="Courier New" w:hint="default"/>
      </w:rPr>
    </w:lvl>
    <w:lvl w:ilvl="2" w:tplc="62B085D6">
      <w:start w:val="1"/>
      <w:numFmt w:val="bullet"/>
      <w:lvlText w:val=""/>
      <w:lvlJc w:val="left"/>
      <w:pPr>
        <w:ind w:left="2160" w:hanging="360"/>
      </w:pPr>
      <w:rPr>
        <w:rFonts w:ascii="Wingdings" w:hAnsi="Wingdings" w:hint="default"/>
      </w:rPr>
    </w:lvl>
    <w:lvl w:ilvl="3" w:tplc="FE0A6546">
      <w:start w:val="1"/>
      <w:numFmt w:val="bullet"/>
      <w:lvlText w:val=""/>
      <w:lvlJc w:val="left"/>
      <w:pPr>
        <w:ind w:left="2880" w:hanging="360"/>
      </w:pPr>
      <w:rPr>
        <w:rFonts w:ascii="Symbol" w:hAnsi="Symbol" w:hint="default"/>
      </w:rPr>
    </w:lvl>
    <w:lvl w:ilvl="4" w:tplc="9CD640A4">
      <w:start w:val="1"/>
      <w:numFmt w:val="bullet"/>
      <w:lvlText w:val="o"/>
      <w:lvlJc w:val="left"/>
      <w:pPr>
        <w:ind w:left="3600" w:hanging="360"/>
      </w:pPr>
      <w:rPr>
        <w:rFonts w:ascii="Courier New" w:hAnsi="Courier New" w:hint="default"/>
      </w:rPr>
    </w:lvl>
    <w:lvl w:ilvl="5" w:tplc="3A8C7156">
      <w:start w:val="1"/>
      <w:numFmt w:val="bullet"/>
      <w:lvlText w:val=""/>
      <w:lvlJc w:val="left"/>
      <w:pPr>
        <w:ind w:left="4320" w:hanging="360"/>
      </w:pPr>
      <w:rPr>
        <w:rFonts w:ascii="Wingdings" w:hAnsi="Wingdings" w:hint="default"/>
      </w:rPr>
    </w:lvl>
    <w:lvl w:ilvl="6" w:tplc="83D89526">
      <w:start w:val="1"/>
      <w:numFmt w:val="bullet"/>
      <w:lvlText w:val=""/>
      <w:lvlJc w:val="left"/>
      <w:pPr>
        <w:ind w:left="5040" w:hanging="360"/>
      </w:pPr>
      <w:rPr>
        <w:rFonts w:ascii="Symbol" w:hAnsi="Symbol" w:hint="default"/>
      </w:rPr>
    </w:lvl>
    <w:lvl w:ilvl="7" w:tplc="579A278C">
      <w:start w:val="1"/>
      <w:numFmt w:val="bullet"/>
      <w:lvlText w:val="o"/>
      <w:lvlJc w:val="left"/>
      <w:pPr>
        <w:ind w:left="5760" w:hanging="360"/>
      </w:pPr>
      <w:rPr>
        <w:rFonts w:ascii="Courier New" w:hAnsi="Courier New" w:hint="default"/>
      </w:rPr>
    </w:lvl>
    <w:lvl w:ilvl="8" w:tplc="7BE0CAB0">
      <w:start w:val="1"/>
      <w:numFmt w:val="bullet"/>
      <w:lvlText w:val=""/>
      <w:lvlJc w:val="left"/>
      <w:pPr>
        <w:ind w:left="6480" w:hanging="360"/>
      </w:pPr>
      <w:rPr>
        <w:rFonts w:ascii="Wingdings" w:hAnsi="Wingdings" w:hint="default"/>
      </w:rPr>
    </w:lvl>
  </w:abstractNum>
  <w:abstractNum w:abstractNumId="51" w15:restartNumberingAfterBreak="0">
    <w:nsid w:val="66DC4739"/>
    <w:multiLevelType w:val="hybridMultilevel"/>
    <w:tmpl w:val="E55A60A2"/>
    <w:lvl w:ilvl="0" w:tplc="FFFFFFFF">
      <w:start w:val="1"/>
      <w:numFmt w:val="decimal"/>
      <w:lvlText w:val="%1."/>
      <w:lvlJc w:val="left"/>
      <w:pPr>
        <w:ind w:left="720" w:hanging="360"/>
      </w:pPr>
      <w:rPr>
        <w:rFonts w:hint="default"/>
        <w:color w:val="0D0D0D" w:themeColor="text1" w:themeTint="F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A2E3D12"/>
    <w:multiLevelType w:val="hybridMultilevel"/>
    <w:tmpl w:val="EEF6F968"/>
    <w:lvl w:ilvl="0" w:tplc="B3E0188A">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E1630D"/>
    <w:multiLevelType w:val="multilevel"/>
    <w:tmpl w:val="62142CF4"/>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54" w15:restartNumberingAfterBreak="0">
    <w:nsid w:val="6CB52262"/>
    <w:multiLevelType w:val="hybridMultilevel"/>
    <w:tmpl w:val="BD74BF7A"/>
    <w:lvl w:ilvl="0" w:tplc="2EB8B7D6">
      <w:start w:val="1"/>
      <w:numFmt w:val="decimal"/>
      <w:lvlText w:val="%1)"/>
      <w:lvlJc w:val="left"/>
      <w:pPr>
        <w:ind w:left="720" w:hanging="360"/>
      </w:pPr>
      <w:rPr>
        <w:rFonts w:ascii="Times New Roman" w:eastAsia="Times New Roman" w:hAnsi="Times New Roman" w:cs="Times New Roman" w:hint="default"/>
        <w:b w:val="0"/>
        <w:bCs w:val="0"/>
        <w:i w:val="0"/>
        <w:strike w:val="0"/>
        <w:dstrike w:val="0"/>
        <w:color w:val="181717"/>
        <w:sz w:val="22"/>
        <w:szCs w:val="22"/>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D0FB060"/>
    <w:multiLevelType w:val="hybridMultilevel"/>
    <w:tmpl w:val="D9EE0790"/>
    <w:lvl w:ilvl="0" w:tplc="752C86D2">
      <w:start w:val="1"/>
      <w:numFmt w:val="bullet"/>
      <w:lvlText w:val=""/>
      <w:lvlJc w:val="left"/>
      <w:pPr>
        <w:ind w:left="720" w:hanging="360"/>
      </w:pPr>
      <w:rPr>
        <w:rFonts w:ascii="Symbol" w:hAnsi="Symbol" w:hint="default"/>
      </w:rPr>
    </w:lvl>
    <w:lvl w:ilvl="1" w:tplc="B7885A62">
      <w:start w:val="1"/>
      <w:numFmt w:val="bullet"/>
      <w:lvlText w:val="o"/>
      <w:lvlJc w:val="left"/>
      <w:pPr>
        <w:ind w:left="1440" w:hanging="360"/>
      </w:pPr>
      <w:rPr>
        <w:rFonts w:ascii="Courier New" w:hAnsi="Courier New" w:hint="default"/>
      </w:rPr>
    </w:lvl>
    <w:lvl w:ilvl="2" w:tplc="FA3ECE74">
      <w:start w:val="1"/>
      <w:numFmt w:val="bullet"/>
      <w:lvlText w:val=""/>
      <w:lvlJc w:val="left"/>
      <w:pPr>
        <w:ind w:left="2160" w:hanging="360"/>
      </w:pPr>
      <w:rPr>
        <w:rFonts w:ascii="Wingdings" w:hAnsi="Wingdings" w:hint="default"/>
      </w:rPr>
    </w:lvl>
    <w:lvl w:ilvl="3" w:tplc="D5ACC7E6">
      <w:start w:val="1"/>
      <w:numFmt w:val="bullet"/>
      <w:lvlText w:val=""/>
      <w:lvlJc w:val="left"/>
      <w:pPr>
        <w:ind w:left="2880" w:hanging="360"/>
      </w:pPr>
      <w:rPr>
        <w:rFonts w:ascii="Symbol" w:hAnsi="Symbol" w:hint="default"/>
      </w:rPr>
    </w:lvl>
    <w:lvl w:ilvl="4" w:tplc="8062A636">
      <w:start w:val="1"/>
      <w:numFmt w:val="bullet"/>
      <w:lvlText w:val="o"/>
      <w:lvlJc w:val="left"/>
      <w:pPr>
        <w:ind w:left="3600" w:hanging="360"/>
      </w:pPr>
      <w:rPr>
        <w:rFonts w:ascii="Courier New" w:hAnsi="Courier New" w:hint="default"/>
      </w:rPr>
    </w:lvl>
    <w:lvl w:ilvl="5" w:tplc="E43699AE">
      <w:start w:val="1"/>
      <w:numFmt w:val="bullet"/>
      <w:lvlText w:val=""/>
      <w:lvlJc w:val="left"/>
      <w:pPr>
        <w:ind w:left="4320" w:hanging="360"/>
      </w:pPr>
      <w:rPr>
        <w:rFonts w:ascii="Wingdings" w:hAnsi="Wingdings" w:hint="default"/>
      </w:rPr>
    </w:lvl>
    <w:lvl w:ilvl="6" w:tplc="1076EACA">
      <w:start w:val="1"/>
      <w:numFmt w:val="bullet"/>
      <w:lvlText w:val=""/>
      <w:lvlJc w:val="left"/>
      <w:pPr>
        <w:ind w:left="5040" w:hanging="360"/>
      </w:pPr>
      <w:rPr>
        <w:rFonts w:ascii="Symbol" w:hAnsi="Symbol" w:hint="default"/>
      </w:rPr>
    </w:lvl>
    <w:lvl w:ilvl="7" w:tplc="DC7654E2">
      <w:start w:val="1"/>
      <w:numFmt w:val="bullet"/>
      <w:lvlText w:val="o"/>
      <w:lvlJc w:val="left"/>
      <w:pPr>
        <w:ind w:left="5760" w:hanging="360"/>
      </w:pPr>
      <w:rPr>
        <w:rFonts w:ascii="Courier New" w:hAnsi="Courier New" w:hint="default"/>
      </w:rPr>
    </w:lvl>
    <w:lvl w:ilvl="8" w:tplc="BC4C6202">
      <w:start w:val="1"/>
      <w:numFmt w:val="bullet"/>
      <w:lvlText w:val=""/>
      <w:lvlJc w:val="left"/>
      <w:pPr>
        <w:ind w:left="6480" w:hanging="360"/>
      </w:pPr>
      <w:rPr>
        <w:rFonts w:ascii="Wingdings" w:hAnsi="Wingdings" w:hint="default"/>
      </w:rPr>
    </w:lvl>
  </w:abstractNum>
  <w:abstractNum w:abstractNumId="56" w15:restartNumberingAfterBreak="0">
    <w:nsid w:val="6E574EC8"/>
    <w:multiLevelType w:val="hybridMultilevel"/>
    <w:tmpl w:val="8136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3B89B3"/>
    <w:multiLevelType w:val="hybridMultilevel"/>
    <w:tmpl w:val="4A58A538"/>
    <w:lvl w:ilvl="0" w:tplc="D0143A7E">
      <w:start w:val="1"/>
      <w:numFmt w:val="bullet"/>
      <w:lvlText w:val=""/>
      <w:lvlJc w:val="left"/>
      <w:pPr>
        <w:ind w:left="720" w:hanging="360"/>
      </w:pPr>
      <w:rPr>
        <w:rFonts w:ascii="Symbol" w:hAnsi="Symbol" w:hint="default"/>
      </w:rPr>
    </w:lvl>
    <w:lvl w:ilvl="1" w:tplc="3BD81D6A">
      <w:start w:val="1"/>
      <w:numFmt w:val="bullet"/>
      <w:lvlText w:val="o"/>
      <w:lvlJc w:val="left"/>
      <w:pPr>
        <w:ind w:left="1440" w:hanging="360"/>
      </w:pPr>
      <w:rPr>
        <w:rFonts w:ascii="Courier New" w:hAnsi="Courier New" w:hint="default"/>
      </w:rPr>
    </w:lvl>
    <w:lvl w:ilvl="2" w:tplc="AA9A4ACC">
      <w:start w:val="1"/>
      <w:numFmt w:val="bullet"/>
      <w:lvlText w:val=""/>
      <w:lvlJc w:val="left"/>
      <w:pPr>
        <w:ind w:left="2160" w:hanging="360"/>
      </w:pPr>
      <w:rPr>
        <w:rFonts w:ascii="Wingdings" w:hAnsi="Wingdings" w:hint="default"/>
      </w:rPr>
    </w:lvl>
    <w:lvl w:ilvl="3" w:tplc="06B4643A">
      <w:start w:val="1"/>
      <w:numFmt w:val="bullet"/>
      <w:lvlText w:val=""/>
      <w:lvlJc w:val="left"/>
      <w:pPr>
        <w:ind w:left="2880" w:hanging="360"/>
      </w:pPr>
      <w:rPr>
        <w:rFonts w:ascii="Symbol" w:hAnsi="Symbol" w:hint="default"/>
      </w:rPr>
    </w:lvl>
    <w:lvl w:ilvl="4" w:tplc="76D66FB2">
      <w:start w:val="1"/>
      <w:numFmt w:val="bullet"/>
      <w:lvlText w:val="o"/>
      <w:lvlJc w:val="left"/>
      <w:pPr>
        <w:ind w:left="3600" w:hanging="360"/>
      </w:pPr>
      <w:rPr>
        <w:rFonts w:ascii="Courier New" w:hAnsi="Courier New" w:hint="default"/>
      </w:rPr>
    </w:lvl>
    <w:lvl w:ilvl="5" w:tplc="67A6C6FA">
      <w:start w:val="1"/>
      <w:numFmt w:val="bullet"/>
      <w:lvlText w:val=""/>
      <w:lvlJc w:val="left"/>
      <w:pPr>
        <w:ind w:left="4320" w:hanging="360"/>
      </w:pPr>
      <w:rPr>
        <w:rFonts w:ascii="Wingdings" w:hAnsi="Wingdings" w:hint="default"/>
      </w:rPr>
    </w:lvl>
    <w:lvl w:ilvl="6" w:tplc="099A9962">
      <w:start w:val="1"/>
      <w:numFmt w:val="bullet"/>
      <w:lvlText w:val=""/>
      <w:lvlJc w:val="left"/>
      <w:pPr>
        <w:ind w:left="5040" w:hanging="360"/>
      </w:pPr>
      <w:rPr>
        <w:rFonts w:ascii="Symbol" w:hAnsi="Symbol" w:hint="default"/>
      </w:rPr>
    </w:lvl>
    <w:lvl w:ilvl="7" w:tplc="BA58667E">
      <w:start w:val="1"/>
      <w:numFmt w:val="bullet"/>
      <w:lvlText w:val="o"/>
      <w:lvlJc w:val="left"/>
      <w:pPr>
        <w:ind w:left="5760" w:hanging="360"/>
      </w:pPr>
      <w:rPr>
        <w:rFonts w:ascii="Courier New" w:hAnsi="Courier New" w:hint="default"/>
      </w:rPr>
    </w:lvl>
    <w:lvl w:ilvl="8" w:tplc="4FC244AC">
      <w:start w:val="1"/>
      <w:numFmt w:val="bullet"/>
      <w:lvlText w:val=""/>
      <w:lvlJc w:val="left"/>
      <w:pPr>
        <w:ind w:left="6480" w:hanging="360"/>
      </w:pPr>
      <w:rPr>
        <w:rFonts w:ascii="Wingdings" w:hAnsi="Wingdings" w:hint="default"/>
      </w:rPr>
    </w:lvl>
  </w:abstractNum>
  <w:abstractNum w:abstractNumId="58" w15:restartNumberingAfterBreak="0">
    <w:nsid w:val="6F723865"/>
    <w:multiLevelType w:val="hybridMultilevel"/>
    <w:tmpl w:val="46B050A2"/>
    <w:lvl w:ilvl="0" w:tplc="EA682C0C">
      <w:start w:val="1"/>
      <w:numFmt w:val="decimal"/>
      <w:lvlText w:val="%1."/>
      <w:lvlJc w:val="left"/>
      <w:pPr>
        <w:ind w:left="360" w:hanging="360"/>
      </w:pPr>
      <w:rPr>
        <w:b w:val="0"/>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59" w15:restartNumberingAfterBreak="0">
    <w:nsid w:val="7184667B"/>
    <w:multiLevelType w:val="hybridMultilevel"/>
    <w:tmpl w:val="3CE6D3F0"/>
    <w:lvl w:ilvl="0" w:tplc="158038EC">
      <w:start w:val="1"/>
      <w:numFmt w:val="bullet"/>
      <w:lvlText w:val=""/>
      <w:lvlJc w:val="left"/>
      <w:pPr>
        <w:ind w:left="720" w:hanging="360"/>
      </w:pPr>
      <w:rPr>
        <w:rFonts w:ascii="Symbol" w:hAnsi="Symbol" w:hint="default"/>
      </w:rPr>
    </w:lvl>
    <w:lvl w:ilvl="1" w:tplc="2B28205C">
      <w:start w:val="1"/>
      <w:numFmt w:val="bullet"/>
      <w:lvlText w:val="o"/>
      <w:lvlJc w:val="left"/>
      <w:pPr>
        <w:ind w:left="1440" w:hanging="360"/>
      </w:pPr>
      <w:rPr>
        <w:rFonts w:ascii="Courier New" w:hAnsi="Courier New" w:hint="default"/>
      </w:rPr>
    </w:lvl>
    <w:lvl w:ilvl="2" w:tplc="D4D20216">
      <w:start w:val="1"/>
      <w:numFmt w:val="bullet"/>
      <w:lvlText w:val=""/>
      <w:lvlJc w:val="left"/>
      <w:pPr>
        <w:ind w:left="2160" w:hanging="360"/>
      </w:pPr>
      <w:rPr>
        <w:rFonts w:ascii="Wingdings" w:hAnsi="Wingdings" w:hint="default"/>
      </w:rPr>
    </w:lvl>
    <w:lvl w:ilvl="3" w:tplc="7BC47842">
      <w:start w:val="1"/>
      <w:numFmt w:val="bullet"/>
      <w:lvlText w:val=""/>
      <w:lvlJc w:val="left"/>
      <w:pPr>
        <w:ind w:left="2880" w:hanging="360"/>
      </w:pPr>
      <w:rPr>
        <w:rFonts w:ascii="Symbol" w:hAnsi="Symbol" w:hint="default"/>
      </w:rPr>
    </w:lvl>
    <w:lvl w:ilvl="4" w:tplc="051C3CCC">
      <w:start w:val="1"/>
      <w:numFmt w:val="bullet"/>
      <w:lvlText w:val="o"/>
      <w:lvlJc w:val="left"/>
      <w:pPr>
        <w:ind w:left="3600" w:hanging="360"/>
      </w:pPr>
      <w:rPr>
        <w:rFonts w:ascii="Courier New" w:hAnsi="Courier New" w:hint="default"/>
      </w:rPr>
    </w:lvl>
    <w:lvl w:ilvl="5" w:tplc="D012CC70">
      <w:start w:val="1"/>
      <w:numFmt w:val="bullet"/>
      <w:lvlText w:val=""/>
      <w:lvlJc w:val="left"/>
      <w:pPr>
        <w:ind w:left="4320" w:hanging="360"/>
      </w:pPr>
      <w:rPr>
        <w:rFonts w:ascii="Wingdings" w:hAnsi="Wingdings" w:hint="default"/>
      </w:rPr>
    </w:lvl>
    <w:lvl w:ilvl="6" w:tplc="70701164">
      <w:start w:val="1"/>
      <w:numFmt w:val="bullet"/>
      <w:lvlText w:val=""/>
      <w:lvlJc w:val="left"/>
      <w:pPr>
        <w:ind w:left="5040" w:hanging="360"/>
      </w:pPr>
      <w:rPr>
        <w:rFonts w:ascii="Symbol" w:hAnsi="Symbol" w:hint="default"/>
      </w:rPr>
    </w:lvl>
    <w:lvl w:ilvl="7" w:tplc="B09856D0">
      <w:start w:val="1"/>
      <w:numFmt w:val="bullet"/>
      <w:lvlText w:val="o"/>
      <w:lvlJc w:val="left"/>
      <w:pPr>
        <w:ind w:left="5760" w:hanging="360"/>
      </w:pPr>
      <w:rPr>
        <w:rFonts w:ascii="Courier New" w:hAnsi="Courier New" w:hint="default"/>
      </w:rPr>
    </w:lvl>
    <w:lvl w:ilvl="8" w:tplc="BC627CA6">
      <w:start w:val="1"/>
      <w:numFmt w:val="bullet"/>
      <w:lvlText w:val=""/>
      <w:lvlJc w:val="left"/>
      <w:pPr>
        <w:ind w:left="6480" w:hanging="360"/>
      </w:pPr>
      <w:rPr>
        <w:rFonts w:ascii="Wingdings" w:hAnsi="Wingdings" w:hint="default"/>
      </w:rPr>
    </w:lvl>
  </w:abstractNum>
  <w:abstractNum w:abstractNumId="60" w15:restartNumberingAfterBreak="0">
    <w:nsid w:val="74541961"/>
    <w:multiLevelType w:val="multilevel"/>
    <w:tmpl w:val="CABAD5BC"/>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61" w15:restartNumberingAfterBreak="0">
    <w:nsid w:val="77E1897E"/>
    <w:multiLevelType w:val="hybridMultilevel"/>
    <w:tmpl w:val="C0EE0346"/>
    <w:lvl w:ilvl="0" w:tplc="F3E4232E">
      <w:start w:val="1"/>
      <w:numFmt w:val="bullet"/>
      <w:lvlText w:val=""/>
      <w:lvlJc w:val="left"/>
      <w:pPr>
        <w:ind w:left="720" w:hanging="360"/>
      </w:pPr>
      <w:rPr>
        <w:rFonts w:ascii="Symbol" w:hAnsi="Symbol" w:hint="default"/>
      </w:rPr>
    </w:lvl>
    <w:lvl w:ilvl="1" w:tplc="F21CB27C">
      <w:start w:val="1"/>
      <w:numFmt w:val="bullet"/>
      <w:lvlText w:val="o"/>
      <w:lvlJc w:val="left"/>
      <w:pPr>
        <w:ind w:left="1440" w:hanging="360"/>
      </w:pPr>
      <w:rPr>
        <w:rFonts w:ascii="Courier New" w:hAnsi="Courier New" w:hint="default"/>
      </w:rPr>
    </w:lvl>
    <w:lvl w:ilvl="2" w:tplc="F65239F8">
      <w:start w:val="1"/>
      <w:numFmt w:val="bullet"/>
      <w:lvlText w:val=""/>
      <w:lvlJc w:val="left"/>
      <w:pPr>
        <w:ind w:left="2160" w:hanging="360"/>
      </w:pPr>
      <w:rPr>
        <w:rFonts w:ascii="Wingdings" w:hAnsi="Wingdings" w:hint="default"/>
      </w:rPr>
    </w:lvl>
    <w:lvl w:ilvl="3" w:tplc="5CEA0338">
      <w:start w:val="1"/>
      <w:numFmt w:val="bullet"/>
      <w:lvlText w:val=""/>
      <w:lvlJc w:val="left"/>
      <w:pPr>
        <w:ind w:left="2880" w:hanging="360"/>
      </w:pPr>
      <w:rPr>
        <w:rFonts w:ascii="Symbol" w:hAnsi="Symbol" w:hint="default"/>
      </w:rPr>
    </w:lvl>
    <w:lvl w:ilvl="4" w:tplc="E5209042">
      <w:start w:val="1"/>
      <w:numFmt w:val="bullet"/>
      <w:lvlText w:val="o"/>
      <w:lvlJc w:val="left"/>
      <w:pPr>
        <w:ind w:left="3600" w:hanging="360"/>
      </w:pPr>
      <w:rPr>
        <w:rFonts w:ascii="Courier New" w:hAnsi="Courier New" w:hint="default"/>
      </w:rPr>
    </w:lvl>
    <w:lvl w:ilvl="5" w:tplc="CDC82830">
      <w:start w:val="1"/>
      <w:numFmt w:val="bullet"/>
      <w:lvlText w:val=""/>
      <w:lvlJc w:val="left"/>
      <w:pPr>
        <w:ind w:left="4320" w:hanging="360"/>
      </w:pPr>
      <w:rPr>
        <w:rFonts w:ascii="Wingdings" w:hAnsi="Wingdings" w:hint="default"/>
      </w:rPr>
    </w:lvl>
    <w:lvl w:ilvl="6" w:tplc="0834260E">
      <w:start w:val="1"/>
      <w:numFmt w:val="bullet"/>
      <w:lvlText w:val=""/>
      <w:lvlJc w:val="left"/>
      <w:pPr>
        <w:ind w:left="5040" w:hanging="360"/>
      </w:pPr>
      <w:rPr>
        <w:rFonts w:ascii="Symbol" w:hAnsi="Symbol" w:hint="default"/>
      </w:rPr>
    </w:lvl>
    <w:lvl w:ilvl="7" w:tplc="5868129C">
      <w:start w:val="1"/>
      <w:numFmt w:val="bullet"/>
      <w:lvlText w:val="o"/>
      <w:lvlJc w:val="left"/>
      <w:pPr>
        <w:ind w:left="5760" w:hanging="360"/>
      </w:pPr>
      <w:rPr>
        <w:rFonts w:ascii="Courier New" w:hAnsi="Courier New" w:hint="default"/>
      </w:rPr>
    </w:lvl>
    <w:lvl w:ilvl="8" w:tplc="711E0158">
      <w:start w:val="1"/>
      <w:numFmt w:val="bullet"/>
      <w:lvlText w:val=""/>
      <w:lvlJc w:val="left"/>
      <w:pPr>
        <w:ind w:left="6480" w:hanging="360"/>
      </w:pPr>
      <w:rPr>
        <w:rFonts w:ascii="Wingdings" w:hAnsi="Wingdings" w:hint="default"/>
      </w:rPr>
    </w:lvl>
  </w:abstractNum>
  <w:abstractNum w:abstractNumId="62" w15:restartNumberingAfterBreak="0">
    <w:nsid w:val="7A129F56"/>
    <w:multiLevelType w:val="hybridMultilevel"/>
    <w:tmpl w:val="7F0ECC44"/>
    <w:lvl w:ilvl="0" w:tplc="D8548E7C">
      <w:start w:val="1"/>
      <w:numFmt w:val="bullet"/>
      <w:lvlText w:val=""/>
      <w:lvlJc w:val="left"/>
      <w:pPr>
        <w:ind w:left="720" w:hanging="360"/>
      </w:pPr>
      <w:rPr>
        <w:rFonts w:ascii="Symbol" w:hAnsi="Symbol" w:hint="default"/>
      </w:rPr>
    </w:lvl>
    <w:lvl w:ilvl="1" w:tplc="B5F294C2">
      <w:start w:val="1"/>
      <w:numFmt w:val="bullet"/>
      <w:lvlText w:val="o"/>
      <w:lvlJc w:val="left"/>
      <w:pPr>
        <w:ind w:left="1440" w:hanging="360"/>
      </w:pPr>
      <w:rPr>
        <w:rFonts w:ascii="Courier New" w:hAnsi="Courier New" w:hint="default"/>
      </w:rPr>
    </w:lvl>
    <w:lvl w:ilvl="2" w:tplc="50ECC5C2">
      <w:start w:val="1"/>
      <w:numFmt w:val="bullet"/>
      <w:lvlText w:val=""/>
      <w:lvlJc w:val="left"/>
      <w:pPr>
        <w:ind w:left="2160" w:hanging="360"/>
      </w:pPr>
      <w:rPr>
        <w:rFonts w:ascii="Wingdings" w:hAnsi="Wingdings" w:hint="default"/>
      </w:rPr>
    </w:lvl>
    <w:lvl w:ilvl="3" w:tplc="1A3A8070">
      <w:start w:val="1"/>
      <w:numFmt w:val="bullet"/>
      <w:lvlText w:val=""/>
      <w:lvlJc w:val="left"/>
      <w:pPr>
        <w:ind w:left="2880" w:hanging="360"/>
      </w:pPr>
      <w:rPr>
        <w:rFonts w:ascii="Symbol" w:hAnsi="Symbol" w:hint="default"/>
      </w:rPr>
    </w:lvl>
    <w:lvl w:ilvl="4" w:tplc="C164CD04">
      <w:start w:val="1"/>
      <w:numFmt w:val="bullet"/>
      <w:lvlText w:val="o"/>
      <w:lvlJc w:val="left"/>
      <w:pPr>
        <w:ind w:left="3600" w:hanging="360"/>
      </w:pPr>
      <w:rPr>
        <w:rFonts w:ascii="Courier New" w:hAnsi="Courier New" w:hint="default"/>
      </w:rPr>
    </w:lvl>
    <w:lvl w:ilvl="5" w:tplc="A2E4A108">
      <w:start w:val="1"/>
      <w:numFmt w:val="bullet"/>
      <w:lvlText w:val=""/>
      <w:lvlJc w:val="left"/>
      <w:pPr>
        <w:ind w:left="4320" w:hanging="360"/>
      </w:pPr>
      <w:rPr>
        <w:rFonts w:ascii="Wingdings" w:hAnsi="Wingdings" w:hint="default"/>
      </w:rPr>
    </w:lvl>
    <w:lvl w:ilvl="6" w:tplc="29AE75DC">
      <w:start w:val="1"/>
      <w:numFmt w:val="bullet"/>
      <w:lvlText w:val=""/>
      <w:lvlJc w:val="left"/>
      <w:pPr>
        <w:ind w:left="5040" w:hanging="360"/>
      </w:pPr>
      <w:rPr>
        <w:rFonts w:ascii="Symbol" w:hAnsi="Symbol" w:hint="default"/>
      </w:rPr>
    </w:lvl>
    <w:lvl w:ilvl="7" w:tplc="1CDEFB42">
      <w:start w:val="1"/>
      <w:numFmt w:val="bullet"/>
      <w:lvlText w:val="o"/>
      <w:lvlJc w:val="left"/>
      <w:pPr>
        <w:ind w:left="5760" w:hanging="360"/>
      </w:pPr>
      <w:rPr>
        <w:rFonts w:ascii="Courier New" w:hAnsi="Courier New" w:hint="default"/>
      </w:rPr>
    </w:lvl>
    <w:lvl w:ilvl="8" w:tplc="E004A2B4">
      <w:start w:val="1"/>
      <w:numFmt w:val="bullet"/>
      <w:lvlText w:val=""/>
      <w:lvlJc w:val="left"/>
      <w:pPr>
        <w:ind w:left="6480" w:hanging="360"/>
      </w:pPr>
      <w:rPr>
        <w:rFonts w:ascii="Wingdings" w:hAnsi="Wingdings" w:hint="default"/>
      </w:rPr>
    </w:lvl>
  </w:abstractNum>
  <w:abstractNum w:abstractNumId="63" w15:restartNumberingAfterBreak="0">
    <w:nsid w:val="7E927DC8"/>
    <w:multiLevelType w:val="multilevel"/>
    <w:tmpl w:val="7EE81A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 w15:restartNumberingAfterBreak="0">
    <w:nsid w:val="7EDF748C"/>
    <w:multiLevelType w:val="hybridMultilevel"/>
    <w:tmpl w:val="4DFAC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1"/>
  </w:num>
  <w:num w:numId="3">
    <w:abstractNumId w:val="32"/>
  </w:num>
  <w:num w:numId="4">
    <w:abstractNumId w:val="36"/>
  </w:num>
  <w:num w:numId="5">
    <w:abstractNumId w:val="54"/>
  </w:num>
  <w:num w:numId="6">
    <w:abstractNumId w:val="26"/>
  </w:num>
  <w:num w:numId="7">
    <w:abstractNumId w:val="52"/>
  </w:num>
  <w:num w:numId="8">
    <w:abstractNumId w:val="6"/>
  </w:num>
  <w:num w:numId="9">
    <w:abstractNumId w:val="0"/>
  </w:num>
  <w:num w:numId="10">
    <w:abstractNumId w:val="29"/>
  </w:num>
  <w:num w:numId="11">
    <w:abstractNumId w:val="16"/>
  </w:num>
  <w:num w:numId="12">
    <w:abstractNumId w:val="31"/>
  </w:num>
  <w:num w:numId="13">
    <w:abstractNumId w:val="3"/>
  </w:num>
  <w:num w:numId="14">
    <w:abstractNumId w:val="17"/>
  </w:num>
  <w:num w:numId="15">
    <w:abstractNumId w:val="58"/>
  </w:num>
  <w:num w:numId="16">
    <w:abstractNumId w:val="38"/>
  </w:num>
  <w:num w:numId="17">
    <w:abstractNumId w:val="51"/>
  </w:num>
  <w:num w:numId="18">
    <w:abstractNumId w:val="4"/>
  </w:num>
  <w:num w:numId="19">
    <w:abstractNumId w:val="8"/>
  </w:num>
  <w:num w:numId="20">
    <w:abstractNumId w:val="15"/>
  </w:num>
  <w:num w:numId="21">
    <w:abstractNumId w:val="64"/>
  </w:num>
  <w:num w:numId="22">
    <w:abstractNumId w:val="22"/>
  </w:num>
  <w:num w:numId="23">
    <w:abstractNumId w:val="10"/>
  </w:num>
  <w:num w:numId="24">
    <w:abstractNumId w:val="18"/>
  </w:num>
  <w:num w:numId="25">
    <w:abstractNumId w:val="7"/>
  </w:num>
  <w:num w:numId="26">
    <w:abstractNumId w:val="37"/>
  </w:num>
  <w:num w:numId="27">
    <w:abstractNumId w:val="47"/>
  </w:num>
  <w:num w:numId="28">
    <w:abstractNumId w:val="34"/>
  </w:num>
  <w:num w:numId="29">
    <w:abstractNumId w:val="48"/>
  </w:num>
  <w:num w:numId="30">
    <w:abstractNumId w:val="57"/>
  </w:num>
  <w:num w:numId="31">
    <w:abstractNumId w:val="62"/>
  </w:num>
  <w:num w:numId="32">
    <w:abstractNumId w:val="55"/>
  </w:num>
  <w:num w:numId="33">
    <w:abstractNumId w:val="24"/>
  </w:num>
  <w:num w:numId="34">
    <w:abstractNumId w:val="61"/>
  </w:num>
  <w:num w:numId="35">
    <w:abstractNumId w:val="19"/>
  </w:num>
  <w:num w:numId="36">
    <w:abstractNumId w:val="14"/>
  </w:num>
  <w:num w:numId="37">
    <w:abstractNumId w:val="59"/>
  </w:num>
  <w:num w:numId="38">
    <w:abstractNumId w:val="27"/>
  </w:num>
  <w:num w:numId="39">
    <w:abstractNumId w:val="46"/>
  </w:num>
  <w:num w:numId="40">
    <w:abstractNumId w:val="23"/>
  </w:num>
  <w:num w:numId="41">
    <w:abstractNumId w:val="21"/>
  </w:num>
  <w:num w:numId="42">
    <w:abstractNumId w:val="43"/>
  </w:num>
  <w:num w:numId="43">
    <w:abstractNumId w:val="20"/>
  </w:num>
  <w:num w:numId="44">
    <w:abstractNumId w:val="25"/>
  </w:num>
  <w:num w:numId="45">
    <w:abstractNumId w:val="60"/>
  </w:num>
  <w:num w:numId="46">
    <w:abstractNumId w:val="42"/>
  </w:num>
  <w:num w:numId="47">
    <w:abstractNumId w:val="49"/>
  </w:num>
  <w:num w:numId="48">
    <w:abstractNumId w:val="33"/>
  </w:num>
  <w:num w:numId="49">
    <w:abstractNumId w:val="30"/>
  </w:num>
  <w:num w:numId="50">
    <w:abstractNumId w:val="12"/>
  </w:num>
  <w:num w:numId="51">
    <w:abstractNumId w:val="5"/>
  </w:num>
  <w:num w:numId="52">
    <w:abstractNumId w:val="28"/>
  </w:num>
  <w:num w:numId="53">
    <w:abstractNumId w:val="53"/>
  </w:num>
  <w:num w:numId="54">
    <w:abstractNumId w:val="9"/>
  </w:num>
  <w:num w:numId="55">
    <w:abstractNumId w:val="44"/>
  </w:num>
  <w:num w:numId="56">
    <w:abstractNumId w:val="40"/>
  </w:num>
  <w:num w:numId="57">
    <w:abstractNumId w:val="35"/>
  </w:num>
  <w:num w:numId="58">
    <w:abstractNumId w:val="50"/>
  </w:num>
  <w:num w:numId="59">
    <w:abstractNumId w:val="2"/>
  </w:num>
  <w:num w:numId="60">
    <w:abstractNumId w:val="63"/>
  </w:num>
  <w:num w:numId="61">
    <w:abstractNumId w:val="39"/>
  </w:num>
  <w:num w:numId="62">
    <w:abstractNumId w:val="56"/>
  </w:num>
  <w:num w:numId="63">
    <w:abstractNumId w:val="11"/>
  </w:num>
  <w:num w:numId="64">
    <w:abstractNumId w:val="13"/>
  </w:num>
  <w:num w:numId="65">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D3"/>
    <w:rsid w:val="0000216D"/>
    <w:rsid w:val="00002C85"/>
    <w:rsid w:val="00006F12"/>
    <w:rsid w:val="0001213D"/>
    <w:rsid w:val="00017F50"/>
    <w:rsid w:val="00022617"/>
    <w:rsid w:val="0002467C"/>
    <w:rsid w:val="00026CB2"/>
    <w:rsid w:val="00036BA5"/>
    <w:rsid w:val="000439A5"/>
    <w:rsid w:val="000443CE"/>
    <w:rsid w:val="00050559"/>
    <w:rsid w:val="000559F2"/>
    <w:rsid w:val="00056245"/>
    <w:rsid w:val="000563B2"/>
    <w:rsid w:val="00056537"/>
    <w:rsid w:val="00057B18"/>
    <w:rsid w:val="00071590"/>
    <w:rsid w:val="00075944"/>
    <w:rsid w:val="00082339"/>
    <w:rsid w:val="000871E0"/>
    <w:rsid w:val="000874CC"/>
    <w:rsid w:val="00097394"/>
    <w:rsid w:val="000A007D"/>
    <w:rsid w:val="000A139B"/>
    <w:rsid w:val="000A1616"/>
    <w:rsid w:val="000A18C6"/>
    <w:rsid w:val="000B00CC"/>
    <w:rsid w:val="000B0911"/>
    <w:rsid w:val="000B776C"/>
    <w:rsid w:val="000D17BA"/>
    <w:rsid w:val="000D1A63"/>
    <w:rsid w:val="000D268F"/>
    <w:rsid w:val="000D386E"/>
    <w:rsid w:val="000D611E"/>
    <w:rsid w:val="000D6EBB"/>
    <w:rsid w:val="000E204E"/>
    <w:rsid w:val="000E5478"/>
    <w:rsid w:val="000F2549"/>
    <w:rsid w:val="000F5B63"/>
    <w:rsid w:val="000F6052"/>
    <w:rsid w:val="00101EF6"/>
    <w:rsid w:val="00105FF1"/>
    <w:rsid w:val="001073E3"/>
    <w:rsid w:val="0011011E"/>
    <w:rsid w:val="0012467C"/>
    <w:rsid w:val="0012592B"/>
    <w:rsid w:val="001338D6"/>
    <w:rsid w:val="0013505E"/>
    <w:rsid w:val="0014079A"/>
    <w:rsid w:val="0014286D"/>
    <w:rsid w:val="001452A4"/>
    <w:rsid w:val="0015038B"/>
    <w:rsid w:val="0015522B"/>
    <w:rsid w:val="00161C8A"/>
    <w:rsid w:val="00162AD3"/>
    <w:rsid w:val="00171CF0"/>
    <w:rsid w:val="001720EE"/>
    <w:rsid w:val="00172266"/>
    <w:rsid w:val="0017294E"/>
    <w:rsid w:val="00182AC2"/>
    <w:rsid w:val="001925B6"/>
    <w:rsid w:val="00193D67"/>
    <w:rsid w:val="00193EE8"/>
    <w:rsid w:val="00195863"/>
    <w:rsid w:val="00196050"/>
    <w:rsid w:val="001A0F82"/>
    <w:rsid w:val="001A1F4C"/>
    <w:rsid w:val="001A3679"/>
    <w:rsid w:val="001A38FD"/>
    <w:rsid w:val="001A60F1"/>
    <w:rsid w:val="001A6670"/>
    <w:rsid w:val="001B567F"/>
    <w:rsid w:val="001C1E7E"/>
    <w:rsid w:val="001C201E"/>
    <w:rsid w:val="001C3431"/>
    <w:rsid w:val="001C42A8"/>
    <w:rsid w:val="001C49BC"/>
    <w:rsid w:val="001C6A64"/>
    <w:rsid w:val="001C7123"/>
    <w:rsid w:val="001F70FF"/>
    <w:rsid w:val="00200172"/>
    <w:rsid w:val="0020236E"/>
    <w:rsid w:val="00203181"/>
    <w:rsid w:val="00204F5B"/>
    <w:rsid w:val="00211BFE"/>
    <w:rsid w:val="002122E9"/>
    <w:rsid w:val="002123D1"/>
    <w:rsid w:val="00212782"/>
    <w:rsid w:val="002133E9"/>
    <w:rsid w:val="0021702C"/>
    <w:rsid w:val="00221365"/>
    <w:rsid w:val="00227152"/>
    <w:rsid w:val="0023093A"/>
    <w:rsid w:val="00235DC1"/>
    <w:rsid w:val="002458CD"/>
    <w:rsid w:val="00246AFE"/>
    <w:rsid w:val="0025172C"/>
    <w:rsid w:val="0025504E"/>
    <w:rsid w:val="00261EBD"/>
    <w:rsid w:val="00267792"/>
    <w:rsid w:val="00271618"/>
    <w:rsid w:val="00272EAB"/>
    <w:rsid w:val="002733A5"/>
    <w:rsid w:val="00275E83"/>
    <w:rsid w:val="0027711C"/>
    <w:rsid w:val="002778CE"/>
    <w:rsid w:val="0028260A"/>
    <w:rsid w:val="002832FE"/>
    <w:rsid w:val="00292FC3"/>
    <w:rsid w:val="00296E6D"/>
    <w:rsid w:val="002A6472"/>
    <w:rsid w:val="002B0B57"/>
    <w:rsid w:val="002B4FA8"/>
    <w:rsid w:val="002B4FD0"/>
    <w:rsid w:val="002B54BF"/>
    <w:rsid w:val="002B631F"/>
    <w:rsid w:val="002C2786"/>
    <w:rsid w:val="002C38AC"/>
    <w:rsid w:val="002C6391"/>
    <w:rsid w:val="002C75EC"/>
    <w:rsid w:val="002D1815"/>
    <w:rsid w:val="002D219B"/>
    <w:rsid w:val="002D3DD3"/>
    <w:rsid w:val="002D4596"/>
    <w:rsid w:val="002F5522"/>
    <w:rsid w:val="002F564E"/>
    <w:rsid w:val="0030068B"/>
    <w:rsid w:val="0030609F"/>
    <w:rsid w:val="00306110"/>
    <w:rsid w:val="00310343"/>
    <w:rsid w:val="00311E27"/>
    <w:rsid w:val="00312D67"/>
    <w:rsid w:val="00315FB6"/>
    <w:rsid w:val="00320BA8"/>
    <w:rsid w:val="00324D11"/>
    <w:rsid w:val="0033334B"/>
    <w:rsid w:val="003479D1"/>
    <w:rsid w:val="00351CE0"/>
    <w:rsid w:val="00354936"/>
    <w:rsid w:val="00364991"/>
    <w:rsid w:val="003673DD"/>
    <w:rsid w:val="00370D22"/>
    <w:rsid w:val="00373458"/>
    <w:rsid w:val="00373857"/>
    <w:rsid w:val="0037663C"/>
    <w:rsid w:val="003817FB"/>
    <w:rsid w:val="00390ECA"/>
    <w:rsid w:val="00394D53"/>
    <w:rsid w:val="003A057F"/>
    <w:rsid w:val="003A12AC"/>
    <w:rsid w:val="003A2922"/>
    <w:rsid w:val="003A38E6"/>
    <w:rsid w:val="003A42F1"/>
    <w:rsid w:val="003A6D97"/>
    <w:rsid w:val="003A7016"/>
    <w:rsid w:val="003A7EE8"/>
    <w:rsid w:val="003B0146"/>
    <w:rsid w:val="003B1948"/>
    <w:rsid w:val="003B296B"/>
    <w:rsid w:val="003B3782"/>
    <w:rsid w:val="003B69B9"/>
    <w:rsid w:val="003C3AF6"/>
    <w:rsid w:val="003D367F"/>
    <w:rsid w:val="003D63EF"/>
    <w:rsid w:val="003D7566"/>
    <w:rsid w:val="003E0912"/>
    <w:rsid w:val="003E13DA"/>
    <w:rsid w:val="003E5F7A"/>
    <w:rsid w:val="003F46DC"/>
    <w:rsid w:val="003F7A98"/>
    <w:rsid w:val="004032CC"/>
    <w:rsid w:val="00404F64"/>
    <w:rsid w:val="0041126E"/>
    <w:rsid w:val="0041249E"/>
    <w:rsid w:val="00412D62"/>
    <w:rsid w:val="00416C4C"/>
    <w:rsid w:val="0042194E"/>
    <w:rsid w:val="00422230"/>
    <w:rsid w:val="0042356D"/>
    <w:rsid w:val="00425611"/>
    <w:rsid w:val="0042709C"/>
    <w:rsid w:val="00434779"/>
    <w:rsid w:val="00434E2B"/>
    <w:rsid w:val="004432E7"/>
    <w:rsid w:val="00452603"/>
    <w:rsid w:val="004545F8"/>
    <w:rsid w:val="00454B90"/>
    <w:rsid w:val="00463382"/>
    <w:rsid w:val="004703F8"/>
    <w:rsid w:val="00471C97"/>
    <w:rsid w:val="0047267A"/>
    <w:rsid w:val="00472FC3"/>
    <w:rsid w:val="00486027"/>
    <w:rsid w:val="004951B2"/>
    <w:rsid w:val="00496B3C"/>
    <w:rsid w:val="004A5959"/>
    <w:rsid w:val="004A6363"/>
    <w:rsid w:val="004A6714"/>
    <w:rsid w:val="004B0C8D"/>
    <w:rsid w:val="004B2792"/>
    <w:rsid w:val="004C4CE0"/>
    <w:rsid w:val="004C7432"/>
    <w:rsid w:val="004E1E68"/>
    <w:rsid w:val="004E31E9"/>
    <w:rsid w:val="004E45AE"/>
    <w:rsid w:val="004F07D0"/>
    <w:rsid w:val="004F0880"/>
    <w:rsid w:val="004F4C42"/>
    <w:rsid w:val="005004EF"/>
    <w:rsid w:val="005030C5"/>
    <w:rsid w:val="005040BA"/>
    <w:rsid w:val="005062B1"/>
    <w:rsid w:val="005122B5"/>
    <w:rsid w:val="00513354"/>
    <w:rsid w:val="00513617"/>
    <w:rsid w:val="00530174"/>
    <w:rsid w:val="005326C2"/>
    <w:rsid w:val="00536FF5"/>
    <w:rsid w:val="00543D17"/>
    <w:rsid w:val="00550017"/>
    <w:rsid w:val="00554CD4"/>
    <w:rsid w:val="00555FBE"/>
    <w:rsid w:val="005570F0"/>
    <w:rsid w:val="005647FC"/>
    <w:rsid w:val="00565AC3"/>
    <w:rsid w:val="00574ABB"/>
    <w:rsid w:val="0058531D"/>
    <w:rsid w:val="00593863"/>
    <w:rsid w:val="005A4D35"/>
    <w:rsid w:val="005A57C0"/>
    <w:rsid w:val="005A62C4"/>
    <w:rsid w:val="005B10AD"/>
    <w:rsid w:val="005B164B"/>
    <w:rsid w:val="005B67F9"/>
    <w:rsid w:val="005C4851"/>
    <w:rsid w:val="005D74EA"/>
    <w:rsid w:val="005D7E28"/>
    <w:rsid w:val="005E6F68"/>
    <w:rsid w:val="005E790E"/>
    <w:rsid w:val="005F020F"/>
    <w:rsid w:val="005F5FD7"/>
    <w:rsid w:val="00604CE8"/>
    <w:rsid w:val="006060F0"/>
    <w:rsid w:val="006075E7"/>
    <w:rsid w:val="0061439B"/>
    <w:rsid w:val="0061569B"/>
    <w:rsid w:val="00616586"/>
    <w:rsid w:val="006214CE"/>
    <w:rsid w:val="0062411B"/>
    <w:rsid w:val="0063136D"/>
    <w:rsid w:val="0063214A"/>
    <w:rsid w:val="00632EB2"/>
    <w:rsid w:val="00637CC6"/>
    <w:rsid w:val="00640424"/>
    <w:rsid w:val="00643E60"/>
    <w:rsid w:val="00646DEE"/>
    <w:rsid w:val="006528F2"/>
    <w:rsid w:val="00652927"/>
    <w:rsid w:val="00655C7A"/>
    <w:rsid w:val="006578BF"/>
    <w:rsid w:val="00662B2E"/>
    <w:rsid w:val="00665E24"/>
    <w:rsid w:val="0067140D"/>
    <w:rsid w:val="0067710B"/>
    <w:rsid w:val="00677124"/>
    <w:rsid w:val="00677A7F"/>
    <w:rsid w:val="00680415"/>
    <w:rsid w:val="00691475"/>
    <w:rsid w:val="00694990"/>
    <w:rsid w:val="006A0631"/>
    <w:rsid w:val="006A3938"/>
    <w:rsid w:val="006B03F2"/>
    <w:rsid w:val="006B0856"/>
    <w:rsid w:val="006B4318"/>
    <w:rsid w:val="006C3070"/>
    <w:rsid w:val="006C3A7A"/>
    <w:rsid w:val="006D689D"/>
    <w:rsid w:val="006E0A79"/>
    <w:rsid w:val="006E31BD"/>
    <w:rsid w:val="006E3784"/>
    <w:rsid w:val="006E4B6C"/>
    <w:rsid w:val="006E71D2"/>
    <w:rsid w:val="006F5345"/>
    <w:rsid w:val="006F7994"/>
    <w:rsid w:val="00703809"/>
    <w:rsid w:val="00715C52"/>
    <w:rsid w:val="00721080"/>
    <w:rsid w:val="00724DD9"/>
    <w:rsid w:val="00726B23"/>
    <w:rsid w:val="007305F8"/>
    <w:rsid w:val="0073200E"/>
    <w:rsid w:val="0073392A"/>
    <w:rsid w:val="00733D83"/>
    <w:rsid w:val="00734B03"/>
    <w:rsid w:val="007357A6"/>
    <w:rsid w:val="00736411"/>
    <w:rsid w:val="007369F8"/>
    <w:rsid w:val="0074220C"/>
    <w:rsid w:val="00742BED"/>
    <w:rsid w:val="007521A1"/>
    <w:rsid w:val="00754093"/>
    <w:rsid w:val="0075680D"/>
    <w:rsid w:val="007643A5"/>
    <w:rsid w:val="0077068F"/>
    <w:rsid w:val="0077156E"/>
    <w:rsid w:val="00781457"/>
    <w:rsid w:val="00782B12"/>
    <w:rsid w:val="00787EBE"/>
    <w:rsid w:val="0079088C"/>
    <w:rsid w:val="00792195"/>
    <w:rsid w:val="00792268"/>
    <w:rsid w:val="0079292B"/>
    <w:rsid w:val="007A3F4D"/>
    <w:rsid w:val="007A4FEB"/>
    <w:rsid w:val="007B1397"/>
    <w:rsid w:val="007C42C9"/>
    <w:rsid w:val="007D287A"/>
    <w:rsid w:val="007D2CBC"/>
    <w:rsid w:val="007D2F2E"/>
    <w:rsid w:val="007D6FDE"/>
    <w:rsid w:val="007E0032"/>
    <w:rsid w:val="007F1215"/>
    <w:rsid w:val="007F385E"/>
    <w:rsid w:val="0081526E"/>
    <w:rsid w:val="00815DD5"/>
    <w:rsid w:val="0081783E"/>
    <w:rsid w:val="008224BF"/>
    <w:rsid w:val="00824F63"/>
    <w:rsid w:val="008311A3"/>
    <w:rsid w:val="0084053A"/>
    <w:rsid w:val="008415D7"/>
    <w:rsid w:val="00842DA8"/>
    <w:rsid w:val="00844329"/>
    <w:rsid w:val="008447A1"/>
    <w:rsid w:val="00847026"/>
    <w:rsid w:val="008503A2"/>
    <w:rsid w:val="0085108E"/>
    <w:rsid w:val="00853A7B"/>
    <w:rsid w:val="00854BBE"/>
    <w:rsid w:val="0085781C"/>
    <w:rsid w:val="00862F51"/>
    <w:rsid w:val="00866F42"/>
    <w:rsid w:val="00872C4F"/>
    <w:rsid w:val="0088042E"/>
    <w:rsid w:val="00886DB2"/>
    <w:rsid w:val="00887DCC"/>
    <w:rsid w:val="00887F7F"/>
    <w:rsid w:val="008921F2"/>
    <w:rsid w:val="008967F9"/>
    <w:rsid w:val="00897B59"/>
    <w:rsid w:val="008A0355"/>
    <w:rsid w:val="008A241C"/>
    <w:rsid w:val="008A2FDF"/>
    <w:rsid w:val="008A33CC"/>
    <w:rsid w:val="008A4823"/>
    <w:rsid w:val="008A5918"/>
    <w:rsid w:val="008B0FF1"/>
    <w:rsid w:val="008B7B9A"/>
    <w:rsid w:val="008C0F53"/>
    <w:rsid w:val="008C1964"/>
    <w:rsid w:val="008C7030"/>
    <w:rsid w:val="008D0B85"/>
    <w:rsid w:val="008D2587"/>
    <w:rsid w:val="008E14DB"/>
    <w:rsid w:val="008E49D1"/>
    <w:rsid w:val="008E4B58"/>
    <w:rsid w:val="008F107A"/>
    <w:rsid w:val="008F1C36"/>
    <w:rsid w:val="008F426D"/>
    <w:rsid w:val="008F4B10"/>
    <w:rsid w:val="008F7D2E"/>
    <w:rsid w:val="0090167B"/>
    <w:rsid w:val="00901F03"/>
    <w:rsid w:val="009040E6"/>
    <w:rsid w:val="00905AED"/>
    <w:rsid w:val="00905E89"/>
    <w:rsid w:val="009060C5"/>
    <w:rsid w:val="009118CD"/>
    <w:rsid w:val="00915E36"/>
    <w:rsid w:val="00920D48"/>
    <w:rsid w:val="00920DDE"/>
    <w:rsid w:val="00922AAE"/>
    <w:rsid w:val="00926431"/>
    <w:rsid w:val="00930073"/>
    <w:rsid w:val="00935286"/>
    <w:rsid w:val="00935845"/>
    <w:rsid w:val="00937816"/>
    <w:rsid w:val="0095148A"/>
    <w:rsid w:val="0095752D"/>
    <w:rsid w:val="00962BA7"/>
    <w:rsid w:val="0096398D"/>
    <w:rsid w:val="00967FCB"/>
    <w:rsid w:val="00974D84"/>
    <w:rsid w:val="00975AB0"/>
    <w:rsid w:val="009844F0"/>
    <w:rsid w:val="00985F2F"/>
    <w:rsid w:val="0098657B"/>
    <w:rsid w:val="00987A41"/>
    <w:rsid w:val="0099237F"/>
    <w:rsid w:val="0099360C"/>
    <w:rsid w:val="00993C6B"/>
    <w:rsid w:val="009A034C"/>
    <w:rsid w:val="009A5A4D"/>
    <w:rsid w:val="009C0127"/>
    <w:rsid w:val="009C1BD3"/>
    <w:rsid w:val="009C2EF5"/>
    <w:rsid w:val="009C4009"/>
    <w:rsid w:val="009C61EF"/>
    <w:rsid w:val="009C7CB5"/>
    <w:rsid w:val="009D0164"/>
    <w:rsid w:val="009D03CE"/>
    <w:rsid w:val="009D5B17"/>
    <w:rsid w:val="009D692E"/>
    <w:rsid w:val="009D7CF1"/>
    <w:rsid w:val="009E155A"/>
    <w:rsid w:val="009E3B0C"/>
    <w:rsid w:val="009E6D28"/>
    <w:rsid w:val="009E7F2A"/>
    <w:rsid w:val="009F3642"/>
    <w:rsid w:val="009F51C7"/>
    <w:rsid w:val="009F7112"/>
    <w:rsid w:val="00A0350F"/>
    <w:rsid w:val="00A04E87"/>
    <w:rsid w:val="00A07E89"/>
    <w:rsid w:val="00A126AB"/>
    <w:rsid w:val="00A127AD"/>
    <w:rsid w:val="00A13E85"/>
    <w:rsid w:val="00A16C23"/>
    <w:rsid w:val="00A24213"/>
    <w:rsid w:val="00A245C2"/>
    <w:rsid w:val="00A24E21"/>
    <w:rsid w:val="00A3120D"/>
    <w:rsid w:val="00A33C3A"/>
    <w:rsid w:val="00A33D51"/>
    <w:rsid w:val="00A363A2"/>
    <w:rsid w:val="00A5009F"/>
    <w:rsid w:val="00A63D6F"/>
    <w:rsid w:val="00A67240"/>
    <w:rsid w:val="00A67BE0"/>
    <w:rsid w:val="00A71933"/>
    <w:rsid w:val="00A734E8"/>
    <w:rsid w:val="00A74EAA"/>
    <w:rsid w:val="00A762AE"/>
    <w:rsid w:val="00A84839"/>
    <w:rsid w:val="00A85F9E"/>
    <w:rsid w:val="00A9225B"/>
    <w:rsid w:val="00A940BF"/>
    <w:rsid w:val="00AA0A72"/>
    <w:rsid w:val="00AA6087"/>
    <w:rsid w:val="00AA6FE7"/>
    <w:rsid w:val="00AB0A57"/>
    <w:rsid w:val="00AB0F57"/>
    <w:rsid w:val="00AB4022"/>
    <w:rsid w:val="00AC334D"/>
    <w:rsid w:val="00AC43CB"/>
    <w:rsid w:val="00AC50D2"/>
    <w:rsid w:val="00AC774D"/>
    <w:rsid w:val="00AD6763"/>
    <w:rsid w:val="00AE2281"/>
    <w:rsid w:val="00AE6DC3"/>
    <w:rsid w:val="00AE7C76"/>
    <w:rsid w:val="00AF3D87"/>
    <w:rsid w:val="00AF4E9B"/>
    <w:rsid w:val="00AF5698"/>
    <w:rsid w:val="00B05B22"/>
    <w:rsid w:val="00B1566F"/>
    <w:rsid w:val="00B21ACB"/>
    <w:rsid w:val="00B22462"/>
    <w:rsid w:val="00B405E9"/>
    <w:rsid w:val="00B466ED"/>
    <w:rsid w:val="00B470F1"/>
    <w:rsid w:val="00B5492F"/>
    <w:rsid w:val="00B60257"/>
    <w:rsid w:val="00B6063F"/>
    <w:rsid w:val="00B62439"/>
    <w:rsid w:val="00B649FB"/>
    <w:rsid w:val="00B663BB"/>
    <w:rsid w:val="00B73713"/>
    <w:rsid w:val="00B80A21"/>
    <w:rsid w:val="00B8252F"/>
    <w:rsid w:val="00B837E6"/>
    <w:rsid w:val="00B842B0"/>
    <w:rsid w:val="00BA3250"/>
    <w:rsid w:val="00BA5C00"/>
    <w:rsid w:val="00BC10D4"/>
    <w:rsid w:val="00BC12CA"/>
    <w:rsid w:val="00BC206D"/>
    <w:rsid w:val="00BC3434"/>
    <w:rsid w:val="00BC5017"/>
    <w:rsid w:val="00BC5220"/>
    <w:rsid w:val="00BC63C5"/>
    <w:rsid w:val="00BC71C5"/>
    <w:rsid w:val="00BD18EB"/>
    <w:rsid w:val="00BD628C"/>
    <w:rsid w:val="00BD66E2"/>
    <w:rsid w:val="00BD6A6A"/>
    <w:rsid w:val="00BE41CA"/>
    <w:rsid w:val="00BF0BEA"/>
    <w:rsid w:val="00BF5B09"/>
    <w:rsid w:val="00C007E5"/>
    <w:rsid w:val="00C03CA7"/>
    <w:rsid w:val="00C04526"/>
    <w:rsid w:val="00C14959"/>
    <w:rsid w:val="00C20034"/>
    <w:rsid w:val="00C206CD"/>
    <w:rsid w:val="00C2421D"/>
    <w:rsid w:val="00C25DCB"/>
    <w:rsid w:val="00C26E89"/>
    <w:rsid w:val="00C3555B"/>
    <w:rsid w:val="00C37F95"/>
    <w:rsid w:val="00C41818"/>
    <w:rsid w:val="00C4763B"/>
    <w:rsid w:val="00C51676"/>
    <w:rsid w:val="00C54AA0"/>
    <w:rsid w:val="00C55130"/>
    <w:rsid w:val="00C60C67"/>
    <w:rsid w:val="00C626D3"/>
    <w:rsid w:val="00C6794C"/>
    <w:rsid w:val="00C76121"/>
    <w:rsid w:val="00C7691B"/>
    <w:rsid w:val="00C76C4C"/>
    <w:rsid w:val="00C76F73"/>
    <w:rsid w:val="00C868FE"/>
    <w:rsid w:val="00C94A29"/>
    <w:rsid w:val="00C9784D"/>
    <w:rsid w:val="00CA14DD"/>
    <w:rsid w:val="00CA1BD8"/>
    <w:rsid w:val="00CA5089"/>
    <w:rsid w:val="00CA5965"/>
    <w:rsid w:val="00CB302E"/>
    <w:rsid w:val="00CB732C"/>
    <w:rsid w:val="00CB7354"/>
    <w:rsid w:val="00CC1842"/>
    <w:rsid w:val="00CC25EB"/>
    <w:rsid w:val="00CD29FA"/>
    <w:rsid w:val="00CD4AAB"/>
    <w:rsid w:val="00CD576E"/>
    <w:rsid w:val="00CE0270"/>
    <w:rsid w:val="00CE0B50"/>
    <w:rsid w:val="00CE5125"/>
    <w:rsid w:val="00CF33F0"/>
    <w:rsid w:val="00D00652"/>
    <w:rsid w:val="00D055C2"/>
    <w:rsid w:val="00D06CE4"/>
    <w:rsid w:val="00D06DA5"/>
    <w:rsid w:val="00D1136B"/>
    <w:rsid w:val="00D16B3B"/>
    <w:rsid w:val="00D16CEF"/>
    <w:rsid w:val="00D252AF"/>
    <w:rsid w:val="00D25CAE"/>
    <w:rsid w:val="00D27087"/>
    <w:rsid w:val="00D333C8"/>
    <w:rsid w:val="00D362DA"/>
    <w:rsid w:val="00D37E31"/>
    <w:rsid w:val="00D53CD3"/>
    <w:rsid w:val="00D570F4"/>
    <w:rsid w:val="00D61326"/>
    <w:rsid w:val="00D6693E"/>
    <w:rsid w:val="00D727D4"/>
    <w:rsid w:val="00D8303A"/>
    <w:rsid w:val="00D83D74"/>
    <w:rsid w:val="00D84C31"/>
    <w:rsid w:val="00D90EAE"/>
    <w:rsid w:val="00D951E0"/>
    <w:rsid w:val="00D978A8"/>
    <w:rsid w:val="00DA5E4A"/>
    <w:rsid w:val="00DB05A6"/>
    <w:rsid w:val="00DB061D"/>
    <w:rsid w:val="00DC0DCE"/>
    <w:rsid w:val="00DC4DDB"/>
    <w:rsid w:val="00DC59B7"/>
    <w:rsid w:val="00DC5DD4"/>
    <w:rsid w:val="00DD20FA"/>
    <w:rsid w:val="00DD5871"/>
    <w:rsid w:val="00DD6CB6"/>
    <w:rsid w:val="00DE0F38"/>
    <w:rsid w:val="00DE5E0C"/>
    <w:rsid w:val="00DF1D9F"/>
    <w:rsid w:val="00DF2196"/>
    <w:rsid w:val="00DF49DC"/>
    <w:rsid w:val="00DF53D6"/>
    <w:rsid w:val="00DF5857"/>
    <w:rsid w:val="00DF6DCE"/>
    <w:rsid w:val="00E04541"/>
    <w:rsid w:val="00E06083"/>
    <w:rsid w:val="00E11110"/>
    <w:rsid w:val="00E15F3B"/>
    <w:rsid w:val="00E214BF"/>
    <w:rsid w:val="00E25658"/>
    <w:rsid w:val="00E262C7"/>
    <w:rsid w:val="00E277BA"/>
    <w:rsid w:val="00E3235D"/>
    <w:rsid w:val="00E40EFD"/>
    <w:rsid w:val="00E423DE"/>
    <w:rsid w:val="00E47438"/>
    <w:rsid w:val="00E51B01"/>
    <w:rsid w:val="00E53A04"/>
    <w:rsid w:val="00E56FF6"/>
    <w:rsid w:val="00E64FC0"/>
    <w:rsid w:val="00E65614"/>
    <w:rsid w:val="00E70276"/>
    <w:rsid w:val="00E7348A"/>
    <w:rsid w:val="00E74FA1"/>
    <w:rsid w:val="00E80F2E"/>
    <w:rsid w:val="00E814E6"/>
    <w:rsid w:val="00E81FAC"/>
    <w:rsid w:val="00E85398"/>
    <w:rsid w:val="00E90C7F"/>
    <w:rsid w:val="00EA59DF"/>
    <w:rsid w:val="00EB1FB0"/>
    <w:rsid w:val="00EB4398"/>
    <w:rsid w:val="00EC3798"/>
    <w:rsid w:val="00EC4467"/>
    <w:rsid w:val="00ED3082"/>
    <w:rsid w:val="00ED3A95"/>
    <w:rsid w:val="00ED7335"/>
    <w:rsid w:val="00EE0727"/>
    <w:rsid w:val="00EF4E23"/>
    <w:rsid w:val="00EF7A67"/>
    <w:rsid w:val="00F000EA"/>
    <w:rsid w:val="00F01802"/>
    <w:rsid w:val="00F01C3C"/>
    <w:rsid w:val="00F03522"/>
    <w:rsid w:val="00F04CA8"/>
    <w:rsid w:val="00F10FFD"/>
    <w:rsid w:val="00F27AD4"/>
    <w:rsid w:val="00F310EF"/>
    <w:rsid w:val="00F406AC"/>
    <w:rsid w:val="00F4425C"/>
    <w:rsid w:val="00F45622"/>
    <w:rsid w:val="00F4670B"/>
    <w:rsid w:val="00F6079C"/>
    <w:rsid w:val="00F7194A"/>
    <w:rsid w:val="00F73658"/>
    <w:rsid w:val="00F73CD7"/>
    <w:rsid w:val="00F7438E"/>
    <w:rsid w:val="00F8055E"/>
    <w:rsid w:val="00F81B9F"/>
    <w:rsid w:val="00F865D8"/>
    <w:rsid w:val="00F86C70"/>
    <w:rsid w:val="00F9379F"/>
    <w:rsid w:val="00FC42FD"/>
    <w:rsid w:val="00FD43E8"/>
    <w:rsid w:val="00FD7DE0"/>
    <w:rsid w:val="00FE0CBA"/>
    <w:rsid w:val="00FE5837"/>
    <w:rsid w:val="00FE5C31"/>
    <w:rsid w:val="00FE7D60"/>
    <w:rsid w:val="00FF492F"/>
    <w:rsid w:val="00FF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C55D2"/>
  <w15:chartTrackingRefBased/>
  <w15:docId w15:val="{905A5AA5-B309-462F-886B-419D950E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25B"/>
  </w:style>
  <w:style w:type="paragraph" w:styleId="Ttulo1">
    <w:name w:val="heading 1"/>
    <w:basedOn w:val="Normal"/>
    <w:next w:val="Normal"/>
    <w:link w:val="Ttulo1Car"/>
    <w:qFormat/>
    <w:rsid w:val="002D3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2D3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2D3D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2D3D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2D3D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2D3D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2D3D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2D3D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2D3D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3D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2D3D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2D3D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2D3DD3"/>
    <w:rPr>
      <w:rFonts w:eastAsiaTheme="majorEastAsia" w:cstheme="majorBidi"/>
      <w:i/>
      <w:iCs/>
      <w:color w:val="0F4761" w:themeColor="accent1" w:themeShade="BF"/>
    </w:rPr>
  </w:style>
  <w:style w:type="character" w:customStyle="1" w:styleId="Ttulo5Car">
    <w:name w:val="Título 5 Car"/>
    <w:basedOn w:val="Fuentedeprrafopredeter"/>
    <w:link w:val="Ttulo5"/>
    <w:rsid w:val="002D3DD3"/>
    <w:rPr>
      <w:rFonts w:eastAsiaTheme="majorEastAsia" w:cstheme="majorBidi"/>
      <w:color w:val="0F4761" w:themeColor="accent1" w:themeShade="BF"/>
    </w:rPr>
  </w:style>
  <w:style w:type="character" w:customStyle="1" w:styleId="Ttulo6Car">
    <w:name w:val="Título 6 Car"/>
    <w:basedOn w:val="Fuentedeprrafopredeter"/>
    <w:link w:val="Ttulo6"/>
    <w:rsid w:val="002D3DD3"/>
    <w:rPr>
      <w:rFonts w:eastAsiaTheme="majorEastAsia" w:cstheme="majorBidi"/>
      <w:i/>
      <w:iCs/>
      <w:color w:val="595959" w:themeColor="text1" w:themeTint="A6"/>
    </w:rPr>
  </w:style>
  <w:style w:type="character" w:customStyle="1" w:styleId="Ttulo7Car">
    <w:name w:val="Título 7 Car"/>
    <w:basedOn w:val="Fuentedeprrafopredeter"/>
    <w:link w:val="Ttulo7"/>
    <w:rsid w:val="002D3DD3"/>
    <w:rPr>
      <w:rFonts w:eastAsiaTheme="majorEastAsia" w:cstheme="majorBidi"/>
      <w:color w:val="595959" w:themeColor="text1" w:themeTint="A6"/>
    </w:rPr>
  </w:style>
  <w:style w:type="character" w:customStyle="1" w:styleId="Ttulo8Car">
    <w:name w:val="Título 8 Car"/>
    <w:basedOn w:val="Fuentedeprrafopredeter"/>
    <w:link w:val="Ttulo8"/>
    <w:rsid w:val="002D3DD3"/>
    <w:rPr>
      <w:rFonts w:eastAsiaTheme="majorEastAsia" w:cstheme="majorBidi"/>
      <w:i/>
      <w:iCs/>
      <w:color w:val="272727" w:themeColor="text1" w:themeTint="D8"/>
    </w:rPr>
  </w:style>
  <w:style w:type="character" w:customStyle="1" w:styleId="Ttulo9Car">
    <w:name w:val="Título 9 Car"/>
    <w:basedOn w:val="Fuentedeprrafopredeter"/>
    <w:link w:val="Ttulo9"/>
    <w:rsid w:val="002D3DD3"/>
    <w:rPr>
      <w:rFonts w:eastAsiaTheme="majorEastAsia" w:cstheme="majorBidi"/>
      <w:color w:val="272727" w:themeColor="text1" w:themeTint="D8"/>
    </w:rPr>
  </w:style>
  <w:style w:type="paragraph" w:styleId="Ttulo">
    <w:name w:val="Title"/>
    <w:basedOn w:val="Normal"/>
    <w:next w:val="Normal"/>
    <w:link w:val="TtuloCar"/>
    <w:qFormat/>
    <w:rsid w:val="002D3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D3D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3D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3D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3DD3"/>
    <w:pPr>
      <w:spacing w:before="160"/>
      <w:jc w:val="center"/>
    </w:pPr>
    <w:rPr>
      <w:i/>
      <w:iCs/>
      <w:color w:val="404040" w:themeColor="text1" w:themeTint="BF"/>
    </w:rPr>
  </w:style>
  <w:style w:type="character" w:customStyle="1" w:styleId="CitaCar">
    <w:name w:val="Cita Car"/>
    <w:basedOn w:val="Fuentedeprrafopredeter"/>
    <w:link w:val="Cita"/>
    <w:uiPriority w:val="29"/>
    <w:rsid w:val="002D3DD3"/>
    <w:rPr>
      <w:i/>
      <w:iCs/>
      <w:color w:val="404040" w:themeColor="text1" w:themeTint="BF"/>
    </w:rPr>
  </w:style>
  <w:style w:type="paragraph" w:styleId="Prrafodelista">
    <w:name w:val="List Paragraph"/>
    <w:aliases w:val="Título 2.,Bullets,Encabezado borrador,Titulo de Fígura,TITULO A,DINFO_Materia,Bullet Level 2,Use Case List Paragraph,lp1,Articulo,List Paragraph 1,Celula,References,List Bullet Mary"/>
    <w:basedOn w:val="Normal"/>
    <w:link w:val="PrrafodelistaCar"/>
    <w:qFormat/>
    <w:rsid w:val="002D3DD3"/>
    <w:pPr>
      <w:ind w:left="720"/>
      <w:contextualSpacing/>
    </w:pPr>
  </w:style>
  <w:style w:type="character" w:styleId="nfasisintenso">
    <w:name w:val="Intense Emphasis"/>
    <w:basedOn w:val="Fuentedeprrafopredeter"/>
    <w:uiPriority w:val="21"/>
    <w:qFormat/>
    <w:rsid w:val="002D3DD3"/>
    <w:rPr>
      <w:i/>
      <w:iCs/>
      <w:color w:val="0F4761" w:themeColor="accent1" w:themeShade="BF"/>
    </w:rPr>
  </w:style>
  <w:style w:type="paragraph" w:styleId="Citadestacada">
    <w:name w:val="Intense Quote"/>
    <w:basedOn w:val="Normal"/>
    <w:next w:val="Normal"/>
    <w:link w:val="CitadestacadaCar"/>
    <w:uiPriority w:val="30"/>
    <w:qFormat/>
    <w:rsid w:val="002D3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3DD3"/>
    <w:rPr>
      <w:i/>
      <w:iCs/>
      <w:color w:val="0F4761" w:themeColor="accent1" w:themeShade="BF"/>
    </w:rPr>
  </w:style>
  <w:style w:type="character" w:styleId="Referenciaintensa">
    <w:name w:val="Intense Reference"/>
    <w:basedOn w:val="Fuentedeprrafopredeter"/>
    <w:uiPriority w:val="32"/>
    <w:qFormat/>
    <w:rsid w:val="002D3DD3"/>
    <w:rPr>
      <w:b/>
      <w:bCs/>
      <w:smallCaps/>
      <w:color w:val="0F4761" w:themeColor="accent1" w:themeShade="BF"/>
      <w:spacing w:val="5"/>
    </w:rPr>
  </w:style>
  <w:style w:type="numbering" w:customStyle="1" w:styleId="Sinlista1">
    <w:name w:val="Sin lista1"/>
    <w:next w:val="Sinlista"/>
    <w:uiPriority w:val="99"/>
    <w:semiHidden/>
    <w:unhideWhenUsed/>
    <w:rsid w:val="002D3DD3"/>
  </w:style>
  <w:style w:type="character" w:customStyle="1" w:styleId="Ttulo1Car1">
    <w:name w:val="Título 1 Car1"/>
    <w:basedOn w:val="Fuentedeprrafopredeter"/>
    <w:rsid w:val="002D3DD3"/>
    <w:rPr>
      <w:rFonts w:ascii="Book Antiqua" w:hAnsi="Book Antiqua" w:cs="Arial"/>
      <w:b/>
      <w:bCs/>
      <w:sz w:val="22"/>
      <w:szCs w:val="22"/>
      <w:lang w:eastAsia="es-ES"/>
    </w:rPr>
  </w:style>
  <w:style w:type="paragraph" w:styleId="Descripcin">
    <w:name w:val="caption"/>
    <w:basedOn w:val="Normal"/>
    <w:next w:val="Normal"/>
    <w:qFormat/>
    <w:rsid w:val="002D3DD3"/>
    <w:pPr>
      <w:autoSpaceDE w:val="0"/>
      <w:autoSpaceDN w:val="0"/>
      <w:adjustRightInd w:val="0"/>
      <w:spacing w:after="0" w:line="240" w:lineRule="auto"/>
      <w:jc w:val="center"/>
    </w:pPr>
    <w:rPr>
      <w:rFonts w:ascii="TimesNewRoman,Bold" w:eastAsia="Times New Roman" w:hAnsi="TimesNewRoman,Bold" w:cs="Times New Roman"/>
      <w:b/>
      <w:bCs/>
      <w:color w:val="000000"/>
      <w:sz w:val="28"/>
      <w:szCs w:val="28"/>
      <w:lang w:val="es-DO" w:eastAsia="es-ES"/>
    </w:rPr>
  </w:style>
  <w:style w:type="paragraph" w:styleId="Encabezado">
    <w:name w:val="header"/>
    <w:basedOn w:val="Normal"/>
    <w:link w:val="EncabezadoCar"/>
    <w:uiPriority w:val="99"/>
    <w:rsid w:val="002D3DD3"/>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EncabezadoCar">
    <w:name w:val="Encabezado Car"/>
    <w:basedOn w:val="Fuentedeprrafopredeter"/>
    <w:link w:val="Encabezado"/>
    <w:uiPriority w:val="99"/>
    <w:rsid w:val="002D3DD3"/>
    <w:rPr>
      <w:rFonts w:ascii="Times New Roman" w:eastAsia="Times New Roman" w:hAnsi="Times New Roman" w:cs="Times New Roman"/>
      <w:sz w:val="24"/>
      <w:szCs w:val="24"/>
      <w:lang w:val="es-DO" w:eastAsia="es-ES"/>
    </w:rPr>
  </w:style>
  <w:style w:type="paragraph" w:styleId="Piedepgina">
    <w:name w:val="footer"/>
    <w:basedOn w:val="Normal"/>
    <w:link w:val="PiedepginaCar"/>
    <w:uiPriority w:val="99"/>
    <w:rsid w:val="002D3DD3"/>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PiedepginaCar">
    <w:name w:val="Pie de página Car"/>
    <w:basedOn w:val="Fuentedeprrafopredeter"/>
    <w:link w:val="Piedepgina"/>
    <w:uiPriority w:val="99"/>
    <w:rsid w:val="002D3DD3"/>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2D3DD3"/>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2D3DD3"/>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2D3DD3"/>
    <w:pPr>
      <w:autoSpaceDE w:val="0"/>
      <w:autoSpaceDN w:val="0"/>
      <w:adjustRightInd w:val="0"/>
      <w:spacing w:after="0" w:line="240" w:lineRule="auto"/>
      <w:jc w:val="both"/>
    </w:pPr>
    <w:rPr>
      <w:rFonts w:ascii="TimesNewRoman" w:eastAsia="Times New Roman" w:hAnsi="TimesNewRoman" w:cs="Times New Roman"/>
      <w:color w:val="000000"/>
      <w:lang w:val="es-DO" w:eastAsia="es-ES"/>
    </w:rPr>
  </w:style>
  <w:style w:type="character" w:customStyle="1" w:styleId="Textoindependiente2Car">
    <w:name w:val="Texto independiente 2 Car"/>
    <w:basedOn w:val="Fuentedeprrafopredeter"/>
    <w:link w:val="Textoindependiente2"/>
    <w:rsid w:val="002D3DD3"/>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2D3DD3"/>
    <w:pPr>
      <w:autoSpaceDE w:val="0"/>
      <w:autoSpaceDN w:val="0"/>
      <w:adjustRightInd w:val="0"/>
      <w:spacing w:after="0" w:line="240" w:lineRule="auto"/>
      <w:jc w:val="both"/>
    </w:pPr>
    <w:rPr>
      <w:rFonts w:ascii="TimesNewRoman,Bold" w:eastAsia="Times New Roman" w:hAnsi="TimesNewRoman,Bold" w:cs="Times New Roman"/>
      <w:b/>
      <w:bCs/>
      <w:color w:val="000000"/>
      <w:sz w:val="28"/>
      <w:szCs w:val="28"/>
      <w:lang w:val="es-DO" w:eastAsia="es-ES"/>
    </w:rPr>
  </w:style>
  <w:style w:type="character" w:customStyle="1" w:styleId="Textoindependiente3Car">
    <w:name w:val="Texto independiente 3 Car"/>
    <w:basedOn w:val="Fuentedeprrafopredeter"/>
    <w:link w:val="Textoindependiente3"/>
    <w:rsid w:val="002D3DD3"/>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2D3DD3"/>
  </w:style>
  <w:style w:type="paragraph" w:styleId="Lista2">
    <w:name w:val="List 2"/>
    <w:basedOn w:val="Normal"/>
    <w:rsid w:val="002D3DD3"/>
    <w:pPr>
      <w:spacing w:after="0" w:line="240" w:lineRule="auto"/>
      <w:ind w:left="566" w:hanging="283"/>
    </w:pPr>
    <w:rPr>
      <w:rFonts w:ascii="Times New Roman" w:eastAsia="Times New Roman" w:hAnsi="Times New Roman" w:cs="Times New Roman"/>
      <w:sz w:val="24"/>
      <w:szCs w:val="24"/>
      <w:lang w:val="es-DO"/>
    </w:rPr>
  </w:style>
  <w:style w:type="paragraph" w:customStyle="1" w:styleId="Default">
    <w:name w:val="Default"/>
    <w:rsid w:val="002D3DD3"/>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2D3DD3"/>
    <w:pPr>
      <w:spacing w:before="120" w:after="120"/>
    </w:pPr>
    <w:rPr>
      <w:color w:val="auto"/>
      <w:sz w:val="20"/>
    </w:rPr>
  </w:style>
  <w:style w:type="paragraph" w:customStyle="1" w:styleId="Heading31">
    <w:name w:val="Heading 31"/>
    <w:aliases w:val="Section Header3"/>
    <w:basedOn w:val="Default"/>
    <w:next w:val="Default"/>
    <w:rsid w:val="002D3DD3"/>
    <w:pPr>
      <w:spacing w:before="120" w:after="120"/>
    </w:pPr>
    <w:rPr>
      <w:color w:val="auto"/>
      <w:sz w:val="20"/>
    </w:rPr>
  </w:style>
  <w:style w:type="paragraph" w:styleId="NormalWeb">
    <w:name w:val="Normal (Web)"/>
    <w:basedOn w:val="Normal"/>
    <w:uiPriority w:val="99"/>
    <w:rsid w:val="002D3DD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D3DD3"/>
    <w:rPr>
      <w:b/>
      <w:bCs/>
    </w:rPr>
  </w:style>
  <w:style w:type="paragraph" w:styleId="Sangradetextonormal">
    <w:name w:val="Body Text Indent"/>
    <w:basedOn w:val="Normal"/>
    <w:link w:val="SangradetextonormalCar"/>
    <w:rsid w:val="002D3DD3"/>
    <w:pPr>
      <w:spacing w:before="100" w:beforeAutospacing="1" w:after="100" w:afterAutospacing="1" w:line="240" w:lineRule="auto"/>
      <w:ind w:left="360"/>
      <w:jc w:val="both"/>
    </w:pPr>
    <w:rPr>
      <w:rFonts w:ascii="Times New Roman" w:eastAsia="SimSun" w:hAnsi="Times New Roman" w:cs="Times New Roman"/>
      <w:b/>
      <w:bCs/>
      <w:sz w:val="24"/>
      <w:szCs w:val="24"/>
      <w:lang w:val="es-DO" w:eastAsia="es-ES"/>
    </w:rPr>
  </w:style>
  <w:style w:type="character" w:customStyle="1" w:styleId="SangradetextonormalCar">
    <w:name w:val="Sangría de texto normal Car"/>
    <w:basedOn w:val="Fuentedeprrafopredeter"/>
    <w:link w:val="Sangradetextonormal"/>
    <w:rsid w:val="002D3DD3"/>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2D3DD3"/>
    <w:pPr>
      <w:spacing w:after="0" w:line="360" w:lineRule="auto"/>
      <w:ind w:left="900"/>
      <w:jc w:val="both"/>
    </w:pPr>
    <w:rPr>
      <w:rFonts w:ascii="Arial" w:eastAsia="Times New Roman" w:hAnsi="Arial" w:cs="Arial"/>
      <w:sz w:val="20"/>
      <w:szCs w:val="20"/>
      <w:lang w:val="es-DO" w:eastAsia="es-ES"/>
    </w:rPr>
  </w:style>
  <w:style w:type="character" w:customStyle="1" w:styleId="Sangra3detindependienteCar">
    <w:name w:val="Sangría 3 de t. independiente Car"/>
    <w:basedOn w:val="Fuentedeprrafopredeter"/>
    <w:link w:val="Sangra3detindependiente"/>
    <w:rsid w:val="002D3DD3"/>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2D3DD3"/>
    <w:pPr>
      <w:spacing w:after="0" w:line="360" w:lineRule="auto"/>
      <w:ind w:left="993" w:hanging="993"/>
      <w:jc w:val="both"/>
    </w:pPr>
    <w:rPr>
      <w:rFonts w:ascii="Arial" w:eastAsia="Times New Roman" w:hAnsi="Arial" w:cs="Arial"/>
      <w:sz w:val="20"/>
      <w:szCs w:val="20"/>
      <w:lang w:val="es-ES_tradnl" w:eastAsia="es-ES"/>
    </w:rPr>
  </w:style>
  <w:style w:type="character" w:customStyle="1" w:styleId="Sangra2detindependienteCar">
    <w:name w:val="Sangría 2 de t. independiente Car"/>
    <w:basedOn w:val="Fuentedeprrafopredeter"/>
    <w:link w:val="Sangra2detindependiente"/>
    <w:rsid w:val="002D3DD3"/>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2D3DD3"/>
    <w:pPr>
      <w:spacing w:before="120" w:after="120"/>
    </w:pPr>
    <w:rPr>
      <w:color w:val="auto"/>
      <w:sz w:val="20"/>
    </w:rPr>
  </w:style>
  <w:style w:type="paragraph" w:customStyle="1" w:styleId="2AutoList1">
    <w:name w:val="2AutoList1"/>
    <w:basedOn w:val="Default"/>
    <w:next w:val="Default"/>
    <w:rsid w:val="002D3DD3"/>
    <w:rPr>
      <w:color w:val="auto"/>
      <w:sz w:val="20"/>
    </w:rPr>
  </w:style>
  <w:style w:type="paragraph" w:customStyle="1" w:styleId="Header1">
    <w:name w:val="Header1"/>
    <w:basedOn w:val="Default"/>
    <w:next w:val="Default"/>
    <w:rsid w:val="002D3DD3"/>
    <w:rPr>
      <w:color w:val="auto"/>
      <w:sz w:val="20"/>
    </w:rPr>
  </w:style>
  <w:style w:type="paragraph" w:customStyle="1" w:styleId="Heading11">
    <w:name w:val="Heading 11"/>
    <w:aliases w:val="Document Header1"/>
    <w:basedOn w:val="Default"/>
    <w:next w:val="Default"/>
    <w:rsid w:val="002D3DD3"/>
    <w:pPr>
      <w:spacing w:before="120" w:after="120"/>
    </w:pPr>
    <w:rPr>
      <w:color w:val="auto"/>
      <w:sz w:val="20"/>
    </w:rPr>
  </w:style>
  <w:style w:type="paragraph" w:customStyle="1" w:styleId="Style1">
    <w:name w:val="Style1"/>
    <w:basedOn w:val="Default"/>
    <w:next w:val="Default"/>
    <w:rsid w:val="002D3DD3"/>
    <w:pPr>
      <w:spacing w:before="120" w:after="120"/>
    </w:pPr>
    <w:rPr>
      <w:color w:val="auto"/>
      <w:sz w:val="20"/>
    </w:rPr>
  </w:style>
  <w:style w:type="paragraph" w:customStyle="1" w:styleId="TOCNumber1">
    <w:name w:val="TOC Number1"/>
    <w:basedOn w:val="Default"/>
    <w:next w:val="Default"/>
    <w:rsid w:val="002D3DD3"/>
    <w:pPr>
      <w:spacing w:before="120"/>
    </w:pPr>
    <w:rPr>
      <w:color w:val="auto"/>
      <w:sz w:val="20"/>
    </w:rPr>
  </w:style>
  <w:style w:type="paragraph" w:styleId="TDC1">
    <w:name w:val="toc 1"/>
    <w:basedOn w:val="Normal"/>
    <w:next w:val="Normal"/>
    <w:autoRedefine/>
    <w:uiPriority w:val="39"/>
    <w:qFormat/>
    <w:rsid w:val="004F4C42"/>
    <w:pPr>
      <w:tabs>
        <w:tab w:val="left" w:pos="567"/>
        <w:tab w:val="right" w:leader="dot" w:pos="9890"/>
      </w:tabs>
      <w:spacing w:before="120" w:after="0" w:line="240" w:lineRule="auto"/>
    </w:pPr>
    <w:rPr>
      <w:rFonts w:ascii="Book Antiqua" w:eastAsia="Times New Roman" w:hAnsi="Book Antiqua" w:cs="Arial"/>
      <w:b/>
      <w:bCs/>
      <w:iCs/>
      <w:noProof/>
      <w:kern w:val="28"/>
      <w:szCs w:val="24"/>
      <w:lang w:val="es-DO" w:eastAsia="es-ES"/>
    </w:rPr>
  </w:style>
  <w:style w:type="paragraph" w:styleId="Textocomentario">
    <w:name w:val="annotation text"/>
    <w:basedOn w:val="Normal"/>
    <w:link w:val="TextocomentarioCar"/>
    <w:uiPriority w:val="99"/>
    <w:rsid w:val="002D3DD3"/>
    <w:pPr>
      <w:spacing w:after="0" w:line="240" w:lineRule="auto"/>
      <w:ind w:left="708" w:right="180"/>
      <w:jc w:val="both"/>
    </w:pPr>
    <w:rPr>
      <w:rFonts w:ascii="Times New Roman" w:eastAsia="Times New Roman" w:hAnsi="Times New Roman" w:cs="Times New Roman"/>
      <w:sz w:val="24"/>
      <w:szCs w:val="20"/>
      <w:lang w:val="es-DO" w:eastAsia="es-ES"/>
    </w:rPr>
  </w:style>
  <w:style w:type="character" w:customStyle="1" w:styleId="TextocomentarioCar">
    <w:name w:val="Texto comentario Car"/>
    <w:basedOn w:val="Fuentedeprrafopredeter"/>
    <w:link w:val="Textocomentario"/>
    <w:uiPriority w:val="99"/>
    <w:rsid w:val="002D3DD3"/>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2D3DD3"/>
    <w:rPr>
      <w:color w:val="0000FF"/>
      <w:u w:val="single"/>
    </w:rPr>
  </w:style>
  <w:style w:type="paragraph" w:styleId="TDC2">
    <w:name w:val="toc 2"/>
    <w:basedOn w:val="Normal"/>
    <w:next w:val="Normal"/>
    <w:autoRedefine/>
    <w:uiPriority w:val="39"/>
    <w:qFormat/>
    <w:rsid w:val="002D3DD3"/>
    <w:pPr>
      <w:tabs>
        <w:tab w:val="left" w:pos="567"/>
        <w:tab w:val="right" w:leader="dot" w:pos="8830"/>
      </w:tabs>
      <w:spacing w:before="120" w:after="0" w:line="240" w:lineRule="auto"/>
      <w:ind w:left="240"/>
    </w:pPr>
    <w:rPr>
      <w:rFonts w:ascii="Book Antiqua" w:eastAsia="Times New Roman" w:hAnsi="Book Antiqua" w:cs="Times New Roman"/>
      <w:bCs/>
      <w:lang w:val="es-DO" w:eastAsia="es-ES"/>
    </w:rPr>
  </w:style>
  <w:style w:type="paragraph" w:styleId="Textodeglobo">
    <w:name w:val="Balloon Text"/>
    <w:basedOn w:val="Normal"/>
    <w:link w:val="TextodegloboCar"/>
    <w:semiHidden/>
    <w:rsid w:val="002D3DD3"/>
    <w:pPr>
      <w:spacing w:after="0" w:line="240" w:lineRule="auto"/>
    </w:pPr>
    <w:rPr>
      <w:rFonts w:ascii="Tahoma" w:eastAsia="Times New Roman" w:hAnsi="Tahoma" w:cs="Tahoma"/>
      <w:sz w:val="16"/>
      <w:szCs w:val="16"/>
      <w:lang w:val="es-DO" w:eastAsia="es-ES"/>
    </w:rPr>
  </w:style>
  <w:style w:type="character" w:customStyle="1" w:styleId="TextodegloboCar">
    <w:name w:val="Texto de globo Car"/>
    <w:basedOn w:val="Fuentedeprrafopredeter"/>
    <w:link w:val="Textodeglobo"/>
    <w:semiHidden/>
    <w:rsid w:val="002D3DD3"/>
    <w:rPr>
      <w:rFonts w:ascii="Tahoma" w:eastAsia="Times New Roman" w:hAnsi="Tahoma" w:cs="Tahoma"/>
      <w:sz w:val="16"/>
      <w:szCs w:val="16"/>
      <w:lang w:val="es-DO" w:eastAsia="es-ES"/>
    </w:rPr>
  </w:style>
  <w:style w:type="character" w:styleId="nfasis">
    <w:name w:val="Emphasis"/>
    <w:basedOn w:val="Fuentedeprrafopredeter"/>
    <w:uiPriority w:val="20"/>
    <w:qFormat/>
    <w:rsid w:val="002D3DD3"/>
    <w:rPr>
      <w:i/>
      <w:iCs/>
    </w:rPr>
  </w:style>
  <w:style w:type="table" w:styleId="Tablaconcuadrcula">
    <w:name w:val="Table Grid"/>
    <w:basedOn w:val="Tablanormal"/>
    <w:uiPriority w:val="39"/>
    <w:rsid w:val="002D3DD3"/>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2D3DD3"/>
    <w:pPr>
      <w:spacing w:before="100" w:beforeAutospacing="1" w:after="100" w:afterAutospacing="1" w:line="240" w:lineRule="auto"/>
      <w:jc w:val="both"/>
    </w:pPr>
    <w:rPr>
      <w:rFonts w:ascii="Trebuchet MS" w:eastAsia="Times New Roman" w:hAnsi="Trebuchet MS" w:cs="Times New Roman"/>
      <w:color w:val="000000"/>
      <w:sz w:val="24"/>
      <w:szCs w:val="24"/>
    </w:rPr>
  </w:style>
  <w:style w:type="paragraph" w:styleId="TDC3">
    <w:name w:val="toc 3"/>
    <w:basedOn w:val="Normal"/>
    <w:next w:val="Normal"/>
    <w:autoRedefine/>
    <w:uiPriority w:val="39"/>
    <w:qFormat/>
    <w:rsid w:val="002D3DD3"/>
    <w:pPr>
      <w:tabs>
        <w:tab w:val="left" w:pos="851"/>
        <w:tab w:val="right" w:leader="dot" w:pos="8830"/>
      </w:tabs>
      <w:spacing w:after="0" w:line="240" w:lineRule="auto"/>
      <w:ind w:left="480"/>
    </w:pPr>
    <w:rPr>
      <w:rFonts w:ascii="Times New Roman" w:eastAsia="Times New Roman" w:hAnsi="Times New Roman" w:cs="Times New Roman"/>
      <w:sz w:val="20"/>
      <w:szCs w:val="20"/>
      <w:lang w:val="es-DO" w:eastAsia="es-ES"/>
    </w:rPr>
  </w:style>
  <w:style w:type="paragraph" w:styleId="TDC4">
    <w:name w:val="toc 4"/>
    <w:basedOn w:val="Normal"/>
    <w:next w:val="Normal"/>
    <w:autoRedefine/>
    <w:uiPriority w:val="39"/>
    <w:rsid w:val="002D3DD3"/>
    <w:pPr>
      <w:spacing w:after="0" w:line="240" w:lineRule="auto"/>
      <w:ind w:left="720"/>
    </w:pPr>
    <w:rPr>
      <w:rFonts w:ascii="Times New Roman" w:eastAsia="Times New Roman" w:hAnsi="Times New Roman" w:cs="Times New Roman"/>
      <w:sz w:val="20"/>
      <w:szCs w:val="20"/>
      <w:lang w:val="es-DO" w:eastAsia="es-ES"/>
    </w:rPr>
  </w:style>
  <w:style w:type="paragraph" w:styleId="TDC5">
    <w:name w:val="toc 5"/>
    <w:basedOn w:val="Normal"/>
    <w:next w:val="Normal"/>
    <w:autoRedefine/>
    <w:uiPriority w:val="39"/>
    <w:rsid w:val="002D3DD3"/>
    <w:pPr>
      <w:spacing w:after="0" w:line="240" w:lineRule="auto"/>
      <w:ind w:left="960"/>
    </w:pPr>
    <w:rPr>
      <w:rFonts w:ascii="Times New Roman" w:eastAsia="Times New Roman" w:hAnsi="Times New Roman" w:cs="Times New Roman"/>
      <w:sz w:val="20"/>
      <w:szCs w:val="20"/>
      <w:lang w:val="es-DO" w:eastAsia="es-ES"/>
    </w:rPr>
  </w:style>
  <w:style w:type="paragraph" w:styleId="TDC6">
    <w:name w:val="toc 6"/>
    <w:basedOn w:val="Normal"/>
    <w:next w:val="Normal"/>
    <w:autoRedefine/>
    <w:uiPriority w:val="39"/>
    <w:rsid w:val="002D3DD3"/>
    <w:pPr>
      <w:spacing w:after="0" w:line="240" w:lineRule="auto"/>
      <w:ind w:left="1200"/>
    </w:pPr>
    <w:rPr>
      <w:rFonts w:ascii="Times New Roman" w:eastAsia="Times New Roman" w:hAnsi="Times New Roman" w:cs="Times New Roman"/>
      <w:sz w:val="20"/>
      <w:szCs w:val="20"/>
      <w:lang w:val="es-DO" w:eastAsia="es-ES"/>
    </w:rPr>
  </w:style>
  <w:style w:type="paragraph" w:styleId="TDC7">
    <w:name w:val="toc 7"/>
    <w:basedOn w:val="Normal"/>
    <w:next w:val="Normal"/>
    <w:autoRedefine/>
    <w:uiPriority w:val="39"/>
    <w:rsid w:val="002D3DD3"/>
    <w:pPr>
      <w:spacing w:after="0" w:line="240" w:lineRule="auto"/>
      <w:ind w:left="1440"/>
    </w:pPr>
    <w:rPr>
      <w:rFonts w:ascii="Times New Roman" w:eastAsia="Times New Roman" w:hAnsi="Times New Roman" w:cs="Times New Roman"/>
      <w:sz w:val="20"/>
      <w:szCs w:val="20"/>
      <w:lang w:val="es-DO" w:eastAsia="es-ES"/>
    </w:rPr>
  </w:style>
  <w:style w:type="paragraph" w:styleId="TDC8">
    <w:name w:val="toc 8"/>
    <w:basedOn w:val="Normal"/>
    <w:next w:val="Normal"/>
    <w:autoRedefine/>
    <w:uiPriority w:val="39"/>
    <w:rsid w:val="002D3DD3"/>
    <w:pPr>
      <w:spacing w:after="0" w:line="240" w:lineRule="auto"/>
      <w:ind w:left="1680"/>
    </w:pPr>
    <w:rPr>
      <w:rFonts w:ascii="Times New Roman" w:eastAsia="Times New Roman" w:hAnsi="Times New Roman" w:cs="Times New Roman"/>
      <w:sz w:val="20"/>
      <w:szCs w:val="20"/>
      <w:lang w:val="es-DO" w:eastAsia="es-ES"/>
    </w:rPr>
  </w:style>
  <w:style w:type="paragraph" w:styleId="TDC9">
    <w:name w:val="toc 9"/>
    <w:basedOn w:val="Normal"/>
    <w:next w:val="Normal"/>
    <w:autoRedefine/>
    <w:uiPriority w:val="39"/>
    <w:rsid w:val="002D3DD3"/>
    <w:pPr>
      <w:spacing w:after="0" w:line="240" w:lineRule="auto"/>
      <w:ind w:left="1920"/>
    </w:pPr>
    <w:rPr>
      <w:rFonts w:ascii="Times New Roman" w:eastAsia="Times New Roman" w:hAnsi="Times New Roman" w:cs="Times New Roman"/>
      <w:sz w:val="20"/>
      <w:szCs w:val="20"/>
      <w:lang w:val="es-DO" w:eastAsia="es-ES"/>
    </w:rPr>
  </w:style>
  <w:style w:type="paragraph" w:customStyle="1" w:styleId="EstiloTtulo4ArialBlack12ptNegrita">
    <w:name w:val="Estilo Título 4 + Arial Black 12 pt Negrita"/>
    <w:basedOn w:val="Ttulo4"/>
    <w:link w:val="EstiloTtulo4ArialBlack12ptNegritaCar"/>
    <w:autoRedefine/>
    <w:rsid w:val="002D3DD3"/>
    <w:pPr>
      <w:keepLines w:val="0"/>
      <w:autoSpaceDE w:val="0"/>
      <w:autoSpaceDN w:val="0"/>
      <w:adjustRightInd w:val="0"/>
      <w:spacing w:before="0" w:after="0" w:line="240" w:lineRule="auto"/>
      <w:jc w:val="center"/>
    </w:pPr>
    <w:rPr>
      <w:rFonts w:ascii="Book Antiqua" w:eastAsia="Times New Roman" w:hAnsi="Book Antiqua" w:cs="Times New Roman"/>
      <w:bCs/>
      <w:i w:val="0"/>
      <w:iCs w:val="0"/>
      <w:sz w:val="24"/>
      <w:szCs w:val="24"/>
      <w:lang w:val="es-DO" w:eastAsia="es-ES"/>
    </w:rPr>
  </w:style>
  <w:style w:type="character" w:customStyle="1" w:styleId="EstiloTtulo4ArialBlack12ptNegritaCar">
    <w:name w:val="Estilo Título 4 + Arial Black 12 pt Negrita Car"/>
    <w:basedOn w:val="Ttulo4Car"/>
    <w:link w:val="EstiloTtulo4ArialBlack12ptNegrita"/>
    <w:rsid w:val="002D3DD3"/>
    <w:rPr>
      <w:rFonts w:ascii="Book Antiqua" w:eastAsia="Times New Roman" w:hAnsi="Book Antiqua" w:cs="Times New Roman"/>
      <w:bCs/>
      <w:i w:val="0"/>
      <w:iCs w:val="0"/>
      <w:color w:val="0F4761" w:themeColor="accent1" w:themeShade="BF"/>
      <w:sz w:val="24"/>
      <w:szCs w:val="24"/>
      <w:lang w:val="es-DO" w:eastAsia="es-ES"/>
    </w:rPr>
  </w:style>
  <w:style w:type="paragraph" w:customStyle="1" w:styleId="Outline">
    <w:name w:val="Outline"/>
    <w:basedOn w:val="Normal"/>
    <w:rsid w:val="002D3DD3"/>
    <w:pPr>
      <w:widowControl w:val="0"/>
      <w:adjustRightInd w:val="0"/>
      <w:spacing w:before="240" w:after="0" w:line="360" w:lineRule="atLeast"/>
      <w:jc w:val="both"/>
      <w:textAlignment w:val="baseline"/>
    </w:pPr>
    <w:rPr>
      <w:rFonts w:ascii="Times New Roman" w:eastAsia="Times New Roman" w:hAnsi="Times New Roman" w:cs="Times New Roman"/>
      <w:kern w:val="28"/>
      <w:sz w:val="24"/>
      <w:szCs w:val="20"/>
    </w:rPr>
  </w:style>
  <w:style w:type="paragraph" w:styleId="Lista">
    <w:name w:val="List"/>
    <w:basedOn w:val="Normal"/>
    <w:rsid w:val="002D3DD3"/>
    <w:pPr>
      <w:spacing w:after="0" w:line="240" w:lineRule="auto"/>
      <w:ind w:left="360" w:hanging="360"/>
      <w:contextualSpacing/>
    </w:pPr>
    <w:rPr>
      <w:rFonts w:ascii="Times New Roman" w:eastAsia="Times New Roman" w:hAnsi="Times New Roman" w:cs="Times New Roman"/>
      <w:sz w:val="24"/>
      <w:szCs w:val="24"/>
      <w:lang w:val="es-DO" w:eastAsia="es-ES"/>
    </w:rPr>
  </w:style>
  <w:style w:type="paragraph" w:customStyle="1" w:styleId="Subtitle2">
    <w:name w:val="Subtitle 2"/>
    <w:basedOn w:val="Piedepgina"/>
    <w:rsid w:val="002D3DD3"/>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uiPriority w:val="99"/>
    <w:rsid w:val="002D3DD3"/>
    <w:pPr>
      <w:spacing w:after="0" w:line="240" w:lineRule="auto"/>
    </w:pPr>
    <w:rPr>
      <w:rFonts w:ascii="Times New Roman" w:eastAsia="Times New Roman" w:hAnsi="Times New Roman" w:cs="Times New Roman"/>
      <w:sz w:val="20"/>
      <w:szCs w:val="20"/>
      <w:lang w:val="es-DO" w:eastAsia="es-ES"/>
    </w:rPr>
  </w:style>
  <w:style w:type="character" w:customStyle="1" w:styleId="TextonotapieCar">
    <w:name w:val="Texto nota pie Car"/>
    <w:basedOn w:val="Fuentedeprrafopredeter"/>
    <w:link w:val="Textonotapie"/>
    <w:uiPriority w:val="99"/>
    <w:rsid w:val="002D3DD3"/>
    <w:rPr>
      <w:rFonts w:ascii="Times New Roman" w:eastAsia="Times New Roman" w:hAnsi="Times New Roman" w:cs="Times New Roman"/>
      <w:sz w:val="20"/>
      <w:szCs w:val="20"/>
      <w:lang w:val="es-DO" w:eastAsia="es-ES"/>
    </w:rPr>
  </w:style>
  <w:style w:type="character" w:styleId="Refdenotaalpie">
    <w:name w:val="footnote reference"/>
    <w:aliases w:val="referencia nota al pie,Fußnotenzeichen DISS"/>
    <w:basedOn w:val="Fuentedeprrafopredeter"/>
    <w:rsid w:val="002D3DD3"/>
    <w:rPr>
      <w:vertAlign w:val="superscript"/>
    </w:rPr>
  </w:style>
  <w:style w:type="paragraph" w:customStyle="1" w:styleId="TtuloTDC1">
    <w:name w:val="Título TDC1"/>
    <w:basedOn w:val="Ttulo1"/>
    <w:next w:val="Normal"/>
    <w:uiPriority w:val="39"/>
    <w:unhideWhenUsed/>
    <w:qFormat/>
    <w:rsid w:val="002D3DD3"/>
    <w:pPr>
      <w:spacing w:before="480" w:after="0" w:line="276" w:lineRule="auto"/>
      <w:ind w:left="360" w:hanging="360"/>
      <w:outlineLvl w:val="9"/>
    </w:pPr>
    <w:rPr>
      <w:b/>
      <w:bCs/>
      <w:sz w:val="22"/>
      <w:szCs w:val="28"/>
    </w:rPr>
  </w:style>
  <w:style w:type="paragraph" w:customStyle="1" w:styleId="Prrafodelista1">
    <w:name w:val="Párrafo de lista1"/>
    <w:basedOn w:val="Normal"/>
    <w:uiPriority w:val="34"/>
    <w:qFormat/>
    <w:rsid w:val="002D3DD3"/>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_tradnl"/>
    </w:rPr>
  </w:style>
  <w:style w:type="paragraph" w:styleId="Lista3">
    <w:name w:val="List 3"/>
    <w:basedOn w:val="Normal"/>
    <w:rsid w:val="002D3DD3"/>
    <w:pPr>
      <w:spacing w:after="0" w:line="240" w:lineRule="auto"/>
      <w:ind w:left="1080" w:hanging="360"/>
      <w:contextualSpacing/>
    </w:pPr>
    <w:rPr>
      <w:rFonts w:ascii="Times New Roman" w:eastAsia="Times New Roman" w:hAnsi="Times New Roman" w:cs="Times New Roman"/>
      <w:sz w:val="24"/>
      <w:szCs w:val="24"/>
      <w:lang w:val="es-DO" w:eastAsia="es-ES"/>
    </w:rPr>
  </w:style>
  <w:style w:type="paragraph" w:styleId="Saludo">
    <w:name w:val="Salutation"/>
    <w:basedOn w:val="Normal"/>
    <w:next w:val="Normal"/>
    <w:link w:val="SaludoCar"/>
    <w:rsid w:val="002D3DD3"/>
    <w:pPr>
      <w:spacing w:after="0" w:line="240" w:lineRule="auto"/>
    </w:pPr>
    <w:rPr>
      <w:rFonts w:ascii="Times New Roman" w:eastAsia="Times New Roman" w:hAnsi="Times New Roman" w:cs="Times New Roman"/>
      <w:sz w:val="24"/>
      <w:szCs w:val="24"/>
      <w:lang w:val="es-DO" w:eastAsia="es-ES"/>
    </w:rPr>
  </w:style>
  <w:style w:type="character" w:customStyle="1" w:styleId="SaludoCar">
    <w:name w:val="Saludo Car"/>
    <w:basedOn w:val="Fuentedeprrafopredeter"/>
    <w:link w:val="Saludo"/>
    <w:rsid w:val="002D3DD3"/>
    <w:rPr>
      <w:rFonts w:ascii="Times New Roman" w:eastAsia="Times New Roman" w:hAnsi="Times New Roman" w:cs="Times New Roman"/>
      <w:sz w:val="24"/>
      <w:szCs w:val="24"/>
      <w:lang w:val="es-DO" w:eastAsia="es-ES"/>
    </w:rPr>
  </w:style>
  <w:style w:type="paragraph" w:styleId="Listaconvietas2">
    <w:name w:val="List Bullet 2"/>
    <w:basedOn w:val="Normal"/>
    <w:rsid w:val="002D3DD3"/>
    <w:pPr>
      <w:numPr>
        <w:numId w:val="1"/>
      </w:numPr>
      <w:spacing w:after="0" w:line="240" w:lineRule="auto"/>
      <w:contextualSpacing/>
    </w:pPr>
    <w:rPr>
      <w:rFonts w:ascii="Times New Roman" w:eastAsia="Times New Roman" w:hAnsi="Times New Roman" w:cs="Times New Roman"/>
      <w:sz w:val="24"/>
      <w:szCs w:val="24"/>
      <w:lang w:val="es-DO" w:eastAsia="es-ES"/>
    </w:rPr>
  </w:style>
  <w:style w:type="paragraph" w:styleId="Continuarlista">
    <w:name w:val="List Continue"/>
    <w:basedOn w:val="Normal"/>
    <w:rsid w:val="002D3DD3"/>
    <w:pPr>
      <w:spacing w:after="120" w:line="240" w:lineRule="auto"/>
      <w:ind w:left="360"/>
      <w:contextualSpacing/>
    </w:pPr>
    <w:rPr>
      <w:rFonts w:ascii="Times New Roman" w:eastAsia="Times New Roman" w:hAnsi="Times New Roman" w:cs="Times New Roman"/>
      <w:sz w:val="24"/>
      <w:szCs w:val="24"/>
      <w:lang w:val="es-DO" w:eastAsia="es-ES"/>
    </w:rPr>
  </w:style>
  <w:style w:type="paragraph" w:styleId="Continuarlista2">
    <w:name w:val="List Continue 2"/>
    <w:basedOn w:val="Normal"/>
    <w:rsid w:val="002D3DD3"/>
    <w:pPr>
      <w:spacing w:after="120" w:line="240" w:lineRule="auto"/>
      <w:ind w:left="720"/>
      <w:contextualSpacing/>
    </w:pPr>
    <w:rPr>
      <w:rFonts w:ascii="Times New Roman" w:eastAsia="Times New Roman" w:hAnsi="Times New Roman" w:cs="Times New Roman"/>
      <w:sz w:val="24"/>
      <w:szCs w:val="24"/>
      <w:lang w:val="es-DO" w:eastAsia="es-ES"/>
    </w:rPr>
  </w:style>
  <w:style w:type="paragraph" w:styleId="Textoindependienteprimerasangra">
    <w:name w:val="Body Text First Indent"/>
    <w:basedOn w:val="Textoindependiente"/>
    <w:link w:val="TextoindependienteprimerasangraCar"/>
    <w:rsid w:val="002D3DD3"/>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2D3DD3"/>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2D3DD3"/>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2D3DD3"/>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2D3DD3"/>
    <w:rPr>
      <w:sz w:val="16"/>
      <w:szCs w:val="16"/>
    </w:rPr>
  </w:style>
  <w:style w:type="character" w:customStyle="1" w:styleId="Style6">
    <w:name w:val="Style6"/>
    <w:basedOn w:val="Fuentedeprrafopredeter"/>
    <w:uiPriority w:val="1"/>
    <w:qFormat/>
    <w:rsid w:val="002D3DD3"/>
    <w:rPr>
      <w:rFonts w:ascii="Arial Bold" w:hAnsi="Arial Bold"/>
      <w:b/>
      <w:spacing w:val="-20"/>
      <w:w w:val="90"/>
      <w:sz w:val="22"/>
    </w:rPr>
  </w:style>
  <w:style w:type="paragraph" w:styleId="Asuntodelcomentario">
    <w:name w:val="annotation subject"/>
    <w:basedOn w:val="Textocomentario"/>
    <w:next w:val="Textocomentario"/>
    <w:link w:val="AsuntodelcomentarioCar"/>
    <w:rsid w:val="002D3DD3"/>
    <w:pPr>
      <w:ind w:left="0" w:right="0"/>
      <w:jc w:val="left"/>
    </w:pPr>
    <w:rPr>
      <w:b/>
      <w:bCs/>
      <w:sz w:val="20"/>
    </w:rPr>
  </w:style>
  <w:style w:type="character" w:customStyle="1" w:styleId="AsuntodelcomentarioCar">
    <w:name w:val="Asunto del comentario Car"/>
    <w:basedOn w:val="TextocomentarioCar"/>
    <w:link w:val="Asuntodelcomentario"/>
    <w:rsid w:val="002D3DD3"/>
    <w:rPr>
      <w:rFonts w:ascii="Times New Roman" w:eastAsia="Times New Roman" w:hAnsi="Times New Roman" w:cs="Times New Roman"/>
      <w:b/>
      <w:bCs/>
      <w:sz w:val="20"/>
      <w:szCs w:val="20"/>
      <w:lang w:val="es-DO" w:eastAsia="es-ES"/>
    </w:rPr>
  </w:style>
  <w:style w:type="character" w:customStyle="1" w:styleId="PrrafodelistaCar">
    <w:name w:val="Párrafo de lista Car"/>
    <w:aliases w:val="Título 2. Car,Bullets Car,Encabezado borrador Car,Titulo de Fígura Car,TITULO A Car,DINFO_Materia Car,Bullet Level 2 Car,Use Case List Paragraph Car,lp1 Car,Articulo Car,List Paragraph 1 Car,Celula Car,References Car"/>
    <w:link w:val="Prrafodelista"/>
    <w:uiPriority w:val="34"/>
    <w:qFormat/>
    <w:rsid w:val="002D3DD3"/>
  </w:style>
  <w:style w:type="paragraph" w:styleId="Sinespaciado">
    <w:name w:val="No Spacing"/>
    <w:link w:val="SinespaciadoCar"/>
    <w:uiPriority w:val="1"/>
    <w:qFormat/>
    <w:rsid w:val="002D3DD3"/>
    <w:pPr>
      <w:suppressAutoHyphens/>
      <w:spacing w:after="0" w:line="240" w:lineRule="auto"/>
    </w:pPr>
    <w:rPr>
      <w:rFonts w:ascii="Times New Roman" w:eastAsia="Times New Roman" w:hAnsi="Times New Roman" w:cs="Times New Roman"/>
      <w:sz w:val="24"/>
      <w:szCs w:val="24"/>
      <w:lang w:val="es-ES" w:eastAsia="zh-CN"/>
    </w:rPr>
  </w:style>
  <w:style w:type="character" w:customStyle="1" w:styleId="SinespaciadoCar">
    <w:name w:val="Sin espaciado Car"/>
    <w:basedOn w:val="Fuentedeprrafopredeter"/>
    <w:link w:val="Sinespaciado"/>
    <w:uiPriority w:val="1"/>
    <w:locked/>
    <w:rsid w:val="002D3DD3"/>
    <w:rPr>
      <w:rFonts w:ascii="Times New Roman" w:eastAsia="Times New Roman" w:hAnsi="Times New Roman" w:cs="Times New Roman"/>
      <w:sz w:val="24"/>
      <w:szCs w:val="24"/>
      <w:lang w:val="es-ES" w:eastAsia="zh-CN"/>
    </w:rPr>
  </w:style>
  <w:style w:type="table" w:customStyle="1" w:styleId="Tabladelista31">
    <w:name w:val="Tabla de lista 31"/>
    <w:basedOn w:val="Tablanormal"/>
    <w:next w:val="Tabladelista3"/>
    <w:uiPriority w:val="48"/>
    <w:rsid w:val="002D3DD3"/>
    <w:pPr>
      <w:spacing w:after="0" w:line="240" w:lineRule="auto"/>
    </w:pPr>
    <w:rPr>
      <w:lang w:val="es-P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Style19">
    <w:name w:val="Style19"/>
    <w:uiPriority w:val="1"/>
    <w:rsid w:val="002D3DD3"/>
    <w:rPr>
      <w:rFonts w:ascii="Arial" w:hAnsi="Arial"/>
      <w:b/>
      <w:sz w:val="22"/>
    </w:rPr>
  </w:style>
  <w:style w:type="character" w:customStyle="1" w:styleId="fontstyle31">
    <w:name w:val="fontstyle31"/>
    <w:basedOn w:val="Fuentedeprrafopredeter"/>
    <w:rsid w:val="002D3DD3"/>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2D3DD3"/>
    <w:rPr>
      <w:rFonts w:ascii="ArialNarrow" w:hAnsi="ArialNarrow" w:hint="default"/>
      <w:b w:val="0"/>
      <w:bCs w:val="0"/>
      <w:i w:val="0"/>
      <w:iCs w:val="0"/>
      <w:color w:val="000000"/>
      <w:sz w:val="24"/>
      <w:szCs w:val="24"/>
    </w:rPr>
  </w:style>
  <w:style w:type="paragraph" w:styleId="Revisin">
    <w:name w:val="Revision"/>
    <w:hidden/>
    <w:uiPriority w:val="99"/>
    <w:semiHidden/>
    <w:rsid w:val="002D3DD3"/>
    <w:pPr>
      <w:spacing w:after="0" w:line="240" w:lineRule="auto"/>
    </w:pPr>
    <w:rPr>
      <w:rFonts w:ascii="Times New Roman" w:eastAsia="Times New Roman" w:hAnsi="Times New Roman" w:cs="Times New Roman"/>
      <w:sz w:val="24"/>
      <w:szCs w:val="24"/>
      <w:lang w:val="es-DO" w:eastAsia="es-ES"/>
    </w:rPr>
  </w:style>
  <w:style w:type="character" w:customStyle="1" w:styleId="Mencinsinresolver1">
    <w:name w:val="Mención sin resolver1"/>
    <w:basedOn w:val="Fuentedeprrafopredeter"/>
    <w:uiPriority w:val="99"/>
    <w:semiHidden/>
    <w:unhideWhenUsed/>
    <w:rsid w:val="002D3DD3"/>
    <w:rPr>
      <w:color w:val="605E5C"/>
      <w:shd w:val="clear" w:color="auto" w:fill="E1DFDD"/>
    </w:rPr>
  </w:style>
  <w:style w:type="character" w:customStyle="1" w:styleId="Ninguno">
    <w:name w:val="Ninguno"/>
    <w:rsid w:val="002D3DD3"/>
    <w:rPr>
      <w:lang w:val="es-ES_tradnl"/>
    </w:rPr>
  </w:style>
  <w:style w:type="paragraph" w:customStyle="1" w:styleId="xmsonormal">
    <w:name w:val="x_msonormal"/>
    <w:basedOn w:val="Normal"/>
    <w:uiPriority w:val="99"/>
    <w:rsid w:val="002D3DD3"/>
    <w:pPr>
      <w:spacing w:line="252" w:lineRule="auto"/>
    </w:pPr>
    <w:rPr>
      <w:rFonts w:ascii="Calibri" w:hAnsi="Calibri" w:cs="Calibri"/>
      <w:lang w:val="es-DO" w:eastAsia="es-DO"/>
    </w:rPr>
  </w:style>
  <w:style w:type="paragraph" w:customStyle="1" w:styleId="xxmsonormal">
    <w:name w:val="x_xmsonormal"/>
    <w:basedOn w:val="Normal"/>
    <w:uiPriority w:val="99"/>
    <w:rsid w:val="002D3DD3"/>
    <w:pPr>
      <w:spacing w:line="252" w:lineRule="auto"/>
    </w:pPr>
    <w:rPr>
      <w:rFonts w:ascii="Calibri" w:hAnsi="Calibri" w:cs="Calibri"/>
      <w:lang w:val="es-DO" w:eastAsia="es-DO"/>
    </w:rPr>
  </w:style>
  <w:style w:type="character" w:customStyle="1" w:styleId="Style15">
    <w:name w:val="Style15"/>
    <w:basedOn w:val="Fuentedeprrafopredeter"/>
    <w:uiPriority w:val="1"/>
    <w:rsid w:val="002D3DD3"/>
    <w:rPr>
      <w:rFonts w:ascii="Arial" w:hAnsi="Arial"/>
      <w:color w:val="auto"/>
      <w:sz w:val="18"/>
    </w:rPr>
  </w:style>
  <w:style w:type="character" w:customStyle="1" w:styleId="Fuentedeprrafopredeter1">
    <w:name w:val="Fuente de párrafo predeter.1"/>
    <w:rsid w:val="002D3DD3"/>
  </w:style>
  <w:style w:type="character" w:customStyle="1" w:styleId="Hipervnculovisitado1">
    <w:name w:val="Hipervínculo visitado1"/>
    <w:basedOn w:val="Fuentedeprrafopredeter"/>
    <w:uiPriority w:val="99"/>
    <w:semiHidden/>
    <w:unhideWhenUsed/>
    <w:rsid w:val="002D3DD3"/>
    <w:rPr>
      <w:color w:val="800080"/>
      <w:u w:val="single"/>
    </w:rPr>
  </w:style>
  <w:style w:type="character" w:customStyle="1" w:styleId="Mencinsinresolver2">
    <w:name w:val="Mención sin resolver2"/>
    <w:basedOn w:val="Fuentedeprrafopredeter"/>
    <w:uiPriority w:val="99"/>
    <w:semiHidden/>
    <w:unhideWhenUsed/>
    <w:rsid w:val="002D3DD3"/>
    <w:rPr>
      <w:color w:val="605E5C"/>
      <w:shd w:val="clear" w:color="auto" w:fill="E1DFDD"/>
    </w:rPr>
  </w:style>
  <w:style w:type="character" w:customStyle="1" w:styleId="cf11">
    <w:name w:val="cf11"/>
    <w:basedOn w:val="Fuentedeprrafopredeter"/>
    <w:rsid w:val="002D3DD3"/>
    <w:rPr>
      <w:rFonts w:ascii="Segoe UI" w:hAnsi="Segoe UI" w:cs="Segoe UI" w:hint="default"/>
      <w:sz w:val="18"/>
      <w:szCs w:val="18"/>
    </w:rPr>
  </w:style>
  <w:style w:type="character" w:customStyle="1" w:styleId="ui-provider">
    <w:name w:val="ui-provider"/>
    <w:basedOn w:val="Fuentedeprrafopredeter"/>
    <w:rsid w:val="002D3DD3"/>
  </w:style>
  <w:style w:type="table" w:customStyle="1" w:styleId="TableGrid0">
    <w:name w:val="Table Grid0"/>
    <w:rsid w:val="002D3DD3"/>
    <w:pPr>
      <w:spacing w:after="0" w:line="240" w:lineRule="auto"/>
    </w:pPr>
    <w:rPr>
      <w:rFonts w:eastAsia="Times New Roman"/>
      <w:lang w:val="es-MX" w:eastAsia="es-MX"/>
    </w:rPr>
    <w:tblPr>
      <w:tblCellMar>
        <w:top w:w="0" w:type="dxa"/>
        <w:left w:w="0" w:type="dxa"/>
        <w:bottom w:w="0" w:type="dxa"/>
        <w:right w:w="0" w:type="dxa"/>
      </w:tblCellMar>
    </w:tblPr>
  </w:style>
  <w:style w:type="paragraph" w:styleId="ndice1">
    <w:name w:val="index 1"/>
    <w:basedOn w:val="Normal"/>
    <w:next w:val="Normal"/>
    <w:autoRedefine/>
    <w:semiHidden/>
    <w:unhideWhenUsed/>
    <w:rsid w:val="002D3DD3"/>
    <w:pPr>
      <w:spacing w:after="0" w:line="240" w:lineRule="auto"/>
      <w:ind w:left="240" w:hanging="240"/>
    </w:pPr>
    <w:rPr>
      <w:rFonts w:ascii="Times New Roman" w:eastAsia="Times New Roman" w:hAnsi="Times New Roman" w:cs="Times New Roman"/>
      <w:sz w:val="24"/>
      <w:szCs w:val="24"/>
      <w:lang w:val="es-DO" w:eastAsia="es-ES"/>
    </w:rPr>
  </w:style>
  <w:style w:type="paragraph" w:styleId="ndice2">
    <w:name w:val="index 2"/>
    <w:basedOn w:val="Normal"/>
    <w:next w:val="Normal"/>
    <w:autoRedefine/>
    <w:semiHidden/>
    <w:unhideWhenUsed/>
    <w:rsid w:val="002D3DD3"/>
    <w:pPr>
      <w:spacing w:after="0" w:line="240" w:lineRule="auto"/>
      <w:ind w:left="480" w:hanging="240"/>
    </w:pPr>
    <w:rPr>
      <w:rFonts w:ascii="Times New Roman" w:eastAsia="Times New Roman" w:hAnsi="Times New Roman" w:cs="Times New Roman"/>
      <w:sz w:val="24"/>
      <w:szCs w:val="24"/>
      <w:lang w:val="es-DO" w:eastAsia="es-ES"/>
    </w:rPr>
  </w:style>
  <w:style w:type="character" w:customStyle="1" w:styleId="Mencinsinresolver3">
    <w:name w:val="Mención sin resolver3"/>
    <w:basedOn w:val="Fuentedeprrafopredeter"/>
    <w:uiPriority w:val="99"/>
    <w:semiHidden/>
    <w:unhideWhenUsed/>
    <w:rsid w:val="002D3DD3"/>
    <w:rPr>
      <w:color w:val="605E5C"/>
      <w:shd w:val="clear" w:color="auto" w:fill="E1DFDD"/>
    </w:rPr>
  </w:style>
  <w:style w:type="paragraph" w:styleId="ndice3">
    <w:name w:val="index 3"/>
    <w:basedOn w:val="Normal"/>
    <w:next w:val="Normal"/>
    <w:autoRedefine/>
    <w:semiHidden/>
    <w:unhideWhenUsed/>
    <w:rsid w:val="002D3DD3"/>
    <w:pPr>
      <w:spacing w:after="0" w:line="240" w:lineRule="auto"/>
      <w:ind w:left="720" w:hanging="240"/>
    </w:pPr>
    <w:rPr>
      <w:rFonts w:ascii="Times New Roman" w:eastAsia="Times New Roman" w:hAnsi="Times New Roman" w:cs="Times New Roman"/>
      <w:sz w:val="24"/>
      <w:szCs w:val="24"/>
      <w:lang w:val="es-DO" w:eastAsia="es-ES"/>
    </w:rPr>
  </w:style>
  <w:style w:type="table" w:customStyle="1" w:styleId="Tablaconcuadrcula1">
    <w:name w:val="Tabla con cuadrícula1"/>
    <w:basedOn w:val="Tablanormal"/>
    <w:uiPriority w:val="59"/>
    <w:rsid w:val="002D3DD3"/>
    <w:pPr>
      <w:spacing w:after="0" w:line="240" w:lineRule="auto"/>
    </w:pPr>
    <w:rPr>
      <w:rFonts w:ascii="Calibri" w:eastAsia="Calibri" w:hAnsi="Calibri" w:cs="Times New Roman"/>
      <w:lang w:val="es-D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delista3">
    <w:name w:val="List Table 3"/>
    <w:basedOn w:val="Tablanormal"/>
    <w:uiPriority w:val="48"/>
    <w:rsid w:val="002D3DD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ipervnculovisitado">
    <w:name w:val="FollowedHyperlink"/>
    <w:basedOn w:val="Fuentedeprrafopredeter"/>
    <w:uiPriority w:val="99"/>
    <w:semiHidden/>
    <w:unhideWhenUsed/>
    <w:rsid w:val="002D3DD3"/>
    <w:rPr>
      <w:color w:val="96607D" w:themeColor="followedHyperlink"/>
      <w:u w:val="single"/>
    </w:rPr>
  </w:style>
  <w:style w:type="character" w:styleId="Mencinsinresolver">
    <w:name w:val="Unresolved Mention"/>
    <w:basedOn w:val="Fuentedeprrafopredeter"/>
    <w:uiPriority w:val="99"/>
    <w:semiHidden/>
    <w:unhideWhenUsed/>
    <w:rsid w:val="00665E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22555">
      <w:bodyDiv w:val="1"/>
      <w:marLeft w:val="0"/>
      <w:marRight w:val="0"/>
      <w:marTop w:val="0"/>
      <w:marBottom w:val="0"/>
      <w:divBdr>
        <w:top w:val="none" w:sz="0" w:space="0" w:color="auto"/>
        <w:left w:val="none" w:sz="0" w:space="0" w:color="auto"/>
        <w:bottom w:val="none" w:sz="0" w:space="0" w:color="auto"/>
        <w:right w:val="none" w:sz="0" w:space="0" w:color="auto"/>
      </w:divBdr>
    </w:div>
    <w:div w:id="342436839">
      <w:bodyDiv w:val="1"/>
      <w:marLeft w:val="0"/>
      <w:marRight w:val="0"/>
      <w:marTop w:val="0"/>
      <w:marBottom w:val="0"/>
      <w:divBdr>
        <w:top w:val="none" w:sz="0" w:space="0" w:color="auto"/>
        <w:left w:val="none" w:sz="0" w:space="0" w:color="auto"/>
        <w:bottom w:val="none" w:sz="0" w:space="0" w:color="auto"/>
        <w:right w:val="none" w:sz="0" w:space="0" w:color="auto"/>
      </w:divBdr>
    </w:div>
    <w:div w:id="374276232">
      <w:bodyDiv w:val="1"/>
      <w:marLeft w:val="0"/>
      <w:marRight w:val="0"/>
      <w:marTop w:val="0"/>
      <w:marBottom w:val="0"/>
      <w:divBdr>
        <w:top w:val="none" w:sz="0" w:space="0" w:color="auto"/>
        <w:left w:val="none" w:sz="0" w:space="0" w:color="auto"/>
        <w:bottom w:val="none" w:sz="0" w:space="0" w:color="auto"/>
        <w:right w:val="none" w:sz="0" w:space="0" w:color="auto"/>
      </w:divBdr>
    </w:div>
    <w:div w:id="444467865">
      <w:bodyDiv w:val="1"/>
      <w:marLeft w:val="0"/>
      <w:marRight w:val="0"/>
      <w:marTop w:val="0"/>
      <w:marBottom w:val="0"/>
      <w:divBdr>
        <w:top w:val="none" w:sz="0" w:space="0" w:color="auto"/>
        <w:left w:val="none" w:sz="0" w:space="0" w:color="auto"/>
        <w:bottom w:val="none" w:sz="0" w:space="0" w:color="auto"/>
        <w:right w:val="none" w:sz="0" w:space="0" w:color="auto"/>
      </w:divBdr>
    </w:div>
    <w:div w:id="1076050035">
      <w:bodyDiv w:val="1"/>
      <w:marLeft w:val="0"/>
      <w:marRight w:val="0"/>
      <w:marTop w:val="0"/>
      <w:marBottom w:val="0"/>
      <w:divBdr>
        <w:top w:val="none" w:sz="0" w:space="0" w:color="auto"/>
        <w:left w:val="none" w:sz="0" w:space="0" w:color="auto"/>
        <w:bottom w:val="none" w:sz="0" w:space="0" w:color="auto"/>
        <w:right w:val="none" w:sz="0" w:space="0" w:color="auto"/>
      </w:divBdr>
    </w:div>
    <w:div w:id="1214733385">
      <w:bodyDiv w:val="1"/>
      <w:marLeft w:val="0"/>
      <w:marRight w:val="0"/>
      <w:marTop w:val="0"/>
      <w:marBottom w:val="0"/>
      <w:divBdr>
        <w:top w:val="none" w:sz="0" w:space="0" w:color="auto"/>
        <w:left w:val="none" w:sz="0" w:space="0" w:color="auto"/>
        <w:bottom w:val="none" w:sz="0" w:space="0" w:color="auto"/>
        <w:right w:val="none" w:sz="0" w:space="0" w:color="auto"/>
      </w:divBdr>
    </w:div>
    <w:div w:id="1463230033">
      <w:bodyDiv w:val="1"/>
      <w:marLeft w:val="0"/>
      <w:marRight w:val="0"/>
      <w:marTop w:val="0"/>
      <w:marBottom w:val="0"/>
      <w:divBdr>
        <w:top w:val="none" w:sz="0" w:space="0" w:color="auto"/>
        <w:left w:val="none" w:sz="0" w:space="0" w:color="auto"/>
        <w:bottom w:val="none" w:sz="0" w:space="0" w:color="auto"/>
        <w:right w:val="none" w:sz="0" w:space="0" w:color="auto"/>
      </w:divBdr>
    </w:div>
    <w:div w:id="1517038008">
      <w:bodyDiv w:val="1"/>
      <w:marLeft w:val="0"/>
      <w:marRight w:val="0"/>
      <w:marTop w:val="0"/>
      <w:marBottom w:val="0"/>
      <w:divBdr>
        <w:top w:val="none" w:sz="0" w:space="0" w:color="auto"/>
        <w:left w:val="none" w:sz="0" w:space="0" w:color="auto"/>
        <w:bottom w:val="none" w:sz="0" w:space="0" w:color="auto"/>
        <w:right w:val="none" w:sz="0" w:space="0" w:color="auto"/>
      </w:divBdr>
    </w:div>
    <w:div w:id="1653558569">
      <w:bodyDiv w:val="1"/>
      <w:marLeft w:val="0"/>
      <w:marRight w:val="0"/>
      <w:marTop w:val="0"/>
      <w:marBottom w:val="0"/>
      <w:divBdr>
        <w:top w:val="none" w:sz="0" w:space="0" w:color="auto"/>
        <w:left w:val="none" w:sz="0" w:space="0" w:color="auto"/>
        <w:bottom w:val="none" w:sz="0" w:space="0" w:color="auto"/>
        <w:right w:val="none" w:sz="0" w:space="0" w:color="auto"/>
      </w:divBdr>
    </w:div>
    <w:div w:id="1656762988">
      <w:bodyDiv w:val="1"/>
      <w:marLeft w:val="0"/>
      <w:marRight w:val="0"/>
      <w:marTop w:val="0"/>
      <w:marBottom w:val="0"/>
      <w:divBdr>
        <w:top w:val="none" w:sz="0" w:space="0" w:color="auto"/>
        <w:left w:val="none" w:sz="0" w:space="0" w:color="auto"/>
        <w:bottom w:val="none" w:sz="0" w:space="0" w:color="auto"/>
        <w:right w:val="none" w:sz="0" w:space="0" w:color="auto"/>
      </w:divBdr>
    </w:div>
    <w:div w:id="192664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xcontreras@hacienda.gov.d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quisicionesaps@hacienda.gov.d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gcp.gob.d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C0571-1BD8-4573-83BC-6631EA189EAC}">
  <ds:schemaRefs>
    <ds:schemaRef ds:uri="http://schemas.microsoft.com/sharepoint/v3/contenttype/forms"/>
  </ds:schemaRefs>
</ds:datastoreItem>
</file>

<file path=customXml/itemProps2.xml><?xml version="1.0" encoding="utf-8"?>
<ds:datastoreItem xmlns:ds="http://schemas.openxmlformats.org/officeDocument/2006/customXml" ds:itemID="{FEFD598C-16F2-42D2-9730-C4A661D8CF84}">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BF2EAF7B-EECF-4650-A7C5-F33FB33AE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06206-26FC-4799-9E59-37D7C51D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29</Pages>
  <Words>11049</Words>
  <Characters>62981</Characters>
  <Application>Microsoft Office Word</Application>
  <DocSecurity>0</DocSecurity>
  <Lines>524</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Torres</dc:creator>
  <cp:keywords/>
  <dc:description/>
  <cp:lastModifiedBy>Maximo Contreras</cp:lastModifiedBy>
  <cp:revision>131</cp:revision>
  <cp:lastPrinted>2025-03-07T14:09:00Z</cp:lastPrinted>
  <dcterms:created xsi:type="dcterms:W3CDTF">2024-11-11T13:59:00Z</dcterms:created>
  <dcterms:modified xsi:type="dcterms:W3CDTF">2026-06-16T14:17:00Z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